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32F3" w14:textId="489F7ED2" w:rsidR="00B94FB5" w:rsidRPr="002F476D" w:rsidRDefault="00000000" w:rsidP="00B77287">
      <w:pPr>
        <w:widowControl/>
        <w:spacing w:line="360" w:lineRule="auto"/>
        <w:ind w:left="225" w:hanging="225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Additional file 1: Supplementary tables</w:t>
      </w:r>
    </w:p>
    <w:p w14:paraId="37B5F6F0" w14:textId="77777777" w:rsidR="00B94FB5" w:rsidRDefault="00B94FB5" w:rsidP="00B77287">
      <w:pPr>
        <w:widowControl/>
        <w:spacing w:line="360" w:lineRule="auto"/>
        <w:ind w:left="225" w:hanging="225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</w:p>
    <w:p w14:paraId="3BA788FB" w14:textId="379F1ADC" w:rsidR="00323059" w:rsidRPr="002F476D" w:rsidRDefault="00323059" w:rsidP="00323059">
      <w:pPr>
        <w:pStyle w:val="p1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Supplementary table S</w:t>
      </w:r>
      <w:r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1</w:t>
      </w: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. Sensitivity analysis (high physical activity included): Fragility fractures within 5 years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245"/>
        <w:gridCol w:w="1276"/>
        <w:gridCol w:w="1417"/>
        <w:gridCol w:w="1985"/>
      </w:tblGrid>
      <w:tr w:rsidR="00323059" w:rsidRPr="002F476D" w14:paraId="30E1C03E" w14:textId="77777777" w:rsidTr="00C20F35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53ED330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388F4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DDBBDB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7CC6C1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</w:tr>
      <w:tr w:rsidR="00323059" w:rsidRPr="002F476D" w14:paraId="03D19AA1" w14:textId="77777777" w:rsidTr="00C20F35"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5F98D41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0DD186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2BC09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F895D6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0.979–1.012</w:t>
            </w:r>
          </w:p>
        </w:tc>
      </w:tr>
      <w:tr w:rsidR="00323059" w:rsidRPr="002F476D" w14:paraId="57D2D532" w14:textId="77777777" w:rsidTr="00C20F35">
        <w:tc>
          <w:tcPr>
            <w:tcW w:w="5245" w:type="dxa"/>
            <w:vAlign w:val="bottom"/>
          </w:tcPr>
          <w:p w14:paraId="1B25D45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 (ref. male)</w:t>
            </w:r>
          </w:p>
        </w:tc>
        <w:tc>
          <w:tcPr>
            <w:tcW w:w="1276" w:type="dxa"/>
          </w:tcPr>
          <w:p w14:paraId="15504D9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7" w:type="dxa"/>
          </w:tcPr>
          <w:p w14:paraId="44BCC1D1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1.713</w:t>
            </w:r>
          </w:p>
        </w:tc>
        <w:tc>
          <w:tcPr>
            <w:tcW w:w="1985" w:type="dxa"/>
          </w:tcPr>
          <w:p w14:paraId="1864385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1.363–2.152</w:t>
            </w:r>
          </w:p>
        </w:tc>
      </w:tr>
      <w:tr w:rsidR="00323059" w:rsidRPr="002F476D" w14:paraId="3BD10FEE" w14:textId="77777777" w:rsidTr="00C20F35">
        <w:tc>
          <w:tcPr>
            <w:tcW w:w="5245" w:type="dxa"/>
            <w:vAlign w:val="bottom"/>
          </w:tcPr>
          <w:p w14:paraId="4E49CCB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BMI</w:t>
            </w:r>
          </w:p>
        </w:tc>
        <w:tc>
          <w:tcPr>
            <w:tcW w:w="1276" w:type="dxa"/>
          </w:tcPr>
          <w:p w14:paraId="003F2B07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0.725</w:t>
            </w:r>
          </w:p>
        </w:tc>
        <w:tc>
          <w:tcPr>
            <w:tcW w:w="1417" w:type="dxa"/>
          </w:tcPr>
          <w:p w14:paraId="126254E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0.994</w:t>
            </w:r>
          </w:p>
        </w:tc>
        <w:tc>
          <w:tcPr>
            <w:tcW w:w="1985" w:type="dxa"/>
          </w:tcPr>
          <w:p w14:paraId="616005F2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0.964–1.026</w:t>
            </w:r>
          </w:p>
        </w:tc>
      </w:tr>
      <w:tr w:rsidR="00323059" w:rsidRPr="002F476D" w14:paraId="2DD1265A" w14:textId="77777777" w:rsidTr="00C20F35">
        <w:tc>
          <w:tcPr>
            <w:tcW w:w="5245" w:type="dxa"/>
            <w:vAlign w:val="bottom"/>
          </w:tcPr>
          <w:p w14:paraId="5E5CE28B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Current smoker (ref. former smoker or never smoked)</w:t>
            </w:r>
          </w:p>
        </w:tc>
        <w:tc>
          <w:tcPr>
            <w:tcW w:w="1276" w:type="dxa"/>
          </w:tcPr>
          <w:p w14:paraId="2C6BDA7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0.484</w:t>
            </w:r>
          </w:p>
        </w:tc>
        <w:tc>
          <w:tcPr>
            <w:tcW w:w="1417" w:type="dxa"/>
          </w:tcPr>
          <w:p w14:paraId="40A8FD9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1.110</w:t>
            </w:r>
          </w:p>
        </w:tc>
        <w:tc>
          <w:tcPr>
            <w:tcW w:w="1985" w:type="dxa"/>
          </w:tcPr>
          <w:p w14:paraId="2E166FF0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0.829–1.486</w:t>
            </w:r>
          </w:p>
        </w:tc>
      </w:tr>
      <w:tr w:rsidR="00323059" w:rsidRPr="002F476D" w14:paraId="66938D95" w14:textId="77777777" w:rsidTr="00C20F35">
        <w:tc>
          <w:tcPr>
            <w:tcW w:w="5245" w:type="dxa"/>
            <w:vAlign w:val="bottom"/>
          </w:tcPr>
          <w:p w14:paraId="4BB90E3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Sleeping pills (ref. no use)</w:t>
            </w:r>
          </w:p>
        </w:tc>
        <w:tc>
          <w:tcPr>
            <w:tcW w:w="1276" w:type="dxa"/>
          </w:tcPr>
          <w:p w14:paraId="1562D3F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0.135</w:t>
            </w:r>
          </w:p>
        </w:tc>
        <w:tc>
          <w:tcPr>
            <w:tcW w:w="1417" w:type="dxa"/>
          </w:tcPr>
          <w:p w14:paraId="0B6B1E07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1.304</w:t>
            </w:r>
          </w:p>
        </w:tc>
        <w:tc>
          <w:tcPr>
            <w:tcW w:w="1985" w:type="dxa"/>
          </w:tcPr>
          <w:p w14:paraId="276B9DD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0.921–1.846</w:t>
            </w:r>
          </w:p>
        </w:tc>
      </w:tr>
      <w:tr w:rsidR="00323059" w:rsidRPr="002F476D" w14:paraId="50FD7DE6" w14:textId="77777777" w:rsidTr="00C20F35">
        <w:tc>
          <w:tcPr>
            <w:tcW w:w="5245" w:type="dxa"/>
            <w:vAlign w:val="bottom"/>
          </w:tcPr>
          <w:p w14:paraId="45AB81B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Antidepressants (ref. no use)</w:t>
            </w:r>
          </w:p>
        </w:tc>
        <w:tc>
          <w:tcPr>
            <w:tcW w:w="1276" w:type="dxa"/>
          </w:tcPr>
          <w:p w14:paraId="5F9C3B9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0.422</w:t>
            </w:r>
          </w:p>
        </w:tc>
        <w:tc>
          <w:tcPr>
            <w:tcW w:w="1417" w:type="dxa"/>
          </w:tcPr>
          <w:p w14:paraId="07A72890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1.231</w:t>
            </w:r>
          </w:p>
        </w:tc>
        <w:tc>
          <w:tcPr>
            <w:tcW w:w="1985" w:type="dxa"/>
          </w:tcPr>
          <w:p w14:paraId="32CBD6D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0.742–2.042</w:t>
            </w:r>
          </w:p>
        </w:tc>
      </w:tr>
      <w:tr w:rsidR="00323059" w:rsidRPr="002F476D" w14:paraId="581F0F5A" w14:textId="77777777" w:rsidTr="00C20F35">
        <w:tc>
          <w:tcPr>
            <w:tcW w:w="5245" w:type="dxa"/>
            <w:vAlign w:val="bottom"/>
          </w:tcPr>
          <w:p w14:paraId="27D3B63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Anti-dementia drugs (ref. no use)</w:t>
            </w:r>
          </w:p>
        </w:tc>
        <w:tc>
          <w:tcPr>
            <w:tcW w:w="1276" w:type="dxa"/>
          </w:tcPr>
          <w:p w14:paraId="00018D9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0.306</w:t>
            </w:r>
          </w:p>
        </w:tc>
        <w:tc>
          <w:tcPr>
            <w:tcW w:w="1417" w:type="dxa"/>
          </w:tcPr>
          <w:p w14:paraId="56A24D4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1.799</w:t>
            </w:r>
          </w:p>
        </w:tc>
        <w:tc>
          <w:tcPr>
            <w:tcW w:w="1985" w:type="dxa"/>
          </w:tcPr>
          <w:p w14:paraId="2B7C3C39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0.584–5.541</w:t>
            </w:r>
          </w:p>
        </w:tc>
      </w:tr>
      <w:tr w:rsidR="00323059" w:rsidRPr="002F476D" w14:paraId="1C14EF10" w14:textId="77777777" w:rsidTr="00C20F35">
        <w:tc>
          <w:tcPr>
            <w:tcW w:w="5245" w:type="dxa"/>
            <w:vAlign w:val="bottom"/>
          </w:tcPr>
          <w:p w14:paraId="3A9CD5D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Polypharmacy (ref. not applicable)</w:t>
            </w:r>
          </w:p>
        </w:tc>
        <w:tc>
          <w:tcPr>
            <w:tcW w:w="1276" w:type="dxa"/>
          </w:tcPr>
          <w:p w14:paraId="2DC3C93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7" w:type="dxa"/>
          </w:tcPr>
          <w:p w14:paraId="4B0BC482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1.560</w:t>
            </w:r>
          </w:p>
        </w:tc>
        <w:tc>
          <w:tcPr>
            <w:tcW w:w="1985" w:type="dxa"/>
          </w:tcPr>
          <w:p w14:paraId="1D7E948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1.220–1.995</w:t>
            </w:r>
          </w:p>
        </w:tc>
      </w:tr>
      <w:tr w:rsidR="00323059" w:rsidRPr="002F476D" w14:paraId="2DC8298B" w14:textId="77777777" w:rsidTr="00C20F35">
        <w:tc>
          <w:tcPr>
            <w:tcW w:w="5245" w:type="dxa"/>
            <w:vAlign w:val="bottom"/>
          </w:tcPr>
          <w:p w14:paraId="6A24017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level of physical activity (ref. low level)</w:t>
            </w:r>
          </w:p>
        </w:tc>
        <w:tc>
          <w:tcPr>
            <w:tcW w:w="1276" w:type="dxa"/>
          </w:tcPr>
          <w:p w14:paraId="025A1FF6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0.693</w:t>
            </w:r>
          </w:p>
        </w:tc>
        <w:tc>
          <w:tcPr>
            <w:tcW w:w="1417" w:type="dxa"/>
          </w:tcPr>
          <w:p w14:paraId="5688C40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1.034</w:t>
            </w:r>
          </w:p>
        </w:tc>
        <w:tc>
          <w:tcPr>
            <w:tcW w:w="1985" w:type="dxa"/>
          </w:tcPr>
          <w:p w14:paraId="57D5526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0.876–1.220</w:t>
            </w:r>
          </w:p>
        </w:tc>
      </w:tr>
      <w:tr w:rsidR="00323059" w:rsidRPr="002F476D" w14:paraId="13865585" w14:textId="77777777" w:rsidTr="00C20F35">
        <w:tc>
          <w:tcPr>
            <w:tcW w:w="5245" w:type="dxa"/>
            <w:vAlign w:val="bottom"/>
          </w:tcPr>
          <w:p w14:paraId="72EE7C54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History of falls (ref. no history of falls)</w:t>
            </w:r>
          </w:p>
        </w:tc>
        <w:tc>
          <w:tcPr>
            <w:tcW w:w="1276" w:type="dxa"/>
          </w:tcPr>
          <w:p w14:paraId="4224A39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7" w:type="dxa"/>
          </w:tcPr>
          <w:p w14:paraId="12A5BD0B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2.753</w:t>
            </w:r>
          </w:p>
        </w:tc>
        <w:tc>
          <w:tcPr>
            <w:tcW w:w="1985" w:type="dxa"/>
          </w:tcPr>
          <w:p w14:paraId="7B51FDE6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2.205–3.438</w:t>
            </w:r>
          </w:p>
        </w:tc>
      </w:tr>
      <w:tr w:rsidR="00323059" w:rsidRPr="002F476D" w14:paraId="4063A402" w14:textId="77777777" w:rsidTr="00C20F35"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238B97A0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Unintentional weight loss (ref. no weight loss)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449377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DA1AD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1.393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4579E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1.061–1.829</w:t>
            </w:r>
          </w:p>
        </w:tc>
      </w:tr>
    </w:tbl>
    <w:p w14:paraId="4997C701" w14:textId="77777777" w:rsidR="00323059" w:rsidRPr="002F476D" w:rsidRDefault="00323059" w:rsidP="00323059">
      <w:pPr>
        <w:widowControl/>
        <w:spacing w:line="360" w:lineRule="auto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 xml:space="preserve">Model: </w:t>
      </w:r>
      <w:proofErr w:type="gramStart"/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high-activity</w:t>
      </w:r>
      <w:proofErr w:type="gramEnd"/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 xml:space="preserve"> included. BMI: body mass index; CI: confidence interval.</w:t>
      </w:r>
    </w:p>
    <w:p w14:paraId="5EBA48E1" w14:textId="77777777" w:rsidR="00323059" w:rsidRPr="002F476D" w:rsidRDefault="00323059" w:rsidP="00323059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br w:type="page"/>
      </w:r>
    </w:p>
    <w:p w14:paraId="2B8ABF93" w14:textId="3EB628B8" w:rsidR="00323059" w:rsidRPr="002F476D" w:rsidRDefault="00323059" w:rsidP="00323059">
      <w:pPr>
        <w:pStyle w:val="p1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lastRenderedPageBreak/>
        <w:t>Supplementary Table S</w:t>
      </w:r>
      <w:r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2</w:t>
      </w: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. Sensitivity analysis (high physical activity included): falls within 1 year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134"/>
        <w:gridCol w:w="1417"/>
        <w:gridCol w:w="1559"/>
      </w:tblGrid>
      <w:tr w:rsidR="00323059" w:rsidRPr="002F476D" w14:paraId="639F5B9C" w14:textId="77777777" w:rsidTr="00C20F35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04E42A1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F9D5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B38BB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03AA0B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</w:tr>
      <w:tr w:rsidR="00323059" w:rsidRPr="002F476D" w14:paraId="71A3CF4E" w14:textId="77777777" w:rsidTr="00C20F35"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14:paraId="738A53F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C56629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0.817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ECE46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03DF8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0.988–1.009</w:t>
            </w:r>
          </w:p>
        </w:tc>
      </w:tr>
      <w:tr w:rsidR="00323059" w:rsidRPr="002F476D" w14:paraId="465ED433" w14:textId="77777777" w:rsidTr="00C20F35">
        <w:tc>
          <w:tcPr>
            <w:tcW w:w="5529" w:type="dxa"/>
            <w:vAlign w:val="bottom"/>
          </w:tcPr>
          <w:p w14:paraId="3454CE2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 (ref. male)</w:t>
            </w:r>
          </w:p>
        </w:tc>
        <w:tc>
          <w:tcPr>
            <w:tcW w:w="1134" w:type="dxa"/>
          </w:tcPr>
          <w:p w14:paraId="3476BBA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0.789</w:t>
            </w:r>
          </w:p>
        </w:tc>
        <w:tc>
          <w:tcPr>
            <w:tcW w:w="1417" w:type="dxa"/>
          </w:tcPr>
          <w:p w14:paraId="4A0A336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1.020</w:t>
            </w:r>
          </w:p>
        </w:tc>
        <w:tc>
          <w:tcPr>
            <w:tcW w:w="1559" w:type="dxa"/>
          </w:tcPr>
          <w:p w14:paraId="0462338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0.884–1.176</w:t>
            </w:r>
          </w:p>
        </w:tc>
      </w:tr>
      <w:tr w:rsidR="00323059" w:rsidRPr="002F476D" w14:paraId="5F66BB91" w14:textId="77777777" w:rsidTr="00C20F35">
        <w:tc>
          <w:tcPr>
            <w:tcW w:w="5529" w:type="dxa"/>
            <w:vAlign w:val="bottom"/>
          </w:tcPr>
          <w:p w14:paraId="3EFF776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BMI</w:t>
            </w:r>
          </w:p>
        </w:tc>
        <w:tc>
          <w:tcPr>
            <w:tcW w:w="1134" w:type="dxa"/>
          </w:tcPr>
          <w:p w14:paraId="699574B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0.359</w:t>
            </w:r>
          </w:p>
        </w:tc>
        <w:tc>
          <w:tcPr>
            <w:tcW w:w="1417" w:type="dxa"/>
          </w:tcPr>
          <w:p w14:paraId="25AAEAA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1.009</w:t>
            </w:r>
          </w:p>
        </w:tc>
        <w:tc>
          <w:tcPr>
            <w:tcW w:w="1559" w:type="dxa"/>
          </w:tcPr>
          <w:p w14:paraId="28F879D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0.990–1.029</w:t>
            </w:r>
          </w:p>
        </w:tc>
      </w:tr>
      <w:tr w:rsidR="00323059" w:rsidRPr="002F476D" w14:paraId="04EAA777" w14:textId="77777777" w:rsidTr="00C20F35">
        <w:tc>
          <w:tcPr>
            <w:tcW w:w="5529" w:type="dxa"/>
            <w:vAlign w:val="bottom"/>
          </w:tcPr>
          <w:p w14:paraId="033685B1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Single (ref. married)</w:t>
            </w:r>
          </w:p>
        </w:tc>
        <w:tc>
          <w:tcPr>
            <w:tcW w:w="1134" w:type="dxa"/>
          </w:tcPr>
          <w:p w14:paraId="5DB38CD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0.215</w:t>
            </w:r>
          </w:p>
        </w:tc>
        <w:tc>
          <w:tcPr>
            <w:tcW w:w="1417" w:type="dxa"/>
          </w:tcPr>
          <w:p w14:paraId="4C30425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0.909</w:t>
            </w:r>
          </w:p>
        </w:tc>
        <w:tc>
          <w:tcPr>
            <w:tcW w:w="1559" w:type="dxa"/>
          </w:tcPr>
          <w:p w14:paraId="726E1A0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0.781–1.057</w:t>
            </w:r>
          </w:p>
        </w:tc>
      </w:tr>
      <w:tr w:rsidR="00323059" w:rsidRPr="002F476D" w14:paraId="7BE85CB3" w14:textId="77777777" w:rsidTr="00C20F35">
        <w:tc>
          <w:tcPr>
            <w:tcW w:w="5529" w:type="dxa"/>
            <w:vAlign w:val="bottom"/>
          </w:tcPr>
          <w:p w14:paraId="39273701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Current smoker (ref. former smoker or never smoked)</w:t>
            </w:r>
          </w:p>
        </w:tc>
        <w:tc>
          <w:tcPr>
            <w:tcW w:w="1134" w:type="dxa"/>
          </w:tcPr>
          <w:p w14:paraId="3075F2B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0.212</w:t>
            </w:r>
          </w:p>
        </w:tc>
        <w:tc>
          <w:tcPr>
            <w:tcW w:w="1417" w:type="dxa"/>
          </w:tcPr>
          <w:p w14:paraId="37EDFA2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1.122</w:t>
            </w:r>
          </w:p>
        </w:tc>
        <w:tc>
          <w:tcPr>
            <w:tcW w:w="1559" w:type="dxa"/>
          </w:tcPr>
          <w:p w14:paraId="3FA36F0F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0.937–1.343</w:t>
            </w:r>
          </w:p>
        </w:tc>
      </w:tr>
      <w:tr w:rsidR="00323059" w:rsidRPr="002F476D" w14:paraId="544430F9" w14:textId="77777777" w:rsidTr="00C20F35">
        <w:tc>
          <w:tcPr>
            <w:tcW w:w="5529" w:type="dxa"/>
            <w:vAlign w:val="bottom"/>
          </w:tcPr>
          <w:p w14:paraId="1C393F75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Sleeping pills (ref. no use)</w:t>
            </w:r>
          </w:p>
        </w:tc>
        <w:tc>
          <w:tcPr>
            <w:tcW w:w="1134" w:type="dxa"/>
          </w:tcPr>
          <w:p w14:paraId="5B442BB7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417" w:type="dxa"/>
          </w:tcPr>
          <w:p w14:paraId="614DFED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1.449</w:t>
            </w:r>
          </w:p>
        </w:tc>
        <w:tc>
          <w:tcPr>
            <w:tcW w:w="1559" w:type="dxa"/>
          </w:tcPr>
          <w:p w14:paraId="0837805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1.155–1.818</w:t>
            </w:r>
          </w:p>
        </w:tc>
      </w:tr>
      <w:tr w:rsidR="00323059" w:rsidRPr="002F476D" w14:paraId="25F9A1EA" w14:textId="77777777" w:rsidTr="00C20F35">
        <w:tc>
          <w:tcPr>
            <w:tcW w:w="5529" w:type="dxa"/>
            <w:vAlign w:val="bottom"/>
          </w:tcPr>
          <w:p w14:paraId="57179B58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Antidepressants (ref. no use)</w:t>
            </w:r>
          </w:p>
        </w:tc>
        <w:tc>
          <w:tcPr>
            <w:tcW w:w="1134" w:type="dxa"/>
          </w:tcPr>
          <w:p w14:paraId="3FAF6579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0.208</w:t>
            </w:r>
          </w:p>
        </w:tc>
        <w:tc>
          <w:tcPr>
            <w:tcW w:w="1417" w:type="dxa"/>
          </w:tcPr>
          <w:p w14:paraId="46D49904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1.251</w:t>
            </w:r>
          </w:p>
        </w:tc>
        <w:tc>
          <w:tcPr>
            <w:tcW w:w="1559" w:type="dxa"/>
          </w:tcPr>
          <w:p w14:paraId="64FF01E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0.883–1.773</w:t>
            </w:r>
          </w:p>
        </w:tc>
      </w:tr>
      <w:tr w:rsidR="00323059" w:rsidRPr="002F476D" w14:paraId="62D16454" w14:textId="77777777" w:rsidTr="00C20F35">
        <w:tc>
          <w:tcPr>
            <w:tcW w:w="5529" w:type="dxa"/>
            <w:vAlign w:val="bottom"/>
          </w:tcPr>
          <w:p w14:paraId="74C5460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Anti-dementia drugs (ref. no use)</w:t>
            </w:r>
          </w:p>
        </w:tc>
        <w:tc>
          <w:tcPr>
            <w:tcW w:w="1134" w:type="dxa"/>
          </w:tcPr>
          <w:p w14:paraId="4F1D5BD4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0.111</w:t>
            </w:r>
          </w:p>
        </w:tc>
        <w:tc>
          <w:tcPr>
            <w:tcW w:w="1417" w:type="dxa"/>
          </w:tcPr>
          <w:p w14:paraId="3458BEA4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1.991</w:t>
            </w:r>
          </w:p>
        </w:tc>
        <w:tc>
          <w:tcPr>
            <w:tcW w:w="1559" w:type="dxa"/>
          </w:tcPr>
          <w:p w14:paraId="4B965F4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0.853–4.651</w:t>
            </w:r>
          </w:p>
        </w:tc>
      </w:tr>
      <w:tr w:rsidR="00323059" w:rsidRPr="002F476D" w14:paraId="31145426" w14:textId="77777777" w:rsidTr="00C20F35">
        <w:tc>
          <w:tcPr>
            <w:tcW w:w="5529" w:type="dxa"/>
            <w:vAlign w:val="bottom"/>
          </w:tcPr>
          <w:p w14:paraId="1602E64D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Polypharmacy (ref. not applicable)</w:t>
            </w:r>
          </w:p>
        </w:tc>
        <w:tc>
          <w:tcPr>
            <w:tcW w:w="1134" w:type="dxa"/>
          </w:tcPr>
          <w:p w14:paraId="0849CE26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7" w:type="dxa"/>
          </w:tcPr>
          <w:p w14:paraId="127647CC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1.347</w:t>
            </w:r>
          </w:p>
        </w:tc>
        <w:tc>
          <w:tcPr>
            <w:tcW w:w="1559" w:type="dxa"/>
          </w:tcPr>
          <w:p w14:paraId="5EAD153B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1.154–1.573</w:t>
            </w:r>
          </w:p>
        </w:tc>
      </w:tr>
      <w:tr w:rsidR="00323059" w:rsidRPr="002F476D" w14:paraId="7D281078" w14:textId="77777777" w:rsidTr="00C20F35">
        <w:tc>
          <w:tcPr>
            <w:tcW w:w="5529" w:type="dxa"/>
            <w:vAlign w:val="bottom"/>
          </w:tcPr>
          <w:p w14:paraId="73ECF5DE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Moderate physical activity (ref. low)</w:t>
            </w:r>
          </w:p>
        </w:tc>
        <w:tc>
          <w:tcPr>
            <w:tcW w:w="1134" w:type="dxa"/>
          </w:tcPr>
          <w:p w14:paraId="64A12B19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0.663</w:t>
            </w:r>
          </w:p>
        </w:tc>
        <w:tc>
          <w:tcPr>
            <w:tcW w:w="1417" w:type="dxa"/>
          </w:tcPr>
          <w:p w14:paraId="15FF5C0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0.977</w:t>
            </w:r>
          </w:p>
        </w:tc>
        <w:tc>
          <w:tcPr>
            <w:tcW w:w="1559" w:type="dxa"/>
          </w:tcPr>
          <w:p w14:paraId="007AAC1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0.881–1.084</w:t>
            </w:r>
          </w:p>
        </w:tc>
      </w:tr>
      <w:tr w:rsidR="00323059" w:rsidRPr="002F476D" w14:paraId="7B8D6BEC" w14:textId="77777777" w:rsidTr="00C20F35">
        <w:tc>
          <w:tcPr>
            <w:tcW w:w="5529" w:type="dxa"/>
            <w:tcBorders>
              <w:bottom w:val="single" w:sz="4" w:space="0" w:color="auto"/>
            </w:tcBorders>
            <w:vAlign w:val="bottom"/>
          </w:tcPr>
          <w:p w14:paraId="050CB4F3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Unintentional weight loss (ref. no weight loss)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8675C4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60AF7A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1.842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38BBE7" w14:textId="77777777" w:rsidR="00323059" w:rsidRPr="002F476D" w:rsidRDefault="00323059" w:rsidP="00C20F3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1.552–2.188</w:t>
            </w:r>
          </w:p>
        </w:tc>
      </w:tr>
    </w:tbl>
    <w:p w14:paraId="7B724939" w14:textId="77777777" w:rsidR="00323059" w:rsidRPr="002F476D" w:rsidRDefault="00323059" w:rsidP="00323059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 xml:space="preserve">Model: </w:t>
      </w:r>
      <w:proofErr w:type="gramStart"/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>high-activity</w:t>
      </w:r>
      <w:proofErr w:type="gramEnd"/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t xml:space="preserve"> included. CI: confidence interval.</w:t>
      </w:r>
    </w:p>
    <w:p w14:paraId="12825767" w14:textId="77777777" w:rsidR="00323059" w:rsidRPr="00323059" w:rsidRDefault="00323059" w:rsidP="00B77287">
      <w:pPr>
        <w:widowControl/>
        <w:spacing w:line="360" w:lineRule="auto"/>
        <w:ind w:left="225" w:hanging="225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</w:p>
    <w:p w14:paraId="74BB41BA" w14:textId="60B4EE00" w:rsidR="00323059" w:rsidRDefault="00323059">
      <w:pPr>
        <w:widowControl/>
        <w:jc w:val="left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br w:type="page"/>
      </w:r>
    </w:p>
    <w:p w14:paraId="097A9FD8" w14:textId="155609DE" w:rsidR="00B77287" w:rsidRPr="002F476D" w:rsidRDefault="00000000" w:rsidP="009A56DC">
      <w:pPr>
        <w:pStyle w:val="p1"/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  <w:lastRenderedPageBreak/>
        <w:t xml:space="preserve">Supplementary </w:t>
      </w:r>
      <w:r w:rsidR="00B94FB5" w:rsidRPr="002F476D"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  <w:t>T</w:t>
      </w:r>
      <w:r w:rsidRPr="002F476D"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  <w:t>able S</w:t>
      </w:r>
      <w:r w:rsidR="00323059"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  <w:t>3</w:t>
      </w:r>
      <w:r w:rsidR="009A56DC" w:rsidRPr="002F476D">
        <w:rPr>
          <w:rFonts w:ascii="Times New Roman" w:eastAsia="ＭＳ Ｐゴシック" w:hAnsi="Times New Roman" w:cs="Times New Roman"/>
          <w:color w:val="000000" w:themeColor="text1"/>
          <w:kern w:val="0"/>
          <w:sz w:val="22"/>
          <w:szCs w:val="22"/>
          <w14:ligatures w14:val="none"/>
        </w:rPr>
        <w:t>. Sensitivity analysis: Binomial logistic regression of fragility fractures within the past 5 years (anti-dementia drug use excluded)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1276"/>
        <w:gridCol w:w="1418"/>
        <w:gridCol w:w="1701"/>
      </w:tblGrid>
      <w:tr w:rsidR="00DD60AA" w:rsidRPr="002F476D" w14:paraId="59D5AF25" w14:textId="77777777" w:rsidTr="008D1E6B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052D997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725191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B00E1A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19E0E5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95% CI</w:t>
            </w:r>
          </w:p>
        </w:tc>
      </w:tr>
      <w:tr w:rsidR="00DD60AA" w:rsidRPr="002F476D" w14:paraId="38C25BAF" w14:textId="77777777" w:rsidTr="008D1E6B"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14:paraId="75AD0551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B1DD54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849E62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BCD84B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0.977–1.012</w:t>
            </w:r>
          </w:p>
        </w:tc>
      </w:tr>
      <w:tr w:rsidR="00DD60AA" w:rsidRPr="002F476D" w14:paraId="1F7B4A8E" w14:textId="77777777" w:rsidTr="008D1E6B">
        <w:tc>
          <w:tcPr>
            <w:tcW w:w="5103" w:type="dxa"/>
            <w:vAlign w:val="bottom"/>
          </w:tcPr>
          <w:p w14:paraId="13442962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 (ref. male)</w:t>
            </w:r>
          </w:p>
        </w:tc>
        <w:tc>
          <w:tcPr>
            <w:tcW w:w="1276" w:type="dxa"/>
          </w:tcPr>
          <w:p w14:paraId="38F46227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8" w:type="dxa"/>
          </w:tcPr>
          <w:p w14:paraId="12664BEF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1.686</w:t>
            </w:r>
          </w:p>
        </w:tc>
        <w:tc>
          <w:tcPr>
            <w:tcW w:w="1701" w:type="dxa"/>
          </w:tcPr>
          <w:p w14:paraId="797BDA86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1.328–2.140</w:t>
            </w:r>
          </w:p>
        </w:tc>
      </w:tr>
      <w:tr w:rsidR="00DD60AA" w:rsidRPr="002F476D" w14:paraId="75BC3A84" w14:textId="77777777" w:rsidTr="008D1E6B">
        <w:tc>
          <w:tcPr>
            <w:tcW w:w="5103" w:type="dxa"/>
            <w:vAlign w:val="bottom"/>
          </w:tcPr>
          <w:p w14:paraId="57E7F76F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BMI</w:t>
            </w:r>
          </w:p>
        </w:tc>
        <w:tc>
          <w:tcPr>
            <w:tcW w:w="1276" w:type="dxa"/>
          </w:tcPr>
          <w:p w14:paraId="790C52F5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0.982</w:t>
            </w:r>
          </w:p>
        </w:tc>
        <w:tc>
          <w:tcPr>
            <w:tcW w:w="1418" w:type="dxa"/>
          </w:tcPr>
          <w:p w14:paraId="68D787F3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  <w:tc>
          <w:tcPr>
            <w:tcW w:w="1701" w:type="dxa"/>
          </w:tcPr>
          <w:p w14:paraId="2F87545D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0.969–1.032</w:t>
            </w:r>
          </w:p>
        </w:tc>
      </w:tr>
      <w:tr w:rsidR="00DD60AA" w:rsidRPr="002F476D" w14:paraId="6DE0FD43" w14:textId="77777777" w:rsidTr="008D1E6B">
        <w:tc>
          <w:tcPr>
            <w:tcW w:w="5103" w:type="dxa"/>
            <w:vAlign w:val="bottom"/>
          </w:tcPr>
          <w:p w14:paraId="511DC5C6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Current smoker (ref. former smoker or never smoked)</w:t>
            </w:r>
          </w:p>
        </w:tc>
        <w:tc>
          <w:tcPr>
            <w:tcW w:w="1276" w:type="dxa"/>
          </w:tcPr>
          <w:p w14:paraId="7E392574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0.420</w:t>
            </w:r>
          </w:p>
        </w:tc>
        <w:tc>
          <w:tcPr>
            <w:tcW w:w="1418" w:type="dxa"/>
          </w:tcPr>
          <w:p w14:paraId="715EBBE3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1.132</w:t>
            </w:r>
          </w:p>
        </w:tc>
        <w:tc>
          <w:tcPr>
            <w:tcW w:w="1701" w:type="dxa"/>
          </w:tcPr>
          <w:p w14:paraId="5A5AF11E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0.838–1.529</w:t>
            </w:r>
          </w:p>
        </w:tc>
      </w:tr>
      <w:tr w:rsidR="00DD60AA" w:rsidRPr="002F476D" w14:paraId="1E71F9E1" w14:textId="77777777" w:rsidTr="008D1E6B">
        <w:tc>
          <w:tcPr>
            <w:tcW w:w="5103" w:type="dxa"/>
            <w:vAlign w:val="bottom"/>
          </w:tcPr>
          <w:p w14:paraId="6B60ECB9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Sleeping pills (ref. no use)</w:t>
            </w:r>
          </w:p>
        </w:tc>
        <w:tc>
          <w:tcPr>
            <w:tcW w:w="1276" w:type="dxa"/>
          </w:tcPr>
          <w:p w14:paraId="006658F1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0.097</w:t>
            </w:r>
          </w:p>
        </w:tc>
        <w:tc>
          <w:tcPr>
            <w:tcW w:w="1418" w:type="dxa"/>
          </w:tcPr>
          <w:p w14:paraId="716EC008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1.351</w:t>
            </w:r>
          </w:p>
        </w:tc>
        <w:tc>
          <w:tcPr>
            <w:tcW w:w="1701" w:type="dxa"/>
          </w:tcPr>
          <w:p w14:paraId="40C9F2BC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0.947–1.927</w:t>
            </w:r>
          </w:p>
        </w:tc>
      </w:tr>
      <w:tr w:rsidR="00DD60AA" w:rsidRPr="002F476D" w14:paraId="17E8F33F" w14:textId="77777777" w:rsidTr="008D1E6B">
        <w:tc>
          <w:tcPr>
            <w:tcW w:w="5103" w:type="dxa"/>
            <w:vAlign w:val="bottom"/>
          </w:tcPr>
          <w:p w14:paraId="158BEF94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Antidepressants (ref. no use)</w:t>
            </w:r>
          </w:p>
        </w:tc>
        <w:tc>
          <w:tcPr>
            <w:tcW w:w="1276" w:type="dxa"/>
          </w:tcPr>
          <w:p w14:paraId="3472B524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0.383</w:t>
            </w:r>
          </w:p>
        </w:tc>
        <w:tc>
          <w:tcPr>
            <w:tcW w:w="1418" w:type="dxa"/>
          </w:tcPr>
          <w:p w14:paraId="2F9BFEA5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1.258</w:t>
            </w:r>
          </w:p>
        </w:tc>
        <w:tc>
          <w:tcPr>
            <w:tcW w:w="1701" w:type="dxa"/>
          </w:tcPr>
          <w:p w14:paraId="0E84CE3F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0.751–2.107</w:t>
            </w:r>
          </w:p>
        </w:tc>
      </w:tr>
      <w:tr w:rsidR="00DD60AA" w:rsidRPr="002F476D" w14:paraId="022B34FF" w14:textId="77777777" w:rsidTr="008D1E6B">
        <w:tc>
          <w:tcPr>
            <w:tcW w:w="5103" w:type="dxa"/>
            <w:vAlign w:val="bottom"/>
          </w:tcPr>
          <w:p w14:paraId="5EC87FBE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Polypharmacy (ref. not applicable)</w:t>
            </w:r>
          </w:p>
        </w:tc>
        <w:tc>
          <w:tcPr>
            <w:tcW w:w="1276" w:type="dxa"/>
          </w:tcPr>
          <w:p w14:paraId="4CD97D48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8" w:type="dxa"/>
          </w:tcPr>
          <w:p w14:paraId="4EA80427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1.585</w:t>
            </w:r>
          </w:p>
        </w:tc>
        <w:tc>
          <w:tcPr>
            <w:tcW w:w="1701" w:type="dxa"/>
          </w:tcPr>
          <w:p w14:paraId="1EB43392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1.227–2.047</w:t>
            </w:r>
          </w:p>
        </w:tc>
      </w:tr>
      <w:tr w:rsidR="00DD60AA" w:rsidRPr="002F476D" w14:paraId="257616B4" w14:textId="77777777" w:rsidTr="008D1E6B">
        <w:tc>
          <w:tcPr>
            <w:tcW w:w="5103" w:type="dxa"/>
            <w:vAlign w:val="bottom"/>
          </w:tcPr>
          <w:p w14:paraId="4E9CBCA7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Moderate level of physical activity (ref. low level)</w:t>
            </w:r>
          </w:p>
        </w:tc>
        <w:tc>
          <w:tcPr>
            <w:tcW w:w="1276" w:type="dxa"/>
          </w:tcPr>
          <w:p w14:paraId="6DFE3E57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0.858</w:t>
            </w:r>
          </w:p>
        </w:tc>
        <w:tc>
          <w:tcPr>
            <w:tcW w:w="1418" w:type="dxa"/>
          </w:tcPr>
          <w:p w14:paraId="4DAA811F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1.022</w:t>
            </w:r>
          </w:p>
        </w:tc>
        <w:tc>
          <w:tcPr>
            <w:tcW w:w="1701" w:type="dxa"/>
          </w:tcPr>
          <w:p w14:paraId="2128634C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0.807–1.293</w:t>
            </w:r>
          </w:p>
        </w:tc>
      </w:tr>
      <w:tr w:rsidR="00DD60AA" w:rsidRPr="002F476D" w14:paraId="6CE3359C" w14:textId="77777777" w:rsidTr="008D1E6B">
        <w:tc>
          <w:tcPr>
            <w:tcW w:w="5103" w:type="dxa"/>
            <w:vAlign w:val="bottom"/>
          </w:tcPr>
          <w:p w14:paraId="3E51C4CB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History of falls (ref. no history of falls)</w:t>
            </w:r>
          </w:p>
        </w:tc>
        <w:tc>
          <w:tcPr>
            <w:tcW w:w="1276" w:type="dxa"/>
          </w:tcPr>
          <w:p w14:paraId="61F76B92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18" w:type="dxa"/>
          </w:tcPr>
          <w:p w14:paraId="6BE6B958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2.641</w:t>
            </w:r>
          </w:p>
        </w:tc>
        <w:tc>
          <w:tcPr>
            <w:tcW w:w="1701" w:type="dxa"/>
          </w:tcPr>
          <w:p w14:paraId="0D616819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2.090–3.337</w:t>
            </w:r>
          </w:p>
        </w:tc>
      </w:tr>
      <w:tr w:rsidR="00DD60AA" w:rsidRPr="002F476D" w14:paraId="7C8EEF90" w14:textId="77777777" w:rsidTr="008D1E6B"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14:paraId="638C9A28" w14:textId="77777777" w:rsidR="00B77287" w:rsidRPr="002F476D" w:rsidRDefault="00000000" w:rsidP="008D1E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Unintentional weight loss (ref. no weight loss)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02CD5F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8D6B03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4F2017" w14:textId="77777777" w:rsidR="00B77287" w:rsidRPr="002F476D" w:rsidRDefault="00000000" w:rsidP="008D1E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1.026–1.818</w:t>
            </w:r>
          </w:p>
        </w:tc>
      </w:tr>
    </w:tbl>
    <w:p w14:paraId="734E1F93" w14:textId="5AB0F45F" w:rsidR="00B77287" w:rsidRPr="002F476D" w:rsidRDefault="00000000" w:rsidP="009A56D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t>CI: confidence interval.</w:t>
      </w:r>
    </w:p>
    <w:p w14:paraId="00A807E8" w14:textId="77777777" w:rsidR="00B77287" w:rsidRPr="002F476D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2AD3DDCB" w14:textId="2AD3F22F" w:rsidR="00B77287" w:rsidRPr="002F476D" w:rsidRDefault="00000000" w:rsidP="00B77287">
      <w:pPr>
        <w:pStyle w:val="p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Supplementary </w:t>
      </w:r>
      <w:r w:rsidR="00B94FB5"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t>able S</w:t>
      </w:r>
      <w:r w:rsidR="00323059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t>. Multivariable logistic regression for fracture history by recall window</w:t>
      </w:r>
      <w:r w:rsidR="00B94FB5" w:rsidRPr="002F476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2126"/>
        <w:gridCol w:w="2126"/>
        <w:gridCol w:w="2127"/>
      </w:tblGrid>
      <w:tr w:rsidR="00DD60AA" w:rsidRPr="002F476D" w14:paraId="1DC58879" w14:textId="77777777" w:rsidTr="008D1E6B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CF07290" w14:textId="77777777" w:rsidR="00B77287" w:rsidRPr="002F476D" w:rsidRDefault="00B77287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67D28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≤1 year, n = 96</w:t>
            </w:r>
          </w:p>
          <w:p w14:paraId="5D048B8A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 (95% CI), 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6A08B3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≤3 years, n = 220</w:t>
            </w:r>
          </w:p>
          <w:p w14:paraId="08DC6D2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 (95% CI), p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545EDE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≤5 years, n = 340</w:t>
            </w:r>
          </w:p>
          <w:p w14:paraId="3EC81B21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OR (95% CI), p</w:t>
            </w:r>
          </w:p>
        </w:tc>
      </w:tr>
      <w:tr w:rsidR="00DD60AA" w:rsidRPr="002F476D" w14:paraId="5139F331" w14:textId="77777777" w:rsidTr="008D1E6B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3E11485F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124A1E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0.987 (0.956–1.019), 0.415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B22010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1.003 (0.982–1.024), 0.788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C84E45F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0.994 (0.977–1.011), 0.490</w:t>
            </w:r>
          </w:p>
        </w:tc>
      </w:tr>
      <w:tr w:rsidR="00DD60AA" w:rsidRPr="002F476D" w14:paraId="1A62D94A" w14:textId="77777777" w:rsidTr="008D1E6B">
        <w:tc>
          <w:tcPr>
            <w:tcW w:w="3119" w:type="dxa"/>
            <w:vAlign w:val="center"/>
          </w:tcPr>
          <w:p w14:paraId="3733811C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 (ref. male)</w:t>
            </w:r>
          </w:p>
        </w:tc>
        <w:tc>
          <w:tcPr>
            <w:tcW w:w="2126" w:type="dxa"/>
          </w:tcPr>
          <w:p w14:paraId="4DECCEA3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1.268 (0.819–1.963), 0.286</w:t>
            </w:r>
          </w:p>
        </w:tc>
        <w:tc>
          <w:tcPr>
            <w:tcW w:w="2126" w:type="dxa"/>
          </w:tcPr>
          <w:p w14:paraId="10C0174A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1.579 (1.180–2.111), 0.002</w:t>
            </w:r>
          </w:p>
        </w:tc>
        <w:tc>
          <w:tcPr>
            <w:tcW w:w="2127" w:type="dxa"/>
          </w:tcPr>
          <w:p w14:paraId="344A1DB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1.681 (1.324–2.134), &lt;0.001</w:t>
            </w:r>
          </w:p>
        </w:tc>
      </w:tr>
      <w:tr w:rsidR="00DD60AA" w:rsidRPr="002F476D" w14:paraId="33F2DE7A" w14:textId="77777777" w:rsidTr="008D1E6B">
        <w:tc>
          <w:tcPr>
            <w:tcW w:w="3119" w:type="dxa"/>
            <w:vAlign w:val="center"/>
          </w:tcPr>
          <w:p w14:paraId="5D369D42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BMI</w:t>
            </w:r>
          </w:p>
        </w:tc>
        <w:tc>
          <w:tcPr>
            <w:tcW w:w="2126" w:type="dxa"/>
          </w:tcPr>
          <w:p w14:paraId="133BE1B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0.987 (0.934–1.044), 0.657</w:t>
            </w:r>
          </w:p>
        </w:tc>
        <w:tc>
          <w:tcPr>
            <w:tcW w:w="2126" w:type="dxa"/>
          </w:tcPr>
          <w:p w14:paraId="7B4F032B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1.016 (0.979–1.055), 0.404</w:t>
            </w:r>
          </w:p>
        </w:tc>
        <w:tc>
          <w:tcPr>
            <w:tcW w:w="2127" w:type="dxa"/>
          </w:tcPr>
          <w:p w14:paraId="213972B9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0.999 (0.968–1.031), 0.972</w:t>
            </w:r>
          </w:p>
        </w:tc>
      </w:tr>
      <w:tr w:rsidR="00DD60AA" w:rsidRPr="002F476D" w14:paraId="0E52674A" w14:textId="77777777" w:rsidTr="008D1E6B">
        <w:tc>
          <w:tcPr>
            <w:tcW w:w="3119" w:type="dxa"/>
            <w:vAlign w:val="center"/>
          </w:tcPr>
          <w:p w14:paraId="074DBBCD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Current smoker (ref. former smoker or never smoked)</w:t>
            </w:r>
          </w:p>
        </w:tc>
        <w:tc>
          <w:tcPr>
            <w:tcW w:w="2126" w:type="dxa"/>
          </w:tcPr>
          <w:p w14:paraId="4C2A53E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1.098 (0.643–1.874), 0.732</w:t>
            </w:r>
          </w:p>
        </w:tc>
        <w:tc>
          <w:tcPr>
            <w:tcW w:w="2126" w:type="dxa"/>
          </w:tcPr>
          <w:p w14:paraId="0EE1BA1C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1.169 (0.811–1.684), 0.402</w:t>
            </w:r>
          </w:p>
        </w:tc>
        <w:tc>
          <w:tcPr>
            <w:tcW w:w="2127" w:type="dxa"/>
          </w:tcPr>
          <w:p w14:paraId="04AD7AF3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1.129 (0.836–1.525), 0.429</w:t>
            </w:r>
          </w:p>
        </w:tc>
      </w:tr>
      <w:tr w:rsidR="00DD60AA" w:rsidRPr="002F476D" w14:paraId="2AC99E41" w14:textId="77777777" w:rsidTr="008D1E6B">
        <w:tc>
          <w:tcPr>
            <w:tcW w:w="3119" w:type="dxa"/>
            <w:vAlign w:val="center"/>
          </w:tcPr>
          <w:p w14:paraId="0A513F67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Sleeping pills (ref. no use)</w:t>
            </w:r>
          </w:p>
        </w:tc>
        <w:tc>
          <w:tcPr>
            <w:tcW w:w="2126" w:type="dxa"/>
          </w:tcPr>
          <w:p w14:paraId="69FA0AC3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2.164 (1.233–3.798), 0.007</w:t>
            </w:r>
          </w:p>
        </w:tc>
        <w:tc>
          <w:tcPr>
            <w:tcW w:w="2126" w:type="dxa"/>
          </w:tcPr>
          <w:p w14:paraId="387BCB75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1.266 (0.816–1.962), 0.292</w:t>
            </w:r>
          </w:p>
        </w:tc>
        <w:tc>
          <w:tcPr>
            <w:tcW w:w="2127" w:type="dxa"/>
          </w:tcPr>
          <w:p w14:paraId="00392192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1.350 (0.946–1.926), 0.098</w:t>
            </w:r>
          </w:p>
        </w:tc>
      </w:tr>
      <w:tr w:rsidR="00DD60AA" w:rsidRPr="002F476D" w14:paraId="79B1314E" w14:textId="77777777" w:rsidTr="008D1E6B">
        <w:tc>
          <w:tcPr>
            <w:tcW w:w="3119" w:type="dxa"/>
            <w:vAlign w:val="center"/>
          </w:tcPr>
          <w:p w14:paraId="13C8F0A5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Antidepressants (ref. no use)</w:t>
            </w:r>
          </w:p>
        </w:tc>
        <w:tc>
          <w:tcPr>
            <w:tcW w:w="2126" w:type="dxa"/>
          </w:tcPr>
          <w:p w14:paraId="1EC4A151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0.473 (0.167–1.336), 0.158</w:t>
            </w:r>
          </w:p>
        </w:tc>
        <w:tc>
          <w:tcPr>
            <w:tcW w:w="2126" w:type="dxa"/>
          </w:tcPr>
          <w:p w14:paraId="786D5CD1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1.152 (0.604–2.197), 0.667</w:t>
            </w:r>
          </w:p>
        </w:tc>
        <w:tc>
          <w:tcPr>
            <w:tcW w:w="2127" w:type="dxa"/>
          </w:tcPr>
          <w:p w14:paraId="168EA734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1.244 (0.741–2.087), 0.409</w:t>
            </w:r>
          </w:p>
        </w:tc>
      </w:tr>
      <w:tr w:rsidR="00DD60AA" w:rsidRPr="002F476D" w14:paraId="16FBFD30" w14:textId="77777777" w:rsidTr="008D1E6B">
        <w:tc>
          <w:tcPr>
            <w:tcW w:w="3119" w:type="dxa"/>
            <w:vAlign w:val="center"/>
          </w:tcPr>
          <w:p w14:paraId="1DBD7F1D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Anti-dementia drugs (ref. no use)</w:t>
            </w:r>
          </w:p>
        </w:tc>
        <w:tc>
          <w:tcPr>
            <w:tcW w:w="2126" w:type="dxa"/>
          </w:tcPr>
          <w:p w14:paraId="09C2461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1.366 (0.171–10.89), 0.769</w:t>
            </w:r>
          </w:p>
        </w:tc>
        <w:tc>
          <w:tcPr>
            <w:tcW w:w="2126" w:type="dxa"/>
          </w:tcPr>
          <w:p w14:paraId="7D07AFED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1.229 (0.273–5.532), 0.788</w:t>
            </w:r>
          </w:p>
        </w:tc>
        <w:tc>
          <w:tcPr>
            <w:tcW w:w="2127" w:type="dxa"/>
          </w:tcPr>
          <w:p w14:paraId="2AF5138E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1.850 (0.597–5.738), 0.286</w:t>
            </w:r>
          </w:p>
        </w:tc>
      </w:tr>
      <w:tr w:rsidR="00DD60AA" w:rsidRPr="002F476D" w14:paraId="360A99F3" w14:textId="77777777" w:rsidTr="008D1E6B">
        <w:tc>
          <w:tcPr>
            <w:tcW w:w="3119" w:type="dxa"/>
            <w:vAlign w:val="center"/>
          </w:tcPr>
          <w:p w14:paraId="5C2CE2AB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Polypharmacy (ref. not applicable)</w:t>
            </w:r>
          </w:p>
        </w:tc>
        <w:tc>
          <w:tcPr>
            <w:tcW w:w="2126" w:type="dxa"/>
          </w:tcPr>
          <w:p w14:paraId="410097DB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1.400 (0.881–2.224), 0.155</w:t>
            </w:r>
          </w:p>
        </w:tc>
        <w:tc>
          <w:tcPr>
            <w:tcW w:w="2126" w:type="dxa"/>
          </w:tcPr>
          <w:p w14:paraId="4ECE8F50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1.440 (1.053–1.969), 0.022</w:t>
            </w:r>
          </w:p>
        </w:tc>
        <w:tc>
          <w:tcPr>
            <w:tcW w:w="2127" w:type="dxa"/>
          </w:tcPr>
          <w:p w14:paraId="655CD956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1.574 (1.219–2.034), 0.001</w:t>
            </w:r>
          </w:p>
        </w:tc>
      </w:tr>
      <w:tr w:rsidR="00DD60AA" w:rsidRPr="002F476D" w14:paraId="79A40F9E" w14:textId="77777777" w:rsidTr="008D1E6B">
        <w:tc>
          <w:tcPr>
            <w:tcW w:w="3119" w:type="dxa"/>
            <w:vAlign w:val="center"/>
          </w:tcPr>
          <w:p w14:paraId="4FC0D3B9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level of physical activity (ref. low level)</w:t>
            </w:r>
          </w:p>
        </w:tc>
        <w:tc>
          <w:tcPr>
            <w:tcW w:w="2126" w:type="dxa"/>
          </w:tcPr>
          <w:p w14:paraId="33872EE2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0.712 (0.450–1.128), 0.148</w:t>
            </w:r>
          </w:p>
        </w:tc>
        <w:tc>
          <w:tcPr>
            <w:tcW w:w="2126" w:type="dxa"/>
          </w:tcPr>
          <w:p w14:paraId="641E634D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1.006 (0.752–1.345), 0.970</w:t>
            </w:r>
          </w:p>
        </w:tc>
        <w:tc>
          <w:tcPr>
            <w:tcW w:w="2127" w:type="dxa"/>
          </w:tcPr>
          <w:p w14:paraId="7CD45A95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1.025 (0.809–1.297), 0.840</w:t>
            </w:r>
          </w:p>
        </w:tc>
      </w:tr>
      <w:tr w:rsidR="00DD60AA" w:rsidRPr="002F476D" w14:paraId="6D17CDAA" w14:textId="77777777" w:rsidTr="008D1E6B">
        <w:tc>
          <w:tcPr>
            <w:tcW w:w="3119" w:type="dxa"/>
            <w:vAlign w:val="center"/>
          </w:tcPr>
          <w:p w14:paraId="25F82C97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History of falls (ref. no history of falls)</w:t>
            </w:r>
          </w:p>
        </w:tc>
        <w:tc>
          <w:tcPr>
            <w:tcW w:w="2126" w:type="dxa"/>
          </w:tcPr>
          <w:p w14:paraId="3CD37100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7.116 (4.608–10.99), &lt;0.001</w:t>
            </w:r>
          </w:p>
        </w:tc>
        <w:tc>
          <w:tcPr>
            <w:tcW w:w="2126" w:type="dxa"/>
          </w:tcPr>
          <w:p w14:paraId="16A2E62B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3.570 (2.699–4.723), &lt;0.001</w:t>
            </w:r>
          </w:p>
        </w:tc>
        <w:tc>
          <w:tcPr>
            <w:tcW w:w="2127" w:type="dxa"/>
          </w:tcPr>
          <w:p w14:paraId="0264B8F2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2.632 (2.082–3.326), &lt;0.001</w:t>
            </w:r>
          </w:p>
        </w:tc>
      </w:tr>
      <w:tr w:rsidR="00DD60AA" w:rsidRPr="002F476D" w14:paraId="26008FFC" w14:textId="77777777" w:rsidTr="008D1E6B"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539E3FA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Unintentional weight loss (ref. no weight loss)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EBC9E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1.222 (0.737–2.027), 0.437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ADAC2F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1.334 (0.944–1.885), 0.103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9B37E48" w14:textId="77777777" w:rsidR="00B77287" w:rsidRPr="002F476D" w:rsidRDefault="00000000" w:rsidP="009A56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47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1.371 (1.030–1.825), 0.031</w:t>
            </w:r>
          </w:p>
        </w:tc>
      </w:tr>
    </w:tbl>
    <w:p w14:paraId="2320813B" w14:textId="68A096FE" w:rsidR="00B94FB5" w:rsidRPr="002F476D" w:rsidRDefault="00000000" w:rsidP="00B77287">
      <w:pPr>
        <w:widowControl/>
        <w:spacing w:line="360" w:lineRule="auto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lastRenderedPageBreak/>
        <w:t>BMI: body mass index; CI: confidence interval.</w:t>
      </w:r>
    </w:p>
    <w:p w14:paraId="26F87828" w14:textId="77777777" w:rsidR="00B94FB5" w:rsidRPr="002F476D" w:rsidRDefault="00B94FB5" w:rsidP="00B77287">
      <w:pPr>
        <w:widowControl/>
        <w:spacing w:line="360" w:lineRule="auto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</w:p>
    <w:p w14:paraId="7D61DAD2" w14:textId="77777777" w:rsidR="00B94FB5" w:rsidRPr="002F476D" w:rsidRDefault="00000000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</w:pPr>
      <w:r w:rsidRPr="002F476D">
        <w:rPr>
          <w:rFonts w:ascii="Times New Roman" w:eastAsia="ＭＳ Ｐゴシック" w:hAnsi="Times New Roman" w:cs="Times New Roman"/>
          <w:color w:val="000000" w:themeColor="text1"/>
          <w:spacing w:val="2"/>
          <w:kern w:val="0"/>
          <w:sz w:val="22"/>
          <w:szCs w:val="22"/>
          <w14:ligatures w14:val="none"/>
        </w:rPr>
        <w:br w:type="page"/>
      </w:r>
    </w:p>
    <w:sectPr w:rsidR="00B94FB5" w:rsidRPr="002F476D">
      <w:footerReference w:type="default" r:id="rId7"/>
      <w:pgSz w:w="11906" w:h="16838"/>
      <w:pgMar w:top="1440" w:right="1080" w:bottom="1440" w:left="108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EE151" w14:textId="77777777" w:rsidR="008E4AEE" w:rsidRDefault="008E4AEE">
      <w:r>
        <w:separator/>
      </w:r>
    </w:p>
  </w:endnote>
  <w:endnote w:type="continuationSeparator" w:id="0">
    <w:p w14:paraId="6AD664DB" w14:textId="77777777" w:rsidR="008E4AEE" w:rsidRDefault="008E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AE89" w14:textId="77777777" w:rsidR="00B1069B" w:rsidRDefault="00000000">
    <w:pPr>
      <w:pStyle w:val="ae"/>
      <w:rPr>
        <w:rFonts w:ascii="游明朝" w:eastAsia="游明朝" w:hAnsi="游明朝" w:cs="游明朝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>
      <w:rPr>
        <w:rFonts w:ascii="游明朝" w:eastAsia="游明朝" w:hAnsi="游明朝" w:cs="游明朝"/>
      </w:rPr>
      <w:t>20</w:t>
    </w:r>
    <w:r>
      <w:rPr>
        <w:rFonts w:ascii="游明朝" w:eastAsia="游明朝" w:hAnsi="游明朝" w:cs="游明朝"/>
      </w:rPr>
      <w:fldChar w:fldCharType="end"/>
    </w:r>
  </w:p>
  <w:p w14:paraId="376696B6" w14:textId="77777777" w:rsidR="00B1069B" w:rsidRDefault="00B1069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236F" w14:textId="77777777" w:rsidR="008E4AEE" w:rsidRDefault="008E4AEE">
      <w:r>
        <w:separator/>
      </w:r>
    </w:p>
  </w:footnote>
  <w:footnote w:type="continuationSeparator" w:id="0">
    <w:p w14:paraId="597615F6" w14:textId="77777777" w:rsidR="008E4AEE" w:rsidRDefault="008E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548"/>
    <w:multiLevelType w:val="multilevel"/>
    <w:tmpl w:val="88C2EB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105B8A"/>
    <w:multiLevelType w:val="multilevel"/>
    <w:tmpl w:val="1F267494"/>
    <w:lvl w:ilvl="0">
      <w:start w:val="1"/>
      <w:numFmt w:val="decimal"/>
      <w:lvlText w:val=""/>
      <w:lvlJc w:val="left"/>
      <w:pPr>
        <w:tabs>
          <w:tab w:val="left" w:pos="720"/>
        </w:tabs>
        <w:ind w:left="720" w:hanging="360"/>
      </w:pPr>
      <w:rPr>
        <w:rFonts w:ascii="Wingdings" w:eastAsia="Wingdings" w:hAnsi="Wingdings" w:cs="Wingdings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354B54"/>
    <w:multiLevelType w:val="multilevel"/>
    <w:tmpl w:val="504019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F5387"/>
    <w:multiLevelType w:val="multilevel"/>
    <w:tmpl w:val="482C1E8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12646"/>
    <w:multiLevelType w:val="multilevel"/>
    <w:tmpl w:val="1E564608"/>
    <w:lvl w:ilvl="0">
      <w:start w:val="1"/>
      <w:numFmt w:val="decimal"/>
      <w:lvlText w:val="%1)"/>
      <w:lvlJc w:val="left"/>
      <w:pPr>
        <w:ind w:left="13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3C0722"/>
    <w:multiLevelType w:val="multilevel"/>
    <w:tmpl w:val="A31E674E"/>
    <w:lvl w:ilvl="0">
      <w:start w:val="1"/>
      <w:numFmt w:val="decimal"/>
      <w:lvlText w:val="%1)"/>
      <w:lvlJc w:val="left"/>
      <w:pPr>
        <w:ind w:left="13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F75528"/>
    <w:multiLevelType w:val="multilevel"/>
    <w:tmpl w:val="585E6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A5406C"/>
    <w:multiLevelType w:val="multilevel"/>
    <w:tmpl w:val="799A856C"/>
    <w:lvl w:ilvl="0">
      <w:start w:val="1"/>
      <w:numFmt w:val="decimal"/>
      <w:lvlText w:val=""/>
      <w:lvlJc w:val="left"/>
      <w:pPr>
        <w:tabs>
          <w:tab w:val="left" w:pos="720"/>
        </w:tabs>
        <w:ind w:left="720" w:hanging="360"/>
      </w:pPr>
      <w:rPr>
        <w:rFonts w:ascii="Wingdings" w:eastAsia="Wingdings" w:hAnsi="Wingdings" w:cs="Wingdings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4538487">
    <w:abstractNumId w:val="2"/>
  </w:num>
  <w:num w:numId="2" w16cid:durableId="1751346641">
    <w:abstractNumId w:val="3"/>
  </w:num>
  <w:num w:numId="3" w16cid:durableId="91437109">
    <w:abstractNumId w:val="0"/>
  </w:num>
  <w:num w:numId="4" w16cid:durableId="110636591">
    <w:abstractNumId w:val="1"/>
  </w:num>
  <w:num w:numId="5" w16cid:durableId="1616060097">
    <w:abstractNumId w:val="7"/>
  </w:num>
  <w:num w:numId="6" w16cid:durableId="537737273">
    <w:abstractNumId w:val="4"/>
  </w:num>
  <w:num w:numId="7" w16cid:durableId="2065642319">
    <w:abstractNumId w:val="5"/>
  </w:num>
  <w:num w:numId="8" w16cid:durableId="1453983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69B"/>
    <w:rsid w:val="001241A1"/>
    <w:rsid w:val="001F52F5"/>
    <w:rsid w:val="002F476D"/>
    <w:rsid w:val="00323059"/>
    <w:rsid w:val="00335D09"/>
    <w:rsid w:val="004C7B4D"/>
    <w:rsid w:val="00565EE8"/>
    <w:rsid w:val="007A6056"/>
    <w:rsid w:val="008800CC"/>
    <w:rsid w:val="008D1E6B"/>
    <w:rsid w:val="008E4AEE"/>
    <w:rsid w:val="00932FBB"/>
    <w:rsid w:val="009433CB"/>
    <w:rsid w:val="0096401B"/>
    <w:rsid w:val="009A56DC"/>
    <w:rsid w:val="00AA6C4B"/>
    <w:rsid w:val="00B1069B"/>
    <w:rsid w:val="00B158F6"/>
    <w:rsid w:val="00B21AC1"/>
    <w:rsid w:val="00B7104A"/>
    <w:rsid w:val="00B77287"/>
    <w:rsid w:val="00B94FB5"/>
    <w:rsid w:val="00BD5798"/>
    <w:rsid w:val="00BE2295"/>
    <w:rsid w:val="00D76144"/>
    <w:rsid w:val="00DD60AA"/>
    <w:rsid w:val="00F4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EA080"/>
  <w15:docId w15:val="{C58E1D83-056A-4B79-A358-424E6404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sid w:val="00B77287"/>
    <w:pPr>
      <w:widowControl w:val="0"/>
      <w:jc w:val="both"/>
    </w:p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8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9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a">
    <w:name w:val="List Paragraph"/>
    <w:basedOn w:val="a"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/>
    </w:rPr>
  </w:style>
  <w:style w:type="paragraph" w:styleId="22">
    <w:name w:val="Intense Quote"/>
    <w:basedOn w:val="a"/>
    <w:next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3">
    <w:name w:val="Intense Reference"/>
    <w:basedOn w:val="a0"/>
    <w:rPr>
      <w:b/>
      <w:caps w:val="0"/>
      <w:smallCaps/>
      <w:color w:val="0F4761"/>
    </w:rPr>
  </w:style>
  <w:style w:type="character" w:styleId="ab">
    <w:name w:val="line number"/>
    <w:basedOn w:val="a0"/>
  </w:style>
  <w:style w:type="paragraph" w:customStyle="1" w:styleId="p1">
    <w:name w:val="p1"/>
    <w:basedOn w:val="a"/>
    <w:pPr>
      <w:widowControl/>
      <w:jc w:val="left"/>
    </w:pPr>
    <w:rPr>
      <w:rFonts w:ascii=".AppleSystemUIFont" w:eastAsia=".AppleSystemUIFont" w:hAnsi=".AppleSystemUIFont" w:cs=".AppleSystemUIFont"/>
      <w:color w:val="0E0E0E"/>
      <w:sz w:val="24"/>
    </w:rPr>
  </w:style>
  <w:style w:type="paragraph" w:customStyle="1" w:styleId="p2">
    <w:name w:val="p2"/>
    <w:basedOn w:val="a"/>
    <w:pPr>
      <w:widowControl/>
      <w:jc w:val="left"/>
    </w:pPr>
    <w:rPr>
      <w:rFonts w:ascii=".AppleSystemUIFont" w:eastAsia=".AppleSystemUIFont" w:hAnsi=".AppleSystemUIFont" w:cs=".AppleSystemUIFont"/>
      <w:color w:val="0E0E0E"/>
      <w:sz w:val="24"/>
    </w:rPr>
  </w:style>
  <w:style w:type="paragraph" w:customStyle="1" w:styleId="p3">
    <w:name w:val="p3"/>
    <w:basedOn w:val="a"/>
    <w:pPr>
      <w:widowControl/>
      <w:jc w:val="left"/>
    </w:pPr>
    <w:rPr>
      <w:rFonts w:ascii=".AppleSystemUIFont" w:eastAsia=".AppleSystemUIFont" w:hAnsi=".AppleSystemUIFont" w:cs=".AppleSystemUIFont"/>
      <w:color w:val="0E0E0E"/>
      <w:sz w:val="24"/>
    </w:rPr>
  </w:style>
  <w:style w:type="paragraph" w:customStyle="1" w:styleId="p4">
    <w:name w:val="p4"/>
    <w:basedOn w:val="a"/>
    <w:pPr>
      <w:widowControl/>
      <w:jc w:val="left"/>
    </w:pPr>
    <w:rPr>
      <w:rFonts w:ascii=".AppleSystemUIFont" w:eastAsia=".AppleSystemUIFont" w:hAnsi=".AppleSystemUIFont" w:cs=".AppleSystemUIFont"/>
      <w:color w:val="0E0E0E"/>
      <w:sz w:val="23"/>
    </w:rPr>
  </w:style>
  <w:style w:type="character" w:customStyle="1" w:styleId="apple-tab-span">
    <w:name w:val="apple-tab-span"/>
    <w:basedOn w:val="a0"/>
  </w:style>
  <w:style w:type="character" w:customStyle="1" w:styleId="apple-converted-space">
    <w:name w:val="apple-converted-space"/>
    <w:basedOn w:val="a0"/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.AppleSystemUIFont" w:eastAsia=".AppleSystemUIFont" w:hAnsi=".AppleSystemUIFont" w:cs=".AppleSystemUIFont"/>
      <w:sz w:val="24"/>
    </w:rPr>
  </w:style>
  <w:style w:type="paragraph" w:customStyle="1" w:styleId="EndNoteBibliography">
    <w:name w:val="EndNote Bibliography"/>
    <w:basedOn w:val="a"/>
    <w:pPr>
      <w:spacing w:line="480" w:lineRule="auto"/>
    </w:pPr>
    <w:rPr>
      <w:rFonts w:ascii=".AppleSystemUIFont" w:eastAsia=".AppleSystemUIFont" w:hAnsi=".AppleSystemUIFont" w:cs=".AppleSystemUIFont"/>
      <w:sz w:val="24"/>
    </w:rPr>
  </w:style>
  <w:style w:type="character" w:styleId="ac">
    <w:name w:val="Hyperlink"/>
    <w:basedOn w:val="a0"/>
    <w:rPr>
      <w:color w:val="467886"/>
      <w:u w:val="single"/>
    </w:rPr>
  </w:style>
  <w:style w:type="character" w:customStyle="1" w:styleId="11">
    <w:name w:val="未解決のメンション1"/>
    <w:basedOn w:val="a0"/>
    <w:rPr>
      <w:color w:val="605E5C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styleId="ad">
    <w:name w:val="Strong"/>
    <w:basedOn w:val="a0"/>
    <w:qFormat/>
    <w:rPr>
      <w:b/>
    </w:r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0"/>
  </w:style>
  <w:style w:type="paragraph" w:styleId="af0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f1">
    <w:name w:val="annotation subject"/>
    <w:basedOn w:val="af0"/>
    <w:rPr>
      <w:b/>
    </w:rPr>
  </w:style>
  <w:style w:type="paragraph" w:styleId="af2">
    <w:name w:val="Revision"/>
  </w:style>
  <w:style w:type="paragraph" w:customStyle="1" w:styleId="cdt4ke">
    <w:name w:val="cdt4ke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styleId="af3">
    <w:name w:val="FollowedHyperlink"/>
    <w:basedOn w:val="a0"/>
    <w:rPr>
      <w:color w:val="96607D"/>
      <w:u w:val="single"/>
    </w:rPr>
  </w:style>
  <w:style w:type="paragraph" w:styleId="af4">
    <w:name w:val="Balloon Text"/>
    <w:basedOn w:val="a"/>
    <w:rPr>
      <w:rFonts w:ascii="Segoe UI" w:eastAsia="Segoe UI" w:hAnsi="Segoe UI" w:cs="Segoe UI"/>
      <w:sz w:val="18"/>
    </w:rPr>
  </w:style>
  <w:style w:type="character" w:styleId="af5">
    <w:name w:val="Unresolved Mention"/>
    <w:basedOn w:val="a0"/>
    <w:rPr>
      <w:color w:val="605E5C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paragraph" w:styleId="24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styleId="af6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af7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styleId="af8">
    <w:name w:val="footnote text"/>
    <w:basedOn w:val="a"/>
    <w:rPr>
      <w:rFonts w:ascii="Calibri" w:eastAsia="Calibri" w:hAnsi="Calibri" w:cs="Calibri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af9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styleId="afa">
    <w:name w:val="endnote text"/>
    <w:basedOn w:val="a"/>
    <w:rPr>
      <w:rFonts w:ascii="Calibri" w:eastAsia="Calibri" w:hAnsi="Calibri" w:cs="Calibri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真由 岩前</cp:lastModifiedBy>
  <cp:revision>2</cp:revision>
  <dcterms:created xsi:type="dcterms:W3CDTF">2026-03-01T04:31:00Z</dcterms:created>
  <dcterms:modified xsi:type="dcterms:W3CDTF">2026-03-01T04:31:00Z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070fda98-c76b-4bff-88b8-5ddbe113a8e5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0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0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0</vt:lpwstr>
  </property>
  <property fmtid="{D5CDD505-2E9C-101B-9397-08002B2CF9AE}" pid="16" name="Merops input file path">
    <vt:lpwstr>e5bca6d0-05e1-49f1-836d-12be51441192.docx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MG-Session/On-20251222/I:3dd0e82d-82e8-4d93-9fb5-33b7639808c0</vt:lpwstr>
  </property>
  <property fmtid="{D5CDD505-2E9C-101B-9397-08002B2CF9AE}" pid="19" name="Merops processed date">
    <vt:lpwstr>2025/12/22 09:39:36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0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merops/preset-v1/biomed-central</vt:lpwstr>
  </property>
  <property fmtid="{D5CDD505-2E9C-101B-9397-08002B2CF9AE}" pid="25" name="Merops Standard Set modified">
    <vt:lpwstr/>
  </property>
  <property fmtid="{D5CDD505-2E9C-101B-9397-08002B2CF9AE}" pid="26" name="Merops tables count">
    <vt:lpwstr>6</vt:lpwstr>
  </property>
  <property fmtid="{D5CDD505-2E9C-101B-9397-08002B2CF9AE}" pid="27" name="Merops word count">
    <vt:lpwstr>1232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/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