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D4BD4">
      <w:pPr>
        <w:keepNext w:val="0"/>
        <w:keepLines w:val="0"/>
        <w:pageBreakBefore w:val="0"/>
        <w:widowControl/>
        <w:kinsoku/>
        <w:wordWrap/>
        <w:overflowPunct/>
        <w:topLinePunct w:val="0"/>
        <w:autoSpaceDE/>
        <w:autoSpaceDN/>
        <w:bidi w:val="0"/>
        <w:adjustRightInd/>
        <w:snapToGrid/>
        <w:spacing w:line="480" w:lineRule="auto"/>
        <w:textAlignment w:val="auto"/>
        <w:rPr>
          <w:rFonts w:ascii="Times New Roman" w:hAnsi="Times New Roman" w:eastAsia="宋体" w:cs="Times New Roman"/>
          <w:b/>
          <w:bCs/>
          <w:color w:val="2D54A0"/>
          <w:sz w:val="28"/>
          <w:szCs w:val="28"/>
        </w:rPr>
      </w:pPr>
      <w:r>
        <w:rPr>
          <w:rFonts w:hint="eastAsia" w:ascii="Times New Roman" w:hAnsi="Times New Roman"/>
          <w:b/>
          <w:bCs/>
          <w:color w:val="2D54A0"/>
          <w:sz w:val="28"/>
          <w:szCs w:val="28"/>
        </w:rPr>
        <w:t>Appendix A</w:t>
      </w:r>
    </w:p>
    <w:p w14:paraId="6968F052">
      <w:pPr>
        <w:keepNext w:val="0"/>
        <w:keepLines w:val="0"/>
        <w:pageBreakBefore w:val="0"/>
        <w:widowControl/>
        <w:kinsoku/>
        <w:wordWrap/>
        <w:overflowPunct/>
        <w:topLinePunct w:val="0"/>
        <w:autoSpaceDE/>
        <w:autoSpaceDN/>
        <w:bidi w:val="0"/>
        <w:adjustRightInd/>
        <w:snapToGrid/>
        <w:spacing w:line="480" w:lineRule="auto"/>
        <w:textAlignment w:val="auto"/>
        <w:rPr>
          <w:rFonts w:ascii="Times New Roman" w:hAnsi="Times New Roman"/>
          <w:b/>
          <w:bCs/>
          <w:color w:val="2D54A0"/>
          <w:sz w:val="28"/>
          <w:szCs w:val="28"/>
        </w:rPr>
      </w:pPr>
      <w:r>
        <w:rPr>
          <w:rFonts w:ascii="Times New Roman" w:hAnsi="Times New Roman"/>
          <w:b/>
          <w:bCs/>
          <w:color w:val="2D54A0"/>
          <w:sz w:val="28"/>
          <w:szCs w:val="28"/>
        </w:rPr>
        <w:t>Interview Outline for Elderly Participants</w:t>
      </w:r>
    </w:p>
    <w:tbl>
      <w:tblPr>
        <w:tblStyle w:val="2"/>
        <w:tblW w:w="0" w:type="auto"/>
        <w:tblInd w:w="108" w:type="dxa"/>
        <w:tblLayout w:type="autofit"/>
        <w:tblCellMar>
          <w:top w:w="15" w:type="dxa"/>
          <w:left w:w="15" w:type="dxa"/>
          <w:bottom w:w="15" w:type="dxa"/>
          <w:right w:w="15" w:type="dxa"/>
        </w:tblCellMar>
      </w:tblPr>
      <w:tblGrid>
        <w:gridCol w:w="1047"/>
        <w:gridCol w:w="1091"/>
        <w:gridCol w:w="5253"/>
        <w:gridCol w:w="822"/>
      </w:tblGrid>
      <w:tr w14:paraId="28A0C393">
        <w:tblPrEx>
          <w:tblCellMar>
            <w:top w:w="15" w:type="dxa"/>
            <w:left w:w="15" w:type="dxa"/>
            <w:bottom w:w="15" w:type="dxa"/>
            <w:right w:w="15" w:type="dxa"/>
          </w:tblCellMar>
        </w:tblPrEx>
        <w:tc>
          <w:tcPr>
            <w:tcW w:w="1047" w:type="dxa"/>
            <w:tcBorders>
              <w:top w:val="single" w:color="auto" w:sz="12" w:space="0"/>
              <w:left w:val="nil"/>
              <w:bottom w:val="single" w:color="auto" w:sz="8" w:space="0"/>
              <w:right w:val="nil"/>
            </w:tcBorders>
            <w:tcMar>
              <w:top w:w="15" w:type="dxa"/>
              <w:left w:w="0" w:type="dxa"/>
              <w:bottom w:w="15" w:type="dxa"/>
              <w:right w:w="15" w:type="dxa"/>
            </w:tcMar>
            <w:vAlign w:val="center"/>
          </w:tcPr>
          <w:p w14:paraId="7022F176">
            <w:pPr>
              <w:widowControl/>
              <w:jc w:val="left"/>
              <w:rPr>
                <w:rFonts w:ascii="Times New Roman" w:hAnsi="Times New Roman" w:eastAsia="Segoe UI"/>
                <w:b/>
                <w:bCs/>
                <w:color w:val="404040"/>
                <w:sz w:val="16"/>
                <w:szCs w:val="16"/>
              </w:rPr>
            </w:pPr>
            <w:r>
              <w:rPr>
                <w:rStyle w:val="4"/>
                <w:rFonts w:eastAsia="Segoe UI"/>
                <w:color w:val="404040"/>
                <w:kern w:val="0"/>
                <w:sz w:val="16"/>
                <w:szCs w:val="16"/>
              </w:rPr>
              <w:t>Theoretical Dimension</w:t>
            </w:r>
          </w:p>
        </w:tc>
        <w:tc>
          <w:tcPr>
            <w:tcW w:w="1095" w:type="dxa"/>
            <w:tcBorders>
              <w:top w:val="single" w:color="auto" w:sz="12" w:space="0"/>
              <w:left w:val="nil"/>
              <w:bottom w:val="single" w:color="auto" w:sz="8" w:space="0"/>
              <w:right w:val="nil"/>
            </w:tcBorders>
            <w:vAlign w:val="center"/>
          </w:tcPr>
          <w:p w14:paraId="6A9CA3FD">
            <w:pPr>
              <w:widowControl/>
              <w:jc w:val="left"/>
              <w:rPr>
                <w:rFonts w:ascii="Times New Roman" w:hAnsi="Times New Roman" w:eastAsia="Segoe UI"/>
                <w:b/>
                <w:bCs/>
                <w:color w:val="404040"/>
                <w:sz w:val="16"/>
                <w:szCs w:val="16"/>
              </w:rPr>
            </w:pPr>
            <w:r>
              <w:rPr>
                <w:rStyle w:val="4"/>
                <w:rFonts w:eastAsia="Segoe UI"/>
                <w:color w:val="404040"/>
                <w:kern w:val="0"/>
                <w:sz w:val="16"/>
                <w:szCs w:val="16"/>
              </w:rPr>
              <w:t>Core Objectives</w:t>
            </w:r>
          </w:p>
        </w:tc>
        <w:tc>
          <w:tcPr>
            <w:tcW w:w="5357" w:type="dxa"/>
            <w:tcBorders>
              <w:top w:val="single" w:color="auto" w:sz="12" w:space="0"/>
              <w:left w:val="nil"/>
              <w:bottom w:val="single" w:color="auto" w:sz="8" w:space="0"/>
              <w:right w:val="nil"/>
            </w:tcBorders>
            <w:vAlign w:val="center"/>
          </w:tcPr>
          <w:p w14:paraId="6E9E67CC">
            <w:pPr>
              <w:widowControl/>
              <w:jc w:val="left"/>
              <w:rPr>
                <w:rFonts w:ascii="Times New Roman" w:hAnsi="Times New Roman" w:eastAsia="Segoe UI"/>
                <w:b/>
                <w:bCs/>
                <w:color w:val="404040"/>
                <w:sz w:val="16"/>
                <w:szCs w:val="16"/>
              </w:rPr>
            </w:pPr>
            <w:r>
              <w:rPr>
                <w:rStyle w:val="4"/>
                <w:rFonts w:eastAsia="Segoe UI"/>
                <w:color w:val="404040"/>
                <w:kern w:val="0"/>
                <w:sz w:val="16"/>
                <w:szCs w:val="16"/>
              </w:rPr>
              <w:t xml:space="preserve">Interview </w:t>
            </w:r>
            <w:r>
              <w:rPr>
                <w:rStyle w:val="4"/>
                <w:color w:val="404040"/>
                <w:kern w:val="0"/>
                <w:sz w:val="16"/>
                <w:szCs w:val="16"/>
              </w:rPr>
              <w:t>Q</w:t>
            </w:r>
            <w:r>
              <w:rPr>
                <w:rStyle w:val="4"/>
                <w:rFonts w:eastAsia="Segoe UI"/>
                <w:color w:val="404040"/>
                <w:kern w:val="0"/>
                <w:sz w:val="16"/>
                <w:szCs w:val="16"/>
              </w:rPr>
              <w:t>uestion</w:t>
            </w:r>
          </w:p>
        </w:tc>
        <w:tc>
          <w:tcPr>
            <w:tcW w:w="822" w:type="dxa"/>
            <w:tcBorders>
              <w:top w:val="single" w:color="auto" w:sz="12" w:space="0"/>
              <w:left w:val="nil"/>
              <w:bottom w:val="single" w:color="auto" w:sz="8" w:space="0"/>
              <w:right w:val="nil"/>
            </w:tcBorders>
            <w:vAlign w:val="center"/>
          </w:tcPr>
          <w:p w14:paraId="1C02FDB4">
            <w:pPr>
              <w:widowControl/>
              <w:jc w:val="left"/>
              <w:rPr>
                <w:rFonts w:ascii="Times New Roman" w:hAnsi="Times New Roman" w:eastAsia="Segoe UI"/>
                <w:b/>
                <w:bCs/>
                <w:color w:val="404040"/>
                <w:sz w:val="16"/>
                <w:szCs w:val="16"/>
              </w:rPr>
            </w:pPr>
            <w:r>
              <w:rPr>
                <w:rStyle w:val="4"/>
                <w:rFonts w:eastAsia="Segoe UI"/>
                <w:color w:val="404040"/>
                <w:kern w:val="0"/>
                <w:sz w:val="16"/>
                <w:szCs w:val="16"/>
              </w:rPr>
              <w:t>Technology Experience</w:t>
            </w:r>
          </w:p>
        </w:tc>
      </w:tr>
      <w:tr w14:paraId="13FF7CF6">
        <w:tblPrEx>
          <w:tblCellMar>
            <w:top w:w="15" w:type="dxa"/>
            <w:left w:w="15" w:type="dxa"/>
            <w:bottom w:w="15" w:type="dxa"/>
            <w:right w:w="15" w:type="dxa"/>
          </w:tblCellMar>
        </w:tblPrEx>
        <w:tc>
          <w:tcPr>
            <w:tcW w:w="1047" w:type="dxa"/>
            <w:tcBorders>
              <w:top w:val="single" w:color="auto" w:sz="8" w:space="0"/>
              <w:left w:val="nil"/>
              <w:bottom w:val="nil"/>
              <w:right w:val="nil"/>
            </w:tcBorders>
            <w:tcMar>
              <w:top w:w="15" w:type="dxa"/>
              <w:left w:w="0" w:type="dxa"/>
              <w:bottom w:w="15" w:type="dxa"/>
              <w:right w:w="15" w:type="dxa"/>
            </w:tcMar>
            <w:vAlign w:val="center"/>
          </w:tcPr>
          <w:p w14:paraId="1356198C">
            <w:pPr>
              <w:widowControl/>
              <w:jc w:val="left"/>
              <w:rPr>
                <w:rFonts w:ascii="Times New Roman" w:hAnsi="Times New Roman" w:eastAsia="Segoe UI"/>
                <w:color w:val="404040"/>
                <w:sz w:val="16"/>
                <w:szCs w:val="16"/>
              </w:rPr>
            </w:pPr>
            <w:r>
              <w:rPr>
                <w:rStyle w:val="4"/>
                <w:rFonts w:eastAsia="Segoe UI"/>
                <w:color w:val="404040"/>
                <w:kern w:val="0"/>
                <w:sz w:val="16"/>
                <w:szCs w:val="16"/>
              </w:rPr>
              <w:t>Demographic Information</w:t>
            </w:r>
          </w:p>
        </w:tc>
        <w:tc>
          <w:tcPr>
            <w:tcW w:w="1095" w:type="dxa"/>
            <w:tcBorders>
              <w:top w:val="single" w:color="auto" w:sz="8" w:space="0"/>
              <w:left w:val="nil"/>
              <w:bottom w:val="nil"/>
              <w:right w:val="nil"/>
            </w:tcBorders>
            <w:vAlign w:val="center"/>
          </w:tcPr>
          <w:p w14:paraId="6C03AFEE">
            <w:pPr>
              <w:widowControl/>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Basic Background</w:t>
            </w:r>
          </w:p>
        </w:tc>
        <w:tc>
          <w:tcPr>
            <w:tcW w:w="5357" w:type="dxa"/>
            <w:tcBorders>
              <w:top w:val="single" w:color="auto" w:sz="8" w:space="0"/>
              <w:left w:val="nil"/>
              <w:bottom w:val="nil"/>
              <w:right w:val="nil"/>
            </w:tcBorders>
            <w:vAlign w:val="center"/>
          </w:tcPr>
          <w:p w14:paraId="7BD7FBB4">
            <w:pPr>
              <w:widowControl/>
              <w:numPr>
                <w:ilvl w:val="0"/>
                <w:numId w:val="1"/>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Which community do you live in nearby? Do you often participate in community activities?</w:t>
            </w:r>
          </w:p>
          <w:p w14:paraId="0106D09C">
            <w:pPr>
              <w:widowControl/>
              <w:numPr>
                <w:ilvl w:val="0"/>
                <w:numId w:val="1"/>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How old are you?</w:t>
            </w:r>
          </w:p>
          <w:p w14:paraId="6A623AA3">
            <w:pPr>
              <w:widowControl/>
              <w:numPr>
                <w:ilvl w:val="0"/>
                <w:numId w:val="1"/>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Do you live alone?</w:t>
            </w:r>
          </w:p>
          <w:p w14:paraId="3A7EBDC1">
            <w:pPr>
              <w:widowControl/>
              <w:numPr>
                <w:ilvl w:val="0"/>
                <w:numId w:val="1"/>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How is your health? Do you have any chronic illnesses like high blood pressure or diabetes?</w:t>
            </w:r>
          </w:p>
          <w:p w14:paraId="13EDFAB0">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What do you enjoy doing in your free time? For example, walking, practicing Tai Chi, or chatting with friends?</w:t>
            </w:r>
          </w:p>
        </w:tc>
        <w:tc>
          <w:tcPr>
            <w:tcW w:w="822" w:type="dxa"/>
            <w:tcBorders>
              <w:top w:val="single" w:color="auto" w:sz="8" w:space="0"/>
              <w:left w:val="nil"/>
              <w:bottom w:val="nil"/>
              <w:right w:val="nil"/>
            </w:tcBorders>
            <w:vAlign w:val="center"/>
          </w:tcPr>
          <w:p w14:paraId="5593970F">
            <w:pPr>
              <w:widowControl/>
              <w:jc w:val="left"/>
              <w:rPr>
                <w:rFonts w:ascii="Times New Roman" w:hAnsi="Times New Roman" w:eastAsia="Segoe UI"/>
                <w:color w:val="404040"/>
                <w:sz w:val="16"/>
                <w:szCs w:val="16"/>
              </w:rPr>
            </w:pPr>
          </w:p>
        </w:tc>
      </w:tr>
      <w:tr w14:paraId="45B43D55">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43E3AE16">
            <w:pPr>
              <w:widowControl/>
              <w:jc w:val="left"/>
              <w:rPr>
                <w:rFonts w:ascii="Times New Roman" w:hAnsi="Times New Roman" w:eastAsia="Segoe UI"/>
                <w:color w:val="404040"/>
                <w:sz w:val="16"/>
                <w:szCs w:val="16"/>
              </w:rPr>
            </w:pPr>
            <w:r>
              <w:rPr>
                <w:rStyle w:val="4"/>
                <w:rFonts w:eastAsia="Segoe UI"/>
                <w:color w:val="404040"/>
                <w:kern w:val="0"/>
                <w:sz w:val="16"/>
                <w:szCs w:val="16"/>
              </w:rPr>
              <w:t>Technology Usage Experience</w:t>
            </w:r>
          </w:p>
        </w:tc>
        <w:tc>
          <w:tcPr>
            <w:tcW w:w="1095" w:type="dxa"/>
            <w:tcBorders>
              <w:top w:val="nil"/>
              <w:left w:val="nil"/>
              <w:bottom w:val="nil"/>
              <w:right w:val="nil"/>
            </w:tcBorders>
            <w:vAlign w:val="center"/>
          </w:tcPr>
          <w:p w14:paraId="1DB816F0">
            <w:pPr>
              <w:widowControl/>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Basic Skills and Barriers</w:t>
            </w:r>
          </w:p>
        </w:tc>
        <w:tc>
          <w:tcPr>
            <w:tcW w:w="5357" w:type="dxa"/>
            <w:tcBorders>
              <w:top w:val="nil"/>
              <w:left w:val="nil"/>
              <w:bottom w:val="nil"/>
              <w:right w:val="nil"/>
            </w:tcBorders>
            <w:vAlign w:val="center"/>
          </w:tcPr>
          <w:p w14:paraId="7B531E75">
            <w:pPr>
              <w:widowControl/>
              <w:numPr>
                <w:ilvl w:val="0"/>
                <w:numId w:val="1"/>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Do you usually watch health and wellness videos on your phone or computer, or have you used health-related apps (such as blood pressure monitoring or blood sugar tracking apps)?</w:t>
            </w:r>
          </w:p>
          <w:p w14:paraId="3C073654">
            <w:pPr>
              <w:widowControl/>
              <w:ind w:left="420" w:leftChars="200"/>
              <w:jc w:val="left"/>
              <w:rPr>
                <w:rFonts w:ascii="Times New Roman" w:hAnsi="Times New Roman" w:eastAsia="Segoe UI"/>
                <w:color w:val="404040"/>
                <w:kern w:val="0"/>
                <w:sz w:val="16"/>
                <w:szCs w:val="16"/>
              </w:rPr>
            </w:pPr>
            <w:r>
              <w:rPr>
                <w:rFonts w:ascii="Times New Roman" w:hAnsi="Times New Roman"/>
                <w:b/>
                <w:bCs/>
                <w:color w:val="4874CB"/>
                <w:kern w:val="0"/>
                <w:sz w:val="16"/>
                <w:szCs w:val="16"/>
              </w:rPr>
              <w:t>E</w:t>
            </w:r>
            <w:r>
              <w:rPr>
                <w:rFonts w:ascii="Times New Roman" w:hAnsi="Times New Roman" w:eastAsia="Segoe UI"/>
                <w:b/>
                <w:bCs/>
                <w:color w:val="4874CB"/>
                <w:kern w:val="0"/>
                <w:sz w:val="16"/>
                <w:szCs w:val="16"/>
              </w:rPr>
              <w:t>xperienced:</w:t>
            </w:r>
            <w:r>
              <w:rPr>
                <w:rFonts w:ascii="Times New Roman" w:hAnsi="Times New Roman" w:eastAsia="Segoe UI"/>
                <w:color w:val="404040"/>
                <w:kern w:val="0"/>
                <w:sz w:val="16"/>
                <w:szCs w:val="16"/>
              </w:rPr>
              <w:t xml:space="preserve"> What functions do you use most often? What do you find useful/unhelpful?</w:t>
            </w:r>
          </w:p>
          <w:p w14:paraId="0959011C">
            <w:pPr>
              <w:widowControl/>
              <w:ind w:left="420" w:leftChars="200"/>
              <w:jc w:val="left"/>
              <w:rPr>
                <w:rFonts w:ascii="Times New Roman" w:hAnsi="Times New Roman" w:eastAsia="Segoe UI"/>
                <w:color w:val="404040"/>
                <w:sz w:val="16"/>
                <w:szCs w:val="16"/>
              </w:rPr>
            </w:pPr>
            <w:r>
              <w:rPr>
                <w:rFonts w:ascii="Times New Roman" w:hAnsi="Times New Roman"/>
                <w:b/>
                <w:bCs/>
                <w:color w:val="4874CB"/>
                <w:kern w:val="0"/>
                <w:sz w:val="16"/>
                <w:szCs w:val="16"/>
              </w:rPr>
              <w:t>I</w:t>
            </w:r>
            <w:r>
              <w:rPr>
                <w:rFonts w:ascii="Times New Roman" w:hAnsi="Times New Roman" w:eastAsia="Segoe UI"/>
                <w:b/>
                <w:bCs/>
                <w:color w:val="4874CB"/>
                <w:kern w:val="0"/>
                <w:sz w:val="16"/>
                <w:szCs w:val="16"/>
              </w:rPr>
              <w:t>nexperienced:</w:t>
            </w:r>
            <w:r>
              <w:rPr>
                <w:rFonts w:ascii="Times New Roman" w:hAnsi="Times New Roman" w:eastAsia="Segoe UI"/>
                <w:color w:val="404040"/>
                <w:kern w:val="0"/>
                <w:sz w:val="16"/>
                <w:szCs w:val="16"/>
              </w:rPr>
              <w:t xml:space="preserve"> What are your reasons for not trying? Are you afraid of not being able to learn or do you feel it’s unnecessary?</w:t>
            </w:r>
          </w:p>
        </w:tc>
        <w:tc>
          <w:tcPr>
            <w:tcW w:w="822" w:type="dxa"/>
            <w:tcBorders>
              <w:top w:val="nil"/>
              <w:left w:val="nil"/>
              <w:bottom w:val="nil"/>
              <w:right w:val="nil"/>
            </w:tcBorders>
            <w:vAlign w:val="center"/>
          </w:tcPr>
          <w:p w14:paraId="00F57DD7">
            <w:pPr>
              <w:widowControl/>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Follow up based on responses.</w:t>
            </w:r>
          </w:p>
        </w:tc>
      </w:tr>
      <w:tr w14:paraId="36427054">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4D41B492">
            <w:pPr>
              <w:widowControl/>
              <w:jc w:val="left"/>
              <w:rPr>
                <w:rFonts w:ascii="Times New Roman" w:hAnsi="Times New Roman" w:eastAsia="Segoe UI"/>
                <w:color w:val="404040"/>
                <w:sz w:val="16"/>
                <w:szCs w:val="16"/>
              </w:rPr>
            </w:pPr>
            <w:r>
              <w:rPr>
                <w:rStyle w:val="4"/>
                <w:rFonts w:eastAsia="Segoe UI"/>
                <w:color w:val="4874CB"/>
                <w:kern w:val="0"/>
                <w:sz w:val="16"/>
                <w:szCs w:val="16"/>
              </w:rPr>
              <w:t>Observational Learning</w:t>
            </w:r>
          </w:p>
        </w:tc>
        <w:tc>
          <w:tcPr>
            <w:tcW w:w="1095" w:type="dxa"/>
            <w:tcBorders>
              <w:top w:val="nil"/>
              <w:left w:val="nil"/>
              <w:bottom w:val="nil"/>
              <w:right w:val="nil"/>
            </w:tcBorders>
            <w:vAlign w:val="center"/>
          </w:tcPr>
          <w:p w14:paraId="08E76F8C">
            <w:pPr>
              <w:widowControl/>
              <w:jc w:val="left"/>
              <w:rPr>
                <w:rFonts w:ascii="Times New Roman" w:hAnsi="Times New Roman" w:eastAsia="Segoe UI"/>
                <w:color w:val="404040"/>
                <w:sz w:val="16"/>
                <w:szCs w:val="16"/>
              </w:rPr>
            </w:pPr>
            <w:r>
              <w:rPr>
                <w:rFonts w:ascii="Times New Roman" w:hAnsi="Times New Roman"/>
                <w:color w:val="404040"/>
                <w:sz w:val="16"/>
                <w:szCs w:val="16"/>
              </w:rPr>
              <w:t>P</w:t>
            </w:r>
            <w:r>
              <w:rPr>
                <w:rFonts w:ascii="Times New Roman" w:hAnsi="Times New Roman" w:eastAsia="Segoe UI"/>
                <w:color w:val="404040"/>
                <w:sz w:val="16"/>
                <w:szCs w:val="16"/>
              </w:rPr>
              <w:t xml:space="preserve">eer </w:t>
            </w:r>
            <w:r>
              <w:rPr>
                <w:rFonts w:ascii="Times New Roman" w:hAnsi="Times New Roman"/>
                <w:color w:val="404040"/>
                <w:sz w:val="16"/>
                <w:szCs w:val="16"/>
              </w:rPr>
              <w:t>I</w:t>
            </w:r>
            <w:r>
              <w:rPr>
                <w:rFonts w:ascii="Times New Roman" w:hAnsi="Times New Roman" w:eastAsia="Segoe UI"/>
                <w:color w:val="404040"/>
                <w:sz w:val="16"/>
                <w:szCs w:val="16"/>
              </w:rPr>
              <w:t>mitation</w:t>
            </w:r>
            <w:r>
              <w:rPr>
                <w:rFonts w:ascii="Times New Roman" w:hAnsi="Times New Roman"/>
                <w:color w:val="404040"/>
                <w:sz w:val="16"/>
                <w:szCs w:val="16"/>
              </w:rPr>
              <w:t xml:space="preserve"> </w:t>
            </w:r>
            <w:r>
              <w:rPr>
                <w:rFonts w:ascii="Times New Roman" w:hAnsi="Times New Roman" w:eastAsia="Segoe UI"/>
                <w:color w:val="404040"/>
                <w:sz w:val="16"/>
                <w:szCs w:val="16"/>
              </w:rPr>
              <w:t>and Effectiveness of Modeling</w:t>
            </w:r>
          </w:p>
        </w:tc>
        <w:tc>
          <w:tcPr>
            <w:tcW w:w="5357" w:type="dxa"/>
            <w:tcBorders>
              <w:top w:val="nil"/>
              <w:left w:val="nil"/>
              <w:bottom w:val="nil"/>
              <w:right w:val="nil"/>
            </w:tcBorders>
            <w:vAlign w:val="center"/>
          </w:tcPr>
          <w:p w14:paraId="0AD4AA3D">
            <w:pPr>
              <w:widowControl/>
              <w:numPr>
                <w:ilvl w:val="0"/>
                <w:numId w:val="1"/>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 xml:space="preserve">Have you seen neighbors or friends using their phones to learn about health knowledge? How do they do it? </w:t>
            </w:r>
          </w:p>
          <w:p w14:paraId="0F500A4C">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If someone were to teach you hands-on how to use a health app, would you be willing to follow along? For example, watch someone operate it once and then try it yourself. </w:t>
            </w:r>
          </w:p>
          <w:p w14:paraId="792D198D">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If the community organized a “Health Tool Usage Exchange Meeting” where knowledgeable individuals share their experiences, would you participate?</w:t>
            </w:r>
          </w:p>
        </w:tc>
        <w:tc>
          <w:tcPr>
            <w:tcW w:w="822" w:type="dxa"/>
            <w:tcBorders>
              <w:top w:val="nil"/>
              <w:left w:val="nil"/>
              <w:bottom w:val="nil"/>
              <w:right w:val="nil"/>
            </w:tcBorders>
            <w:vAlign w:val="center"/>
          </w:tcPr>
          <w:p w14:paraId="642ED1EE">
            <w:pPr>
              <w:widowControl/>
              <w:jc w:val="left"/>
              <w:rPr>
                <w:rFonts w:ascii="Times New Roman" w:hAnsi="Times New Roman" w:eastAsia="Segoe UI"/>
                <w:color w:val="404040"/>
                <w:sz w:val="16"/>
                <w:szCs w:val="16"/>
              </w:rPr>
            </w:pPr>
          </w:p>
        </w:tc>
      </w:tr>
      <w:tr w14:paraId="4410C332">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535B8F45">
            <w:pPr>
              <w:widowControl/>
              <w:jc w:val="left"/>
              <w:rPr>
                <w:rFonts w:ascii="Times New Roman" w:hAnsi="Times New Roman" w:eastAsia="Segoe UI"/>
                <w:color w:val="404040"/>
                <w:sz w:val="16"/>
                <w:szCs w:val="16"/>
              </w:rPr>
            </w:pPr>
            <w:r>
              <w:rPr>
                <w:rStyle w:val="4"/>
                <w:rFonts w:eastAsia="Segoe UI"/>
                <w:color w:val="4874CB"/>
                <w:kern w:val="0"/>
                <w:sz w:val="16"/>
                <w:szCs w:val="16"/>
              </w:rPr>
              <w:t>Self-Efficacy</w:t>
            </w:r>
          </w:p>
        </w:tc>
        <w:tc>
          <w:tcPr>
            <w:tcW w:w="1095" w:type="dxa"/>
            <w:tcBorders>
              <w:top w:val="nil"/>
              <w:left w:val="nil"/>
              <w:bottom w:val="nil"/>
              <w:right w:val="nil"/>
            </w:tcBorders>
            <w:vAlign w:val="center"/>
          </w:tcPr>
          <w:p w14:paraId="09698270">
            <w:pPr>
              <w:widowControl/>
              <w:jc w:val="left"/>
              <w:rPr>
                <w:rFonts w:ascii="Times New Roman" w:hAnsi="Times New Roman" w:eastAsia="Segoe UI"/>
                <w:color w:val="404040"/>
                <w:sz w:val="16"/>
                <w:szCs w:val="16"/>
              </w:rPr>
            </w:pPr>
            <w:r>
              <w:rPr>
                <w:rFonts w:ascii="Times New Roman" w:hAnsi="Times New Roman"/>
                <w:color w:val="404040"/>
                <w:sz w:val="16"/>
                <w:szCs w:val="16"/>
              </w:rPr>
              <w:t xml:space="preserve">Technical Confidence </w:t>
            </w:r>
            <w:r>
              <w:rPr>
                <w:rFonts w:ascii="Times New Roman" w:hAnsi="Times New Roman" w:eastAsia="Segoe UI"/>
                <w:color w:val="404040"/>
                <w:sz w:val="16"/>
                <w:szCs w:val="16"/>
              </w:rPr>
              <w:t>and Technological  Doubt</w:t>
            </w:r>
          </w:p>
        </w:tc>
        <w:tc>
          <w:tcPr>
            <w:tcW w:w="5357" w:type="dxa"/>
            <w:tcBorders>
              <w:top w:val="nil"/>
              <w:left w:val="nil"/>
              <w:bottom w:val="nil"/>
              <w:right w:val="nil"/>
            </w:tcBorders>
            <w:vAlign w:val="center"/>
          </w:tcPr>
          <w:p w14:paraId="59FC97D9">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If I asked you to use your phone to look up health information about “hemorrhoids,” do you think it would be difficult? Which step would be the hardest? (e.g., typing, finding websites) </w:t>
            </w:r>
          </w:p>
          <w:p w14:paraId="2B8F5448">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If you encountered errors during operation, what would you do? Would you seek help from someone nearby, or would you give up learning altogether? </w:t>
            </w:r>
          </w:p>
          <w:p w14:paraId="11E9EAB1">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What type of teaching approach do you think is most suitable for you? For example, on-site demonstrations, step-by-step visuals, or voice instructions?</w:t>
            </w:r>
          </w:p>
        </w:tc>
        <w:tc>
          <w:tcPr>
            <w:tcW w:w="822" w:type="dxa"/>
            <w:tcBorders>
              <w:top w:val="nil"/>
              <w:left w:val="nil"/>
              <w:bottom w:val="nil"/>
              <w:right w:val="nil"/>
            </w:tcBorders>
            <w:vAlign w:val="center"/>
          </w:tcPr>
          <w:p w14:paraId="101AC346">
            <w:pPr>
              <w:widowControl/>
              <w:jc w:val="left"/>
              <w:rPr>
                <w:rFonts w:ascii="Times New Roman" w:hAnsi="Times New Roman" w:eastAsia="Segoe UI"/>
                <w:color w:val="404040"/>
                <w:sz w:val="16"/>
                <w:szCs w:val="16"/>
              </w:rPr>
            </w:pPr>
          </w:p>
        </w:tc>
      </w:tr>
      <w:tr w14:paraId="05E2B08B">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05B1C48C">
            <w:pPr>
              <w:widowControl/>
              <w:jc w:val="left"/>
              <w:rPr>
                <w:rFonts w:ascii="Times New Roman" w:hAnsi="Times New Roman" w:eastAsia="Segoe UI"/>
                <w:color w:val="404040"/>
                <w:sz w:val="16"/>
                <w:szCs w:val="16"/>
              </w:rPr>
            </w:pPr>
            <w:r>
              <w:rPr>
                <w:rStyle w:val="4"/>
                <w:rFonts w:eastAsia="Segoe UI"/>
                <w:color w:val="4874CB"/>
                <w:kern w:val="0"/>
                <w:sz w:val="16"/>
                <w:szCs w:val="16"/>
              </w:rPr>
              <w:t>Behavioral Outcome Expectations</w:t>
            </w:r>
          </w:p>
        </w:tc>
        <w:tc>
          <w:tcPr>
            <w:tcW w:w="1095" w:type="dxa"/>
            <w:tcBorders>
              <w:top w:val="nil"/>
              <w:left w:val="nil"/>
              <w:bottom w:val="nil"/>
              <w:right w:val="nil"/>
            </w:tcBorders>
            <w:vAlign w:val="center"/>
          </w:tcPr>
          <w:p w14:paraId="4520C8D9">
            <w:pPr>
              <w:widowControl/>
              <w:jc w:val="left"/>
              <w:rPr>
                <w:rFonts w:ascii="Times New Roman" w:hAnsi="Times New Roman" w:eastAsia="宋体"/>
                <w:color w:val="404040"/>
                <w:sz w:val="16"/>
                <w:szCs w:val="16"/>
              </w:rPr>
            </w:pPr>
            <w:r>
              <w:rPr>
                <w:rFonts w:ascii="Times New Roman" w:hAnsi="Times New Roman" w:eastAsia="Segoe UI"/>
                <w:color w:val="404040"/>
                <w:sz w:val="16"/>
                <w:szCs w:val="16"/>
              </w:rPr>
              <w:t>Driven by Immediate Rewards</w:t>
            </w:r>
            <w:r>
              <w:rPr>
                <w:rFonts w:ascii="Times New Roman" w:hAnsi="Times New Roman"/>
                <w:color w:val="404040"/>
                <w:sz w:val="16"/>
                <w:szCs w:val="16"/>
              </w:rPr>
              <w:t xml:space="preserve"> and Expectations of Health Improvement</w:t>
            </w:r>
          </w:p>
        </w:tc>
        <w:tc>
          <w:tcPr>
            <w:tcW w:w="5357" w:type="dxa"/>
            <w:tcBorders>
              <w:top w:val="nil"/>
              <w:left w:val="nil"/>
              <w:bottom w:val="nil"/>
              <w:right w:val="nil"/>
            </w:tcBorders>
            <w:vAlign w:val="center"/>
          </w:tcPr>
          <w:p w14:paraId="06852581">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In your opinion, what are the advantages of learning health knowledge on your phone compared to attending lectures or receiving printed materials? For instance, can you revisit the content or is it richer? </w:t>
            </w:r>
          </w:p>
          <w:p w14:paraId="6D363F3A">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If learning through your phone could help reduce your hospital visits, would you be more inclined to use it? </w:t>
            </w:r>
          </w:p>
          <w:p w14:paraId="127BE01F">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What problems would you most like digital tools to solve? For example, reminders for taking medications or teaching first aid procedures?</w:t>
            </w:r>
          </w:p>
        </w:tc>
        <w:tc>
          <w:tcPr>
            <w:tcW w:w="822" w:type="dxa"/>
            <w:tcBorders>
              <w:top w:val="nil"/>
              <w:left w:val="nil"/>
              <w:bottom w:val="nil"/>
              <w:right w:val="nil"/>
            </w:tcBorders>
            <w:vAlign w:val="center"/>
          </w:tcPr>
          <w:p w14:paraId="6F6DD9A9">
            <w:pPr>
              <w:widowControl/>
              <w:jc w:val="left"/>
              <w:rPr>
                <w:rFonts w:ascii="Times New Roman" w:hAnsi="Times New Roman" w:eastAsia="Segoe UI"/>
                <w:color w:val="404040"/>
                <w:sz w:val="16"/>
                <w:szCs w:val="16"/>
              </w:rPr>
            </w:pPr>
          </w:p>
        </w:tc>
      </w:tr>
      <w:tr w14:paraId="5E39000B">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74C1BBBA">
            <w:pPr>
              <w:widowControl/>
              <w:jc w:val="left"/>
              <w:rPr>
                <w:rFonts w:ascii="Times New Roman" w:hAnsi="Times New Roman" w:eastAsia="Segoe UI"/>
                <w:color w:val="404040"/>
                <w:sz w:val="16"/>
                <w:szCs w:val="16"/>
              </w:rPr>
            </w:pPr>
            <w:r>
              <w:rPr>
                <w:rStyle w:val="4"/>
                <w:rFonts w:eastAsia="Segoe UI"/>
                <w:color w:val="4874CB"/>
                <w:kern w:val="0"/>
                <w:sz w:val="16"/>
                <w:szCs w:val="16"/>
              </w:rPr>
              <w:t>Reinforcement Mechanisms</w:t>
            </w:r>
          </w:p>
        </w:tc>
        <w:tc>
          <w:tcPr>
            <w:tcW w:w="1095" w:type="dxa"/>
            <w:tcBorders>
              <w:top w:val="nil"/>
              <w:left w:val="nil"/>
              <w:bottom w:val="nil"/>
              <w:right w:val="nil"/>
            </w:tcBorders>
            <w:vAlign w:val="center"/>
          </w:tcPr>
          <w:p w14:paraId="442D4C43">
            <w:pPr>
              <w:widowControl/>
              <w:jc w:val="left"/>
              <w:rPr>
                <w:rFonts w:ascii="Times New Roman" w:hAnsi="Times New Roman" w:eastAsia="Segoe UI"/>
                <w:color w:val="404040"/>
                <w:sz w:val="16"/>
                <w:szCs w:val="16"/>
              </w:rPr>
            </w:pPr>
            <w:r>
              <w:rPr>
                <w:rFonts w:ascii="Times New Roman" w:hAnsi="Times New Roman"/>
                <w:color w:val="404040"/>
                <w:sz w:val="16"/>
                <w:szCs w:val="16"/>
              </w:rPr>
              <w:t>Incentives and Social Recognition</w:t>
            </w:r>
          </w:p>
        </w:tc>
        <w:tc>
          <w:tcPr>
            <w:tcW w:w="5357" w:type="dxa"/>
            <w:tcBorders>
              <w:top w:val="nil"/>
              <w:left w:val="nil"/>
              <w:bottom w:val="nil"/>
              <w:right w:val="nil"/>
            </w:tcBorders>
            <w:vAlign w:val="center"/>
          </w:tcPr>
          <w:p w14:paraId="3D7FBB85">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sz w:val="16"/>
                <w:szCs w:val="16"/>
              </w:rPr>
              <w:t xml:space="preserve"> If you could earn small rewards (like supermarket vouchers, towels, or eggs) for learning well, would that motivate you more? </w:t>
            </w:r>
          </w:p>
          <w:p w14:paraId="0FE69B56">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sz w:val="16"/>
                <w:szCs w:val="16"/>
              </w:rPr>
              <w:t xml:space="preserve">Do you prefer learning alone, or would you like to learn as a team with neighbors? For instance, online check-ins to supervise each other. </w:t>
            </w:r>
          </w:p>
          <w:p w14:paraId="60FAC9A6">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sz w:val="16"/>
                <w:szCs w:val="16"/>
              </w:rPr>
              <w:t>If people around you praised you for learning to use health apps, would that encourage you to continue using them?</w:t>
            </w:r>
          </w:p>
        </w:tc>
        <w:tc>
          <w:tcPr>
            <w:tcW w:w="822" w:type="dxa"/>
            <w:tcBorders>
              <w:top w:val="nil"/>
              <w:left w:val="nil"/>
              <w:bottom w:val="nil"/>
              <w:right w:val="nil"/>
            </w:tcBorders>
            <w:vAlign w:val="center"/>
          </w:tcPr>
          <w:p w14:paraId="6E943E67">
            <w:pPr>
              <w:widowControl/>
              <w:jc w:val="left"/>
              <w:rPr>
                <w:rFonts w:ascii="Times New Roman" w:hAnsi="Times New Roman" w:eastAsia="Segoe UI"/>
                <w:color w:val="404040"/>
                <w:sz w:val="16"/>
                <w:szCs w:val="16"/>
              </w:rPr>
            </w:pPr>
          </w:p>
        </w:tc>
      </w:tr>
      <w:tr w14:paraId="41E13178">
        <w:tblPrEx>
          <w:tblCellMar>
            <w:top w:w="15" w:type="dxa"/>
            <w:left w:w="15" w:type="dxa"/>
            <w:bottom w:w="15" w:type="dxa"/>
            <w:right w:w="15" w:type="dxa"/>
          </w:tblCellMar>
        </w:tblPrEx>
        <w:tc>
          <w:tcPr>
            <w:tcW w:w="1047" w:type="dxa"/>
            <w:tcBorders>
              <w:top w:val="nil"/>
              <w:left w:val="nil"/>
              <w:bottom w:val="single" w:color="auto" w:sz="12" w:space="0"/>
              <w:right w:val="nil"/>
            </w:tcBorders>
            <w:tcMar>
              <w:top w:w="15" w:type="dxa"/>
              <w:left w:w="0" w:type="dxa"/>
              <w:bottom w:w="15" w:type="dxa"/>
              <w:right w:w="15" w:type="dxa"/>
            </w:tcMar>
            <w:vAlign w:val="center"/>
          </w:tcPr>
          <w:p w14:paraId="13542C98">
            <w:pPr>
              <w:widowControl/>
              <w:jc w:val="left"/>
              <w:rPr>
                <w:rFonts w:ascii="Times New Roman" w:hAnsi="Times New Roman" w:eastAsia="Segoe UI"/>
                <w:color w:val="404040"/>
                <w:sz w:val="16"/>
                <w:szCs w:val="16"/>
              </w:rPr>
            </w:pPr>
            <w:r>
              <w:rPr>
                <w:rStyle w:val="4"/>
                <w:rFonts w:eastAsia="Segoe UI"/>
                <w:color w:val="4874CB"/>
                <w:kern w:val="0"/>
                <w:sz w:val="16"/>
                <w:szCs w:val="16"/>
              </w:rPr>
              <w:t>Environmental Support</w:t>
            </w:r>
          </w:p>
        </w:tc>
        <w:tc>
          <w:tcPr>
            <w:tcW w:w="1095" w:type="dxa"/>
            <w:tcBorders>
              <w:top w:val="nil"/>
              <w:left w:val="nil"/>
              <w:bottom w:val="single" w:color="auto" w:sz="12" w:space="0"/>
              <w:right w:val="nil"/>
            </w:tcBorders>
            <w:vAlign w:val="center"/>
          </w:tcPr>
          <w:p w14:paraId="3BF34EFF">
            <w:pPr>
              <w:widowControl/>
              <w:jc w:val="left"/>
              <w:rPr>
                <w:rFonts w:ascii="Times New Roman" w:hAnsi="Times New Roman" w:eastAsia="Segoe UI"/>
                <w:color w:val="404040"/>
                <w:sz w:val="16"/>
                <w:szCs w:val="16"/>
              </w:rPr>
            </w:pPr>
            <w:r>
              <w:rPr>
                <w:rFonts w:ascii="Times New Roman" w:hAnsi="Times New Roman"/>
                <w:color w:val="404040"/>
                <w:kern w:val="0"/>
                <w:sz w:val="16"/>
                <w:szCs w:val="16"/>
              </w:rPr>
              <w:t xml:space="preserve">Community Resources Support </w:t>
            </w:r>
            <w:r>
              <w:rPr>
                <w:rFonts w:ascii="Times New Roman" w:hAnsi="Times New Roman" w:eastAsia="Segoe UI"/>
                <w:color w:val="404040"/>
                <w:kern w:val="0"/>
                <w:sz w:val="16"/>
                <w:szCs w:val="16"/>
              </w:rPr>
              <w:t xml:space="preserve">and </w:t>
            </w:r>
            <w:r>
              <w:rPr>
                <w:rFonts w:hint="eastAsia" w:ascii="Times New Roman" w:hAnsi="Times New Roman"/>
                <w:color w:val="404040"/>
                <w:kern w:val="0"/>
                <w:sz w:val="16"/>
                <w:szCs w:val="16"/>
              </w:rPr>
              <w:t>Technical Adaptation</w:t>
            </w:r>
          </w:p>
        </w:tc>
        <w:tc>
          <w:tcPr>
            <w:tcW w:w="5357" w:type="dxa"/>
            <w:tcBorders>
              <w:top w:val="nil"/>
              <w:left w:val="nil"/>
              <w:bottom w:val="single" w:color="auto" w:sz="12" w:space="0"/>
              <w:right w:val="nil"/>
            </w:tcBorders>
            <w:vAlign w:val="center"/>
          </w:tcPr>
          <w:p w14:paraId="7590E230">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sz w:val="16"/>
                <w:szCs w:val="16"/>
              </w:rPr>
              <w:t xml:space="preserve">What type of support would you like the community to provide? For example, training classes, operation manuals, or sending volunteers to teach at home? </w:t>
            </w:r>
          </w:p>
          <w:p w14:paraId="24FB8A10">
            <w:pPr>
              <w:widowControl/>
              <w:numPr>
                <w:ilvl w:val="0"/>
                <w:numId w:val="1"/>
              </w:numPr>
              <w:jc w:val="left"/>
              <w:rPr>
                <w:rFonts w:ascii="Times New Roman" w:hAnsi="Times New Roman" w:eastAsia="Segoe UI"/>
                <w:color w:val="404040"/>
                <w:sz w:val="16"/>
                <w:szCs w:val="16"/>
              </w:rPr>
            </w:pPr>
            <w:r>
              <w:rPr>
                <w:rFonts w:ascii="Times New Roman" w:hAnsi="Times New Roman" w:eastAsia="Segoe UI"/>
                <w:color w:val="404040"/>
                <w:sz w:val="16"/>
                <w:szCs w:val="16"/>
              </w:rPr>
              <w:t>If you encounter a problem, who would you most like to seek help from? For instance, community workers, family, or peers?</w:t>
            </w:r>
          </w:p>
        </w:tc>
        <w:tc>
          <w:tcPr>
            <w:tcW w:w="822" w:type="dxa"/>
            <w:tcBorders>
              <w:top w:val="nil"/>
              <w:left w:val="nil"/>
              <w:bottom w:val="single" w:color="auto" w:sz="12" w:space="0"/>
              <w:right w:val="nil"/>
            </w:tcBorders>
            <w:vAlign w:val="center"/>
          </w:tcPr>
          <w:p w14:paraId="42EDD568">
            <w:pPr>
              <w:widowControl/>
              <w:jc w:val="left"/>
              <w:rPr>
                <w:rFonts w:ascii="Times New Roman" w:hAnsi="Times New Roman" w:eastAsia="Segoe UI"/>
                <w:color w:val="404040"/>
                <w:sz w:val="16"/>
                <w:szCs w:val="16"/>
              </w:rPr>
            </w:pPr>
          </w:p>
        </w:tc>
      </w:tr>
    </w:tbl>
    <w:p w14:paraId="55704739">
      <w:pPr>
        <w:rPr>
          <w:rFonts w:ascii="Calibri" w:hAnsi="Calibri" w:eastAsia="宋体" w:cs="Times New Roman"/>
          <w:szCs w:val="21"/>
        </w:rPr>
      </w:pPr>
      <w:r>
        <w:t xml:space="preserve"> </w:t>
      </w:r>
    </w:p>
    <w:p w14:paraId="387F8D5A">
      <w:pPr>
        <w:widowControl/>
        <w:spacing w:line="600" w:lineRule="auto"/>
        <w:rPr>
          <w:rFonts w:ascii="Times New Roman" w:hAnsi="Times New Roman"/>
          <w:b/>
          <w:bCs/>
          <w:color w:val="2D54A0"/>
          <w:sz w:val="28"/>
          <w:szCs w:val="28"/>
        </w:rPr>
      </w:pPr>
      <w:r>
        <w:rPr>
          <w:rFonts w:ascii="Times New Roman" w:hAnsi="Times New Roman"/>
          <w:b/>
          <w:bCs/>
          <w:color w:val="2D54A0"/>
          <w:sz w:val="28"/>
          <w:szCs w:val="28"/>
        </w:rPr>
        <w:t>Interview Outline for Community Workers</w:t>
      </w:r>
    </w:p>
    <w:tbl>
      <w:tblPr>
        <w:tblStyle w:val="2"/>
        <w:tblW w:w="0" w:type="auto"/>
        <w:tblInd w:w="108" w:type="dxa"/>
        <w:tblLayout w:type="autofit"/>
        <w:tblCellMar>
          <w:top w:w="15" w:type="dxa"/>
          <w:left w:w="15" w:type="dxa"/>
          <w:bottom w:w="15" w:type="dxa"/>
          <w:right w:w="15" w:type="dxa"/>
        </w:tblCellMar>
      </w:tblPr>
      <w:tblGrid>
        <w:gridCol w:w="1047"/>
        <w:gridCol w:w="1091"/>
        <w:gridCol w:w="5238"/>
        <w:gridCol w:w="822"/>
      </w:tblGrid>
      <w:tr w14:paraId="3F96A12E">
        <w:tblPrEx>
          <w:tblCellMar>
            <w:top w:w="15" w:type="dxa"/>
            <w:left w:w="15" w:type="dxa"/>
            <w:bottom w:w="15" w:type="dxa"/>
            <w:right w:w="15" w:type="dxa"/>
          </w:tblCellMar>
        </w:tblPrEx>
        <w:tc>
          <w:tcPr>
            <w:tcW w:w="1047" w:type="dxa"/>
            <w:tcBorders>
              <w:top w:val="single" w:color="auto" w:sz="12" w:space="0"/>
              <w:left w:val="nil"/>
              <w:bottom w:val="single" w:color="auto" w:sz="8" w:space="0"/>
              <w:right w:val="nil"/>
            </w:tcBorders>
            <w:tcMar>
              <w:top w:w="15" w:type="dxa"/>
              <w:left w:w="0" w:type="dxa"/>
              <w:bottom w:w="15" w:type="dxa"/>
              <w:right w:w="15" w:type="dxa"/>
            </w:tcMar>
            <w:vAlign w:val="center"/>
          </w:tcPr>
          <w:p w14:paraId="160945F3">
            <w:pPr>
              <w:widowControl/>
              <w:jc w:val="left"/>
              <w:rPr>
                <w:rFonts w:ascii="Times New Roman" w:hAnsi="Times New Roman" w:eastAsia="Segoe UI"/>
                <w:b/>
                <w:bCs/>
                <w:color w:val="404040"/>
                <w:sz w:val="16"/>
                <w:szCs w:val="16"/>
              </w:rPr>
            </w:pPr>
            <w:r>
              <w:rPr>
                <w:rStyle w:val="4"/>
                <w:rFonts w:eastAsia="Segoe UI"/>
                <w:color w:val="404040"/>
                <w:kern w:val="0"/>
                <w:sz w:val="16"/>
                <w:szCs w:val="16"/>
              </w:rPr>
              <w:t>Theoretical Dimension</w:t>
            </w:r>
          </w:p>
        </w:tc>
        <w:tc>
          <w:tcPr>
            <w:tcW w:w="1091" w:type="dxa"/>
            <w:tcBorders>
              <w:top w:val="single" w:color="auto" w:sz="12" w:space="0"/>
              <w:left w:val="nil"/>
              <w:bottom w:val="single" w:color="auto" w:sz="8" w:space="0"/>
              <w:right w:val="nil"/>
            </w:tcBorders>
            <w:vAlign w:val="center"/>
          </w:tcPr>
          <w:p w14:paraId="3393DABB">
            <w:pPr>
              <w:widowControl/>
              <w:jc w:val="left"/>
              <w:rPr>
                <w:rFonts w:ascii="Times New Roman" w:hAnsi="Times New Roman" w:eastAsia="Segoe UI"/>
                <w:b/>
                <w:bCs/>
                <w:color w:val="404040"/>
                <w:sz w:val="16"/>
                <w:szCs w:val="16"/>
              </w:rPr>
            </w:pPr>
            <w:r>
              <w:rPr>
                <w:rStyle w:val="4"/>
                <w:rFonts w:eastAsia="Segoe UI"/>
                <w:color w:val="404040"/>
                <w:kern w:val="0"/>
                <w:sz w:val="16"/>
                <w:szCs w:val="16"/>
              </w:rPr>
              <w:t>Core Objectives</w:t>
            </w:r>
          </w:p>
        </w:tc>
        <w:tc>
          <w:tcPr>
            <w:tcW w:w="5238" w:type="dxa"/>
            <w:tcBorders>
              <w:top w:val="single" w:color="auto" w:sz="12" w:space="0"/>
              <w:left w:val="nil"/>
              <w:bottom w:val="single" w:color="auto" w:sz="8" w:space="0"/>
              <w:right w:val="nil"/>
            </w:tcBorders>
            <w:vAlign w:val="center"/>
          </w:tcPr>
          <w:p w14:paraId="3EFF1EAE">
            <w:pPr>
              <w:widowControl/>
              <w:jc w:val="left"/>
              <w:rPr>
                <w:rFonts w:ascii="Times New Roman" w:hAnsi="Times New Roman" w:eastAsia="Segoe UI"/>
                <w:b/>
                <w:bCs/>
                <w:color w:val="404040"/>
                <w:sz w:val="16"/>
                <w:szCs w:val="16"/>
              </w:rPr>
            </w:pPr>
            <w:r>
              <w:rPr>
                <w:rStyle w:val="4"/>
                <w:rFonts w:eastAsia="Segoe UI"/>
                <w:color w:val="404040"/>
                <w:kern w:val="0"/>
                <w:sz w:val="16"/>
                <w:szCs w:val="16"/>
              </w:rPr>
              <w:t xml:space="preserve">Interview </w:t>
            </w:r>
            <w:r>
              <w:rPr>
                <w:rStyle w:val="4"/>
                <w:color w:val="404040"/>
                <w:kern w:val="0"/>
                <w:sz w:val="16"/>
                <w:szCs w:val="16"/>
              </w:rPr>
              <w:t>Q</w:t>
            </w:r>
            <w:r>
              <w:rPr>
                <w:rStyle w:val="4"/>
                <w:rFonts w:eastAsia="Segoe UI"/>
                <w:color w:val="404040"/>
                <w:kern w:val="0"/>
                <w:sz w:val="16"/>
                <w:szCs w:val="16"/>
              </w:rPr>
              <w:t>uestion</w:t>
            </w:r>
          </w:p>
        </w:tc>
        <w:tc>
          <w:tcPr>
            <w:tcW w:w="822" w:type="dxa"/>
            <w:tcBorders>
              <w:top w:val="single" w:color="auto" w:sz="12" w:space="0"/>
              <w:left w:val="nil"/>
              <w:bottom w:val="single" w:color="auto" w:sz="8" w:space="0"/>
              <w:right w:val="nil"/>
            </w:tcBorders>
            <w:vAlign w:val="center"/>
          </w:tcPr>
          <w:p w14:paraId="7C84C83C">
            <w:pPr>
              <w:widowControl/>
              <w:jc w:val="left"/>
              <w:rPr>
                <w:rFonts w:ascii="Times New Roman" w:hAnsi="Times New Roman" w:eastAsia="Segoe UI"/>
                <w:b/>
                <w:bCs/>
                <w:color w:val="404040"/>
                <w:sz w:val="16"/>
                <w:szCs w:val="16"/>
              </w:rPr>
            </w:pPr>
            <w:r>
              <w:rPr>
                <w:rStyle w:val="4"/>
                <w:rFonts w:eastAsia="Segoe UI"/>
                <w:color w:val="404040"/>
                <w:kern w:val="0"/>
                <w:sz w:val="16"/>
                <w:szCs w:val="16"/>
              </w:rPr>
              <w:t>Technology Experience</w:t>
            </w:r>
          </w:p>
        </w:tc>
      </w:tr>
      <w:tr w14:paraId="20C50D2C">
        <w:tblPrEx>
          <w:tblCellMar>
            <w:top w:w="15" w:type="dxa"/>
            <w:left w:w="15" w:type="dxa"/>
            <w:bottom w:w="15" w:type="dxa"/>
            <w:right w:w="15" w:type="dxa"/>
          </w:tblCellMar>
        </w:tblPrEx>
        <w:tc>
          <w:tcPr>
            <w:tcW w:w="1047" w:type="dxa"/>
            <w:tcBorders>
              <w:top w:val="single" w:color="auto" w:sz="8" w:space="0"/>
              <w:left w:val="nil"/>
              <w:bottom w:val="nil"/>
              <w:right w:val="nil"/>
            </w:tcBorders>
            <w:tcMar>
              <w:top w:w="15" w:type="dxa"/>
              <w:left w:w="0" w:type="dxa"/>
              <w:bottom w:w="15" w:type="dxa"/>
              <w:right w:w="15" w:type="dxa"/>
            </w:tcMar>
            <w:vAlign w:val="center"/>
          </w:tcPr>
          <w:p w14:paraId="328F8556">
            <w:pPr>
              <w:widowControl/>
              <w:jc w:val="left"/>
              <w:rPr>
                <w:rFonts w:ascii="Times New Roman" w:hAnsi="Times New Roman" w:eastAsia="Segoe UI"/>
                <w:color w:val="404040"/>
                <w:sz w:val="16"/>
                <w:szCs w:val="16"/>
              </w:rPr>
            </w:pPr>
            <w:r>
              <w:rPr>
                <w:rStyle w:val="4"/>
                <w:rFonts w:eastAsia="Segoe UI"/>
                <w:color w:val="404040"/>
                <w:kern w:val="0"/>
                <w:sz w:val="16"/>
                <w:szCs w:val="16"/>
              </w:rPr>
              <w:t>Demographic Information</w:t>
            </w:r>
          </w:p>
        </w:tc>
        <w:tc>
          <w:tcPr>
            <w:tcW w:w="1091" w:type="dxa"/>
            <w:tcBorders>
              <w:top w:val="single" w:color="auto" w:sz="8" w:space="0"/>
              <w:left w:val="nil"/>
              <w:bottom w:val="nil"/>
              <w:right w:val="nil"/>
            </w:tcBorders>
            <w:vAlign w:val="center"/>
          </w:tcPr>
          <w:p w14:paraId="0B908631">
            <w:pPr>
              <w:widowControl/>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Work Background</w:t>
            </w:r>
          </w:p>
        </w:tc>
        <w:tc>
          <w:tcPr>
            <w:tcW w:w="5238" w:type="dxa"/>
            <w:tcBorders>
              <w:top w:val="single" w:color="auto" w:sz="8" w:space="0"/>
              <w:left w:val="nil"/>
              <w:bottom w:val="nil"/>
              <w:right w:val="nil"/>
            </w:tcBorders>
            <w:vAlign w:val="center"/>
          </w:tcPr>
          <w:p w14:paraId="05147423">
            <w:pPr>
              <w:widowControl/>
              <w:numPr>
                <w:ilvl w:val="0"/>
                <w:numId w:val="2"/>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What are your primary responsibilities in the community? For example, do you organize activities or provide health consultations?</w:t>
            </w:r>
          </w:p>
          <w:p w14:paraId="60B89828">
            <w:pPr>
              <w:widowControl/>
              <w:numPr>
                <w:ilvl w:val="0"/>
                <w:numId w:val="2"/>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What are the most common health issues you encounter among the elderly? For instance, high blood pressure or gout?</w:t>
            </w:r>
          </w:p>
          <w:p w14:paraId="5D3FE9C3">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Have you learned how to use digital tools to teach the elderly about health knowledge? For example, through training or self-study?</w:t>
            </w:r>
          </w:p>
        </w:tc>
        <w:tc>
          <w:tcPr>
            <w:tcW w:w="822" w:type="dxa"/>
            <w:tcBorders>
              <w:top w:val="single" w:color="auto" w:sz="8" w:space="0"/>
              <w:left w:val="nil"/>
              <w:bottom w:val="nil"/>
              <w:right w:val="nil"/>
            </w:tcBorders>
            <w:vAlign w:val="center"/>
          </w:tcPr>
          <w:p w14:paraId="7000110A">
            <w:pPr>
              <w:widowControl/>
              <w:jc w:val="left"/>
              <w:rPr>
                <w:rFonts w:ascii="Times New Roman" w:hAnsi="Times New Roman" w:eastAsia="Segoe UI"/>
                <w:color w:val="404040"/>
                <w:sz w:val="16"/>
                <w:szCs w:val="16"/>
              </w:rPr>
            </w:pPr>
          </w:p>
        </w:tc>
      </w:tr>
      <w:tr w14:paraId="1BACE39D">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791E418E">
            <w:pPr>
              <w:widowControl/>
              <w:jc w:val="left"/>
              <w:rPr>
                <w:rFonts w:ascii="Times New Roman" w:hAnsi="Times New Roman" w:eastAsia="Segoe UI"/>
                <w:color w:val="404040"/>
                <w:sz w:val="16"/>
                <w:szCs w:val="16"/>
              </w:rPr>
            </w:pPr>
            <w:r>
              <w:rPr>
                <w:rStyle w:val="4"/>
                <w:rFonts w:eastAsia="Segoe UI"/>
                <w:color w:val="404040"/>
                <w:kern w:val="0"/>
                <w:sz w:val="16"/>
                <w:szCs w:val="16"/>
              </w:rPr>
              <w:t>Technology Usage Experience</w:t>
            </w:r>
          </w:p>
        </w:tc>
        <w:tc>
          <w:tcPr>
            <w:tcW w:w="1091" w:type="dxa"/>
            <w:tcBorders>
              <w:top w:val="nil"/>
              <w:left w:val="nil"/>
              <w:bottom w:val="nil"/>
              <w:right w:val="nil"/>
            </w:tcBorders>
            <w:vAlign w:val="center"/>
          </w:tcPr>
          <w:p w14:paraId="6510FD28">
            <w:pPr>
              <w:widowControl/>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Current Tool Application</w:t>
            </w:r>
          </w:p>
        </w:tc>
        <w:tc>
          <w:tcPr>
            <w:tcW w:w="5238" w:type="dxa"/>
            <w:tcBorders>
              <w:top w:val="nil"/>
              <w:left w:val="nil"/>
              <w:bottom w:val="nil"/>
              <w:right w:val="nil"/>
            </w:tcBorders>
            <w:vAlign w:val="center"/>
          </w:tcPr>
          <w:p w14:paraId="6AE5FE69">
            <w:pPr>
              <w:widowControl/>
              <w:numPr>
                <w:ilvl w:val="0"/>
                <w:numId w:val="2"/>
              </w:numPr>
              <w:jc w:val="left"/>
              <w:rPr>
                <w:rFonts w:ascii="Times New Roman" w:hAnsi="Times New Roman" w:eastAsia="Segoe UI"/>
                <w:color w:val="404040"/>
                <w:kern w:val="0"/>
                <w:sz w:val="16"/>
                <w:szCs w:val="16"/>
              </w:rPr>
            </w:pPr>
            <w:r>
              <w:rPr>
                <w:rFonts w:ascii="Times New Roman" w:hAnsi="Times New Roman" w:eastAsia="Segoe UI"/>
                <w:color w:val="404040"/>
                <w:kern w:val="0"/>
                <w:sz w:val="16"/>
                <w:szCs w:val="16"/>
              </w:rPr>
              <w:t>4. Have you used smartphones, computers, or apps to teach the elderly about health knowledge? (e.g., sharing videos through WeChat or using health monitoring software)</w:t>
            </w:r>
          </w:p>
          <w:p w14:paraId="36C484FF">
            <w:pPr>
              <w:widowControl/>
              <w:ind w:left="420" w:leftChars="200"/>
              <w:jc w:val="left"/>
              <w:rPr>
                <w:rFonts w:ascii="Times New Roman" w:hAnsi="Times New Roman" w:eastAsia="Segoe UI"/>
                <w:color w:val="404040"/>
                <w:kern w:val="0"/>
                <w:sz w:val="16"/>
                <w:szCs w:val="16"/>
              </w:rPr>
            </w:pPr>
            <w:r>
              <w:rPr>
                <w:rFonts w:ascii="Times New Roman" w:hAnsi="Times New Roman"/>
                <w:b/>
                <w:bCs/>
                <w:color w:val="4874CB"/>
                <w:kern w:val="0"/>
                <w:sz w:val="16"/>
                <w:szCs w:val="16"/>
              </w:rPr>
              <w:t>E</w:t>
            </w:r>
            <w:r>
              <w:rPr>
                <w:rFonts w:ascii="Times New Roman" w:hAnsi="Times New Roman" w:eastAsia="Segoe UI"/>
                <w:b/>
                <w:bCs/>
                <w:color w:val="4874CB"/>
                <w:kern w:val="0"/>
                <w:sz w:val="16"/>
                <w:szCs w:val="16"/>
              </w:rPr>
              <w:t>xperienced:</w:t>
            </w:r>
            <w:r>
              <w:rPr>
                <w:rFonts w:ascii="Times New Roman" w:hAnsi="Times New Roman" w:eastAsia="Segoe UI"/>
                <w:color w:val="404040"/>
                <w:kern w:val="0"/>
                <w:sz w:val="16"/>
                <w:szCs w:val="16"/>
              </w:rPr>
              <w:t xml:space="preserve"> Which tools do you find most effective? How do the elderly respond?</w:t>
            </w:r>
          </w:p>
          <w:p w14:paraId="6B1CFECD">
            <w:pPr>
              <w:widowControl/>
              <w:ind w:left="420" w:leftChars="200"/>
              <w:jc w:val="left"/>
              <w:rPr>
                <w:rFonts w:ascii="Times New Roman" w:hAnsi="Times New Roman" w:eastAsia="Segoe UI"/>
                <w:color w:val="404040"/>
                <w:sz w:val="16"/>
                <w:szCs w:val="16"/>
              </w:rPr>
            </w:pPr>
            <w:r>
              <w:rPr>
                <w:rFonts w:ascii="Times New Roman" w:hAnsi="Times New Roman"/>
                <w:b/>
                <w:bCs/>
                <w:color w:val="4874CB"/>
                <w:kern w:val="0"/>
                <w:sz w:val="16"/>
                <w:szCs w:val="16"/>
              </w:rPr>
              <w:t>I</w:t>
            </w:r>
            <w:r>
              <w:rPr>
                <w:rFonts w:ascii="Times New Roman" w:hAnsi="Times New Roman" w:eastAsia="Segoe UI"/>
                <w:b/>
                <w:bCs/>
                <w:color w:val="4874CB"/>
                <w:kern w:val="0"/>
                <w:sz w:val="16"/>
                <w:szCs w:val="16"/>
              </w:rPr>
              <w:t>nexperienced:</w:t>
            </w:r>
            <w:r>
              <w:rPr>
                <w:rFonts w:ascii="Times New Roman" w:hAnsi="Times New Roman" w:eastAsia="Segoe UI"/>
                <w:color w:val="404040"/>
                <w:kern w:val="0"/>
                <w:sz w:val="16"/>
                <w:szCs w:val="16"/>
              </w:rPr>
              <w:t xml:space="preserve"> Is it due to the elderly’s unwillingness, or do you feel you lack the skills?</w:t>
            </w:r>
          </w:p>
        </w:tc>
        <w:tc>
          <w:tcPr>
            <w:tcW w:w="822" w:type="dxa"/>
            <w:tcBorders>
              <w:top w:val="nil"/>
              <w:left w:val="nil"/>
              <w:bottom w:val="nil"/>
              <w:right w:val="nil"/>
            </w:tcBorders>
            <w:vAlign w:val="center"/>
          </w:tcPr>
          <w:p w14:paraId="053503EC">
            <w:pPr>
              <w:widowControl/>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Follow up based on responses.</w:t>
            </w:r>
          </w:p>
        </w:tc>
      </w:tr>
      <w:tr w14:paraId="2DE31B5B">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704F29FB">
            <w:pPr>
              <w:widowControl/>
              <w:jc w:val="left"/>
              <w:rPr>
                <w:rFonts w:ascii="Times New Roman" w:hAnsi="Times New Roman" w:eastAsia="Segoe UI"/>
                <w:color w:val="404040"/>
                <w:sz w:val="16"/>
                <w:szCs w:val="16"/>
              </w:rPr>
            </w:pPr>
            <w:r>
              <w:rPr>
                <w:rStyle w:val="4"/>
                <w:rFonts w:eastAsia="Segoe UI"/>
                <w:color w:val="4874CB"/>
                <w:kern w:val="0"/>
                <w:sz w:val="16"/>
                <w:szCs w:val="16"/>
              </w:rPr>
              <w:t>Observational Learning</w:t>
            </w:r>
          </w:p>
        </w:tc>
        <w:tc>
          <w:tcPr>
            <w:tcW w:w="1091" w:type="dxa"/>
            <w:tcBorders>
              <w:top w:val="nil"/>
              <w:left w:val="nil"/>
              <w:bottom w:val="nil"/>
              <w:right w:val="nil"/>
            </w:tcBorders>
            <w:vAlign w:val="center"/>
          </w:tcPr>
          <w:p w14:paraId="0926F0C4">
            <w:pPr>
              <w:widowControl/>
              <w:jc w:val="left"/>
              <w:rPr>
                <w:rFonts w:ascii="Times New Roman" w:hAnsi="Times New Roman" w:eastAsia="宋体"/>
                <w:color w:val="404040"/>
                <w:sz w:val="16"/>
                <w:szCs w:val="16"/>
              </w:rPr>
            </w:pPr>
            <w:r>
              <w:rPr>
                <w:rFonts w:ascii="Times New Roman" w:hAnsi="Times New Roman"/>
                <w:color w:val="404040"/>
                <w:kern w:val="0"/>
                <w:sz w:val="16"/>
                <w:szCs w:val="16"/>
              </w:rPr>
              <w:t xml:space="preserve">Peer Imitation and </w:t>
            </w:r>
            <w:r>
              <w:rPr>
                <w:rFonts w:ascii="Times New Roman" w:hAnsi="Times New Roman" w:eastAsia="Segoe UI"/>
                <w:color w:val="404040"/>
                <w:kern w:val="0"/>
                <w:sz w:val="16"/>
                <w:szCs w:val="16"/>
              </w:rPr>
              <w:t>Demonstrative Behavior Validity</w:t>
            </w:r>
          </w:p>
        </w:tc>
        <w:tc>
          <w:tcPr>
            <w:tcW w:w="5238" w:type="dxa"/>
            <w:tcBorders>
              <w:top w:val="nil"/>
              <w:left w:val="nil"/>
              <w:bottom w:val="nil"/>
              <w:right w:val="nil"/>
            </w:tcBorders>
            <w:vAlign w:val="center"/>
          </w:tcPr>
          <w:p w14:paraId="32DA91B2">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Do you encourage tech-savvy elderly individuals to teach others? For example, would you let Ms. Zhang demonstrate how to check dietary restrictions? </w:t>
            </w:r>
          </w:p>
          <w:p w14:paraId="176306D0">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Would using a short video to showcase “Mr. Li using an app to learn about healthy eating” make the elderly more interested?</w:t>
            </w:r>
          </w:p>
          <w:p w14:paraId="2D88BA08">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 How do you encourage the elderly to learn from each other? For instance, would organizing a “Health Expert” selection event be effective?</w:t>
            </w:r>
          </w:p>
        </w:tc>
        <w:tc>
          <w:tcPr>
            <w:tcW w:w="822" w:type="dxa"/>
            <w:tcBorders>
              <w:top w:val="nil"/>
              <w:left w:val="nil"/>
              <w:bottom w:val="nil"/>
              <w:right w:val="nil"/>
            </w:tcBorders>
            <w:vAlign w:val="center"/>
          </w:tcPr>
          <w:p w14:paraId="1684DF62">
            <w:pPr>
              <w:widowControl/>
              <w:jc w:val="left"/>
              <w:rPr>
                <w:rFonts w:ascii="Times New Roman" w:hAnsi="Times New Roman" w:eastAsia="Segoe UI"/>
                <w:color w:val="404040"/>
                <w:sz w:val="16"/>
                <w:szCs w:val="16"/>
              </w:rPr>
            </w:pPr>
          </w:p>
        </w:tc>
      </w:tr>
      <w:tr w14:paraId="0ED653CF">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5E5509D0">
            <w:pPr>
              <w:widowControl/>
              <w:jc w:val="left"/>
              <w:rPr>
                <w:rFonts w:ascii="Times New Roman" w:hAnsi="Times New Roman" w:eastAsia="Segoe UI"/>
                <w:color w:val="404040"/>
                <w:sz w:val="16"/>
                <w:szCs w:val="16"/>
              </w:rPr>
            </w:pPr>
            <w:r>
              <w:rPr>
                <w:rStyle w:val="4"/>
                <w:rFonts w:eastAsia="Segoe UI"/>
                <w:color w:val="4874CB"/>
                <w:kern w:val="0"/>
                <w:sz w:val="16"/>
                <w:szCs w:val="16"/>
              </w:rPr>
              <w:t>Self-Efficacy</w:t>
            </w:r>
          </w:p>
        </w:tc>
        <w:tc>
          <w:tcPr>
            <w:tcW w:w="1091" w:type="dxa"/>
            <w:tcBorders>
              <w:top w:val="nil"/>
              <w:left w:val="nil"/>
              <w:bottom w:val="nil"/>
              <w:right w:val="nil"/>
            </w:tcBorders>
            <w:vAlign w:val="center"/>
          </w:tcPr>
          <w:p w14:paraId="26B4F1D1">
            <w:pPr>
              <w:widowControl/>
              <w:jc w:val="left"/>
              <w:rPr>
                <w:rFonts w:ascii="Times New Roman" w:hAnsi="Times New Roman" w:eastAsia="宋体"/>
                <w:color w:val="404040"/>
                <w:sz w:val="16"/>
                <w:szCs w:val="16"/>
              </w:rPr>
            </w:pPr>
            <w:r>
              <w:rPr>
                <w:rFonts w:ascii="Times New Roman" w:hAnsi="Times New Roman"/>
                <w:color w:val="404040"/>
                <w:sz w:val="16"/>
                <w:szCs w:val="16"/>
              </w:rPr>
              <w:t xml:space="preserve">Technological  Doubt </w:t>
            </w:r>
            <w:r>
              <w:rPr>
                <w:rFonts w:hint="eastAsia" w:ascii="Times New Roman" w:hAnsi="Times New Roman"/>
                <w:color w:val="404040"/>
                <w:sz w:val="16"/>
                <w:szCs w:val="16"/>
              </w:rPr>
              <w:t xml:space="preserve">and </w:t>
            </w:r>
            <w:r>
              <w:rPr>
                <w:rFonts w:ascii="Times New Roman" w:hAnsi="Times New Roman"/>
                <w:color w:val="404040"/>
                <w:sz w:val="16"/>
                <w:szCs w:val="16"/>
              </w:rPr>
              <w:t>Social Recognition Motivation</w:t>
            </w:r>
          </w:p>
        </w:tc>
        <w:tc>
          <w:tcPr>
            <w:tcW w:w="5238" w:type="dxa"/>
            <w:tcBorders>
              <w:top w:val="nil"/>
              <w:left w:val="nil"/>
              <w:bottom w:val="nil"/>
              <w:right w:val="nil"/>
            </w:tcBorders>
            <w:vAlign w:val="center"/>
          </w:tcPr>
          <w:p w14:paraId="5EC4D97D">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 What common phrases do elderly individuals say that indicate their fear of using technology? For example, “I can’t learn it” or “What if I press the wrong button?” </w:t>
            </w:r>
          </w:p>
          <w:p w14:paraId="197D4B54">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How do you help build their confidence? Do you start by teaching the simplest functions or provide positive feedback on their progress? </w:t>
            </w:r>
          </w:p>
          <w:p w14:paraId="2F670F65">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Which elderly individuals show the most improvement? Is it those who have family support or those with outgoing personalities?</w:t>
            </w:r>
          </w:p>
        </w:tc>
        <w:tc>
          <w:tcPr>
            <w:tcW w:w="822" w:type="dxa"/>
            <w:tcBorders>
              <w:top w:val="nil"/>
              <w:left w:val="nil"/>
              <w:bottom w:val="nil"/>
              <w:right w:val="nil"/>
            </w:tcBorders>
            <w:vAlign w:val="center"/>
          </w:tcPr>
          <w:p w14:paraId="4E68A3C2">
            <w:pPr>
              <w:widowControl/>
              <w:jc w:val="left"/>
              <w:rPr>
                <w:rFonts w:ascii="Times New Roman" w:hAnsi="Times New Roman" w:eastAsia="Segoe UI"/>
                <w:color w:val="404040"/>
                <w:sz w:val="16"/>
                <w:szCs w:val="16"/>
              </w:rPr>
            </w:pPr>
          </w:p>
        </w:tc>
      </w:tr>
      <w:tr w14:paraId="656E43EA">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547D0AB6">
            <w:pPr>
              <w:widowControl/>
              <w:jc w:val="left"/>
              <w:rPr>
                <w:rFonts w:ascii="Times New Roman" w:hAnsi="Times New Roman" w:eastAsia="Segoe UI"/>
                <w:color w:val="404040"/>
                <w:sz w:val="16"/>
                <w:szCs w:val="16"/>
              </w:rPr>
            </w:pPr>
            <w:r>
              <w:rPr>
                <w:rStyle w:val="4"/>
                <w:rFonts w:eastAsia="Segoe UI"/>
                <w:color w:val="4874CB"/>
                <w:kern w:val="0"/>
                <w:sz w:val="16"/>
                <w:szCs w:val="16"/>
              </w:rPr>
              <w:t>Behavioral Outcome Expectations</w:t>
            </w:r>
          </w:p>
        </w:tc>
        <w:tc>
          <w:tcPr>
            <w:tcW w:w="1091" w:type="dxa"/>
            <w:tcBorders>
              <w:top w:val="nil"/>
              <w:left w:val="nil"/>
              <w:bottom w:val="nil"/>
              <w:right w:val="nil"/>
            </w:tcBorders>
            <w:vAlign w:val="center"/>
          </w:tcPr>
          <w:p w14:paraId="0640DA07">
            <w:pPr>
              <w:widowControl/>
              <w:jc w:val="left"/>
              <w:rPr>
                <w:rFonts w:ascii="Times New Roman" w:hAnsi="Times New Roman" w:eastAsia="宋体"/>
                <w:color w:val="404040"/>
                <w:sz w:val="16"/>
                <w:szCs w:val="16"/>
              </w:rPr>
            </w:pPr>
            <w:r>
              <w:rPr>
                <w:rFonts w:ascii="Times New Roman" w:hAnsi="Times New Roman" w:eastAsia="Segoe UI"/>
                <w:color w:val="404040"/>
                <w:kern w:val="0"/>
                <w:sz w:val="16"/>
                <w:szCs w:val="16"/>
              </w:rPr>
              <w:t>Short-Term Behavioral Change</w:t>
            </w:r>
            <w:r>
              <w:rPr>
                <w:rFonts w:ascii="Times New Roman" w:hAnsi="Times New Roman"/>
                <w:color w:val="404040"/>
                <w:kern w:val="0"/>
                <w:sz w:val="16"/>
                <w:szCs w:val="16"/>
              </w:rPr>
              <w:t xml:space="preserve"> and Expectations of Health Improvement </w:t>
            </w:r>
          </w:p>
        </w:tc>
        <w:tc>
          <w:tcPr>
            <w:tcW w:w="5238" w:type="dxa"/>
            <w:tcBorders>
              <w:top w:val="nil"/>
              <w:left w:val="nil"/>
              <w:bottom w:val="nil"/>
              <w:right w:val="nil"/>
            </w:tcBorders>
            <w:vAlign w:val="center"/>
          </w:tcPr>
          <w:p w14:paraId="2D8C7897">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Compared to using posters, what advantages do digital tools offer for teaching health knowledge? For example, do elderly individuals find it easier to remember? </w:t>
            </w:r>
          </w:p>
          <w:p w14:paraId="0E399FEF">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 xml:space="preserve">If elderly individuals discover they can consult a doctor anytime via an app, would they be more willing to learn? </w:t>
            </w:r>
          </w:p>
          <w:p w14:paraId="6ED90D80">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kern w:val="0"/>
                <w:sz w:val="16"/>
                <w:szCs w:val="16"/>
              </w:rPr>
              <w:t>Do you think digital tools can reduce emergency visits for the elderly? For instance, by providing timely medication reminders?</w:t>
            </w:r>
          </w:p>
        </w:tc>
        <w:tc>
          <w:tcPr>
            <w:tcW w:w="822" w:type="dxa"/>
            <w:tcBorders>
              <w:top w:val="nil"/>
              <w:left w:val="nil"/>
              <w:bottom w:val="nil"/>
              <w:right w:val="nil"/>
            </w:tcBorders>
            <w:vAlign w:val="center"/>
          </w:tcPr>
          <w:p w14:paraId="645C7AF7">
            <w:pPr>
              <w:widowControl/>
              <w:jc w:val="left"/>
              <w:rPr>
                <w:rFonts w:ascii="Times New Roman" w:hAnsi="Times New Roman" w:eastAsia="Segoe UI"/>
                <w:color w:val="404040"/>
                <w:sz w:val="16"/>
                <w:szCs w:val="16"/>
              </w:rPr>
            </w:pPr>
          </w:p>
        </w:tc>
      </w:tr>
      <w:tr w14:paraId="5CAF667F">
        <w:tblPrEx>
          <w:tblCellMar>
            <w:top w:w="15" w:type="dxa"/>
            <w:left w:w="15" w:type="dxa"/>
            <w:bottom w:w="15" w:type="dxa"/>
            <w:right w:w="15" w:type="dxa"/>
          </w:tblCellMar>
        </w:tblPrEx>
        <w:tc>
          <w:tcPr>
            <w:tcW w:w="1047" w:type="dxa"/>
            <w:tcBorders>
              <w:top w:val="nil"/>
              <w:left w:val="nil"/>
              <w:bottom w:val="nil"/>
              <w:right w:val="nil"/>
            </w:tcBorders>
            <w:tcMar>
              <w:top w:w="15" w:type="dxa"/>
              <w:left w:w="0" w:type="dxa"/>
              <w:bottom w:w="15" w:type="dxa"/>
              <w:right w:w="15" w:type="dxa"/>
            </w:tcMar>
            <w:vAlign w:val="center"/>
          </w:tcPr>
          <w:p w14:paraId="46662397">
            <w:pPr>
              <w:widowControl/>
              <w:jc w:val="left"/>
              <w:rPr>
                <w:rFonts w:ascii="Times New Roman" w:hAnsi="Times New Roman" w:eastAsia="Segoe UI"/>
                <w:color w:val="404040"/>
                <w:sz w:val="16"/>
                <w:szCs w:val="16"/>
              </w:rPr>
            </w:pPr>
            <w:r>
              <w:rPr>
                <w:rStyle w:val="4"/>
                <w:rFonts w:eastAsia="Segoe UI"/>
                <w:color w:val="4874CB"/>
                <w:kern w:val="0"/>
                <w:sz w:val="16"/>
                <w:szCs w:val="16"/>
              </w:rPr>
              <w:t>Reinforcement Mechanisms</w:t>
            </w:r>
          </w:p>
        </w:tc>
        <w:tc>
          <w:tcPr>
            <w:tcW w:w="1091" w:type="dxa"/>
            <w:tcBorders>
              <w:top w:val="nil"/>
              <w:left w:val="nil"/>
              <w:bottom w:val="nil"/>
              <w:right w:val="nil"/>
            </w:tcBorders>
            <w:vAlign w:val="center"/>
          </w:tcPr>
          <w:p w14:paraId="27B6BD09">
            <w:pPr>
              <w:widowControl/>
              <w:jc w:val="left"/>
              <w:rPr>
                <w:rFonts w:ascii="Times New Roman" w:hAnsi="Times New Roman" w:eastAsia="Segoe UI"/>
                <w:color w:val="404040"/>
                <w:sz w:val="16"/>
                <w:szCs w:val="16"/>
              </w:rPr>
            </w:pPr>
            <w:r>
              <w:rPr>
                <w:rFonts w:ascii="Times New Roman" w:hAnsi="Times New Roman"/>
                <w:color w:val="404040"/>
                <w:kern w:val="0"/>
                <w:sz w:val="16"/>
                <w:szCs w:val="16"/>
              </w:rPr>
              <w:t>Incentives</w:t>
            </w:r>
          </w:p>
        </w:tc>
        <w:tc>
          <w:tcPr>
            <w:tcW w:w="5238" w:type="dxa"/>
            <w:tcBorders>
              <w:top w:val="nil"/>
              <w:left w:val="nil"/>
              <w:bottom w:val="nil"/>
              <w:right w:val="nil"/>
            </w:tcBorders>
            <w:vAlign w:val="center"/>
          </w:tcPr>
          <w:p w14:paraId="496A2586">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sz w:val="16"/>
                <w:szCs w:val="16"/>
              </w:rPr>
              <w:t xml:space="preserve">What methods do you use to encourage the elderly to continue learning? For example, do you offer supermarket gift vouchers or organize competitions? </w:t>
            </w:r>
          </w:p>
          <w:p w14:paraId="13D8A261">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sz w:val="16"/>
                <w:szCs w:val="16"/>
              </w:rPr>
              <w:t>If elderly individuals could “teach” in the community after learning, would it motivate more people to participate?</w:t>
            </w:r>
          </w:p>
          <w:p w14:paraId="71C1C2B2">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sz w:val="16"/>
                <w:szCs w:val="16"/>
              </w:rPr>
              <w:t>How significant do you think family involvement (like family members giving praise) is for the elderly’s continued learning?</w:t>
            </w:r>
          </w:p>
        </w:tc>
        <w:tc>
          <w:tcPr>
            <w:tcW w:w="822" w:type="dxa"/>
            <w:tcBorders>
              <w:top w:val="nil"/>
              <w:left w:val="nil"/>
              <w:bottom w:val="nil"/>
              <w:right w:val="nil"/>
            </w:tcBorders>
            <w:vAlign w:val="center"/>
          </w:tcPr>
          <w:p w14:paraId="41CC4843">
            <w:pPr>
              <w:widowControl/>
              <w:jc w:val="left"/>
              <w:rPr>
                <w:rFonts w:ascii="Times New Roman" w:hAnsi="Times New Roman" w:eastAsia="Segoe UI"/>
                <w:color w:val="404040"/>
                <w:sz w:val="16"/>
                <w:szCs w:val="16"/>
              </w:rPr>
            </w:pPr>
          </w:p>
        </w:tc>
      </w:tr>
      <w:tr w14:paraId="479CB91F">
        <w:tblPrEx>
          <w:tblCellMar>
            <w:top w:w="15" w:type="dxa"/>
            <w:left w:w="15" w:type="dxa"/>
            <w:bottom w:w="15" w:type="dxa"/>
            <w:right w:w="15" w:type="dxa"/>
          </w:tblCellMar>
        </w:tblPrEx>
        <w:tc>
          <w:tcPr>
            <w:tcW w:w="1047" w:type="dxa"/>
            <w:tcBorders>
              <w:top w:val="nil"/>
              <w:left w:val="nil"/>
              <w:bottom w:val="single" w:color="auto" w:sz="12" w:space="0"/>
              <w:right w:val="nil"/>
            </w:tcBorders>
            <w:tcMar>
              <w:top w:w="15" w:type="dxa"/>
              <w:left w:w="0" w:type="dxa"/>
              <w:bottom w:w="15" w:type="dxa"/>
              <w:right w:w="15" w:type="dxa"/>
            </w:tcMar>
            <w:vAlign w:val="center"/>
          </w:tcPr>
          <w:p w14:paraId="4D197DF3">
            <w:pPr>
              <w:widowControl/>
              <w:jc w:val="left"/>
              <w:rPr>
                <w:rFonts w:ascii="Times New Roman" w:hAnsi="Times New Roman" w:eastAsia="Segoe UI"/>
                <w:color w:val="404040"/>
                <w:sz w:val="16"/>
                <w:szCs w:val="16"/>
              </w:rPr>
            </w:pPr>
            <w:r>
              <w:rPr>
                <w:rStyle w:val="4"/>
                <w:rFonts w:eastAsia="Segoe UI"/>
                <w:color w:val="4874CB"/>
                <w:kern w:val="0"/>
                <w:sz w:val="16"/>
                <w:szCs w:val="16"/>
              </w:rPr>
              <w:t>Environmental Support</w:t>
            </w:r>
          </w:p>
        </w:tc>
        <w:tc>
          <w:tcPr>
            <w:tcW w:w="1091" w:type="dxa"/>
            <w:tcBorders>
              <w:top w:val="nil"/>
              <w:left w:val="nil"/>
              <w:bottom w:val="single" w:color="auto" w:sz="12" w:space="0"/>
              <w:right w:val="nil"/>
            </w:tcBorders>
            <w:vAlign w:val="center"/>
          </w:tcPr>
          <w:p w14:paraId="40EA5147">
            <w:pPr>
              <w:widowControl/>
              <w:jc w:val="left"/>
              <w:rPr>
                <w:rFonts w:ascii="Times New Roman" w:hAnsi="Times New Roman" w:eastAsia="宋体"/>
                <w:color w:val="404040"/>
                <w:sz w:val="16"/>
                <w:szCs w:val="16"/>
              </w:rPr>
            </w:pPr>
            <w:r>
              <w:rPr>
                <w:rFonts w:ascii="Times New Roman" w:hAnsi="Times New Roman"/>
                <w:color w:val="404040"/>
                <w:kern w:val="0"/>
                <w:sz w:val="16"/>
                <w:szCs w:val="16"/>
              </w:rPr>
              <w:t>Community Service Network Density and Technical Adaptability</w:t>
            </w:r>
          </w:p>
        </w:tc>
        <w:tc>
          <w:tcPr>
            <w:tcW w:w="5238" w:type="dxa"/>
            <w:tcBorders>
              <w:top w:val="nil"/>
              <w:left w:val="nil"/>
              <w:bottom w:val="single" w:color="auto" w:sz="12" w:space="0"/>
              <w:right w:val="nil"/>
            </w:tcBorders>
            <w:vAlign w:val="center"/>
          </w:tcPr>
          <w:p w14:paraId="2CEB23FA">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sz w:val="16"/>
                <w:szCs w:val="16"/>
              </w:rPr>
              <w:t xml:space="preserve">What functions do you wish digital health tools would have? For example, larger font sizes or one-click access to call a doctor? </w:t>
            </w:r>
          </w:p>
          <w:p w14:paraId="022FCDA0">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sz w:val="16"/>
                <w:szCs w:val="16"/>
              </w:rPr>
              <w:t>What additional support does the community need? For instance, should we provide tablet computers or train volunteers?</w:t>
            </w:r>
          </w:p>
          <w:p w14:paraId="7FFBDE4D">
            <w:pPr>
              <w:widowControl/>
              <w:numPr>
                <w:ilvl w:val="0"/>
                <w:numId w:val="2"/>
              </w:numPr>
              <w:jc w:val="left"/>
              <w:rPr>
                <w:rFonts w:ascii="Times New Roman" w:hAnsi="Times New Roman" w:eastAsia="Segoe UI"/>
                <w:color w:val="404040"/>
                <w:sz w:val="16"/>
                <w:szCs w:val="16"/>
              </w:rPr>
            </w:pPr>
            <w:r>
              <w:rPr>
                <w:rFonts w:ascii="Times New Roman" w:hAnsi="Times New Roman" w:eastAsia="Segoe UI"/>
                <w:color w:val="404040"/>
                <w:sz w:val="16"/>
                <w:szCs w:val="16"/>
              </w:rPr>
              <w:t xml:space="preserve"> Do you think it would be feasible for the government to offer subsidies to encourage the elderly to learn health knowledge through digital technology?</w:t>
            </w:r>
          </w:p>
        </w:tc>
        <w:tc>
          <w:tcPr>
            <w:tcW w:w="822" w:type="dxa"/>
            <w:tcBorders>
              <w:top w:val="nil"/>
              <w:left w:val="nil"/>
              <w:bottom w:val="single" w:color="auto" w:sz="12" w:space="0"/>
              <w:right w:val="nil"/>
            </w:tcBorders>
            <w:vAlign w:val="center"/>
          </w:tcPr>
          <w:p w14:paraId="656C5546">
            <w:pPr>
              <w:widowControl/>
              <w:jc w:val="left"/>
              <w:rPr>
                <w:rFonts w:ascii="Times New Roman" w:hAnsi="Times New Roman" w:eastAsia="Segoe UI"/>
                <w:color w:val="404040"/>
                <w:sz w:val="16"/>
                <w:szCs w:val="16"/>
              </w:rPr>
            </w:pPr>
          </w:p>
        </w:tc>
      </w:tr>
    </w:tbl>
    <w:p w14:paraId="79F3D98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603EFD"/>
    <w:multiLevelType w:val="multilevel"/>
    <w:tmpl w:val="15603EFD"/>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A2B1968"/>
    <w:multiLevelType w:val="multilevel"/>
    <w:tmpl w:val="1A2B1968"/>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272521"/>
    <w:rsid w:val="7F272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15"/>
    <w:basedOn w:val="3"/>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2025-04-19T08:57:00Z</dcterms:created>
  <dc:creator>taclis Luo</dc:creator>
  <cp:lastModifiedBy>taclis Luo</cp:lastModifiedBy>
  <dcterms:modified xsi:type="dcterms:W3CDTF">2025-04-19T08:58:06Z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1C13A83344D043288524C1B0EDE6B116_11</vt:lpwstr>
  </property>
  <property fmtid="{D5CDD505-2E9C-101B-9397-08002B2CF9AE}" pid="4" name="KSOTemplateDocerSaveRecord">
    <vt:lpwstr>eyJoZGlkIjoiNTc0OTExOWE2OTQyNGJkNjA4MzU1NDQ0MTEwMjIxOTkiLCJ1c2VySWQiOiIyMzIwMjM3NyJ9</vt:lpwstr>
  </property>
</Properties>
</file>