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C55D3" w14:textId="5FBAACFF" w:rsidR="007A56D1" w:rsidRPr="004F133A" w:rsidRDefault="00710744">
      <w:pPr>
        <w:spacing w:afterLines="100" w:after="312"/>
        <w:rPr>
          <w:rFonts w:ascii="Times New Roman" w:hAnsi="Times New Roman" w:cs="Times New Roman"/>
          <w:sz w:val="22"/>
        </w:rPr>
      </w:pPr>
      <w:r w:rsidRPr="004F133A">
        <w:rPr>
          <w:rFonts w:ascii="Times New Roman" w:hAnsi="Times New Roman" w:cs="Times New Roman"/>
          <w:sz w:val="22"/>
        </w:rPr>
        <w:t>Table S5. Concomitant medications in patients with VI–AKI with complete versus incomplete renal recovery</w:t>
      </w:r>
    </w:p>
    <w:tbl>
      <w:tblPr>
        <w:tblStyle w:val="ab"/>
        <w:tblW w:w="8364" w:type="dxa"/>
        <w:jc w:val="center"/>
        <w:tblLook w:val="04A0" w:firstRow="1" w:lastRow="0" w:firstColumn="1" w:lastColumn="0" w:noHBand="0" w:noVBand="1"/>
      </w:tblPr>
      <w:tblGrid>
        <w:gridCol w:w="3261"/>
        <w:gridCol w:w="1985"/>
        <w:gridCol w:w="1701"/>
        <w:gridCol w:w="1417"/>
      </w:tblGrid>
      <w:tr w:rsidR="007A56D1" w:rsidRPr="00EA2C3F" w14:paraId="196A71A4" w14:textId="77777777" w:rsidTr="00EA2C3F">
        <w:trPr>
          <w:jc w:val="center"/>
        </w:trPr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</w:tcPr>
          <w:p w14:paraId="2C51A4E4" w14:textId="1BC28ABC" w:rsidR="007A56D1" w:rsidRPr="00EA2C3F" w:rsidRDefault="004F133A" w:rsidP="00EA2C3F">
            <w:pPr>
              <w:jc w:val="center"/>
              <w:rPr>
                <w:b/>
                <w:kern w:val="0"/>
                <w:sz w:val="18"/>
                <w:szCs w:val="18"/>
              </w:rPr>
            </w:pPr>
            <w:bookmarkStart w:id="0" w:name="OLE_LINK1"/>
            <w:bookmarkStart w:id="1" w:name="OLE_LINK2"/>
            <w:r w:rsidRPr="007F2E5E">
              <w:rPr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544DCC45" w14:textId="77777777" w:rsidR="007A56D1" w:rsidRPr="00EA2C3F" w:rsidRDefault="0046013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A2C3F">
              <w:rPr>
                <w:b/>
                <w:kern w:val="0"/>
                <w:sz w:val="18"/>
                <w:szCs w:val="18"/>
              </w:rPr>
              <w:t>Complete renal Recovery (n=140)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583C15E" w14:textId="77777777" w:rsidR="007A56D1" w:rsidRPr="00EA2C3F" w:rsidRDefault="0046013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A2C3F">
              <w:rPr>
                <w:b/>
                <w:kern w:val="0"/>
                <w:sz w:val="18"/>
                <w:szCs w:val="18"/>
              </w:rPr>
              <w:t>Non-Recovery</w:t>
            </w:r>
          </w:p>
          <w:p w14:paraId="322ED71F" w14:textId="77777777" w:rsidR="007A56D1" w:rsidRPr="00EA2C3F" w:rsidRDefault="0046013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A2C3F">
              <w:rPr>
                <w:b/>
                <w:kern w:val="0"/>
                <w:sz w:val="18"/>
                <w:szCs w:val="18"/>
              </w:rPr>
              <w:t xml:space="preserve"> (n=500)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2F6BF124" w14:textId="77777777" w:rsidR="007A56D1" w:rsidRPr="00EA2C3F" w:rsidRDefault="0046013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EA2C3F">
              <w:rPr>
                <w:b/>
                <w:i/>
                <w:iCs/>
                <w:kern w:val="0"/>
                <w:sz w:val="18"/>
                <w:szCs w:val="18"/>
              </w:rPr>
              <w:t>P-</w:t>
            </w:r>
            <w:r w:rsidRPr="00EA2C3F">
              <w:rPr>
                <w:b/>
                <w:kern w:val="0"/>
                <w:sz w:val="18"/>
                <w:szCs w:val="18"/>
              </w:rPr>
              <w:t>value</w:t>
            </w:r>
          </w:p>
        </w:tc>
      </w:tr>
      <w:tr w:rsidR="007A56D1" w:rsidRPr="00EA2C3F" w14:paraId="0ECB0B25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E0CE08C" w14:textId="77777777" w:rsidR="007A56D1" w:rsidRPr="00EA2C3F" w:rsidRDefault="00460130">
            <w:pPr>
              <w:jc w:val="left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Length of vancomycin therapy /day, median (IQR)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0273B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5.75(6.4)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E2CED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5(4.8)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AE9D4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0.933</w:t>
            </w:r>
          </w:p>
        </w:tc>
      </w:tr>
      <w:tr w:rsidR="007A56D1" w:rsidRPr="00EA2C3F" w14:paraId="4336D644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9CFE5F0" w14:textId="320AF243" w:rsidR="007A56D1" w:rsidRPr="00EA2C3F" w:rsidRDefault="00460130">
            <w:pPr>
              <w:jc w:val="left"/>
              <w:rPr>
                <w:kern w:val="0"/>
                <w:sz w:val="18"/>
                <w:szCs w:val="18"/>
              </w:rPr>
            </w:pPr>
            <w:bookmarkStart w:id="2" w:name="OLE_LINK16"/>
            <w:bookmarkStart w:id="3" w:name="OLE_LINK17"/>
            <w:r w:rsidRPr="00EA2C3F">
              <w:rPr>
                <w:kern w:val="0"/>
                <w:sz w:val="18"/>
                <w:szCs w:val="18"/>
              </w:rPr>
              <w:t>Length of vancomycin therapy</w:t>
            </w:r>
            <w:bookmarkEnd w:id="2"/>
            <w:bookmarkEnd w:id="3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75EEB" w14:textId="77777777" w:rsidR="007A56D1" w:rsidRPr="00EA2C3F" w:rsidRDefault="007A56D1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1A5BD" w14:textId="77777777" w:rsidR="007A56D1" w:rsidRPr="00EA2C3F" w:rsidRDefault="007A56D1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7F430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0.752</w:t>
            </w:r>
          </w:p>
        </w:tc>
      </w:tr>
      <w:tr w:rsidR="007A56D1" w:rsidRPr="00EA2C3F" w14:paraId="412C011B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43C1554" w14:textId="77777777" w:rsidR="007A56D1" w:rsidRPr="00EA2C3F" w:rsidRDefault="00460130">
            <w:pPr>
              <w:jc w:val="left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≤ 7 days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D2111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78(55.7)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3F520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261(52.2)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0155F" w14:textId="77777777" w:rsidR="007A56D1" w:rsidRPr="00EA2C3F" w:rsidRDefault="007A56D1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7A56D1" w:rsidRPr="00EA2C3F" w14:paraId="0771CF93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2C8967C" w14:textId="77777777" w:rsidR="007A56D1" w:rsidRPr="00EA2C3F" w:rsidRDefault="00460130">
            <w:pPr>
              <w:jc w:val="left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&gt;7 days and &lt;14 days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6230F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45(32.1)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916F3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176(35.2)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80658" w14:textId="77777777" w:rsidR="007A56D1" w:rsidRPr="00EA2C3F" w:rsidRDefault="007A56D1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7A56D1" w:rsidRPr="00EA2C3F" w14:paraId="0C2DEC1B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222CA59" w14:textId="77777777" w:rsidR="007A56D1" w:rsidRPr="00EA2C3F" w:rsidRDefault="00460130">
            <w:pPr>
              <w:jc w:val="left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≥ 14 days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78DC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17(12.1)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60ABA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63(12.6)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15494" w14:textId="77777777" w:rsidR="007A56D1" w:rsidRPr="00EA2C3F" w:rsidRDefault="007A56D1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7A56D1" w:rsidRPr="00EA2C3F" w14:paraId="5BF2E63C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6CC51AD" w14:textId="078B583D" w:rsidR="007A56D1" w:rsidRPr="00EA2C3F" w:rsidRDefault="00460130">
            <w:pPr>
              <w:jc w:val="left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Mean daily dose (g/day), median (IQR)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5084A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1.5(1)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D98B6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1.78(1)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32DCB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&lt; 0.001</w:t>
            </w:r>
          </w:p>
        </w:tc>
      </w:tr>
      <w:tr w:rsidR="007A56D1" w:rsidRPr="00EA2C3F" w14:paraId="4FF64660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79E3AC1" w14:textId="77777777" w:rsidR="007A56D1" w:rsidRPr="00EA2C3F" w:rsidRDefault="00460130">
            <w:pPr>
              <w:jc w:val="left"/>
              <w:rPr>
                <w:b/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Mean daily dose</w:t>
            </w:r>
            <w:r w:rsidRPr="00EA2C3F">
              <w:rPr>
                <w:b/>
                <w:kern w:val="0"/>
                <w:sz w:val="18"/>
                <w:szCs w:val="18"/>
              </w:rPr>
              <w:t>,</w:t>
            </w:r>
            <w:r w:rsidRPr="00EA2C3F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2ED051" w14:textId="77777777" w:rsidR="007A56D1" w:rsidRPr="00EA2C3F" w:rsidRDefault="007A56D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2E07B9" w14:textId="77777777" w:rsidR="007A56D1" w:rsidRPr="00EA2C3F" w:rsidRDefault="007A56D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43FD13" w14:textId="77777777" w:rsidR="007A56D1" w:rsidRPr="00EA2C3F" w:rsidRDefault="00460130">
            <w:pPr>
              <w:jc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0.803</w:t>
            </w:r>
          </w:p>
        </w:tc>
      </w:tr>
      <w:tr w:rsidR="007A56D1" w:rsidRPr="00EA2C3F" w14:paraId="598C585A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8065991" w14:textId="77777777" w:rsidR="007A56D1" w:rsidRPr="00EA2C3F" w:rsidRDefault="00460130">
            <w:pPr>
              <w:jc w:val="left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≤ 1 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F2FD4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39(27.9)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CC1C8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136(27.2)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A3618C" w14:textId="77777777" w:rsidR="007A56D1" w:rsidRPr="00EA2C3F" w:rsidRDefault="007A56D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7A56D1" w:rsidRPr="00EA2C3F" w14:paraId="0CA256E1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9243AB" w14:textId="77777777" w:rsidR="007A56D1" w:rsidRPr="00EA2C3F" w:rsidRDefault="00460130">
            <w:pPr>
              <w:jc w:val="left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&gt;1 g and ≤ 2 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5BBE1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86(61.4)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A0BB3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300(60)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C6A358" w14:textId="77777777" w:rsidR="007A56D1" w:rsidRPr="00EA2C3F" w:rsidRDefault="007A56D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7A56D1" w:rsidRPr="00EA2C3F" w14:paraId="7868CB6D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8364606" w14:textId="77777777" w:rsidR="007A56D1" w:rsidRPr="00EA2C3F" w:rsidRDefault="00460130">
            <w:pPr>
              <w:jc w:val="left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&gt;2 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9C8E0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15(10.7)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7FEC0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64(12.8)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F57361" w14:textId="77777777" w:rsidR="007A56D1" w:rsidRPr="00EA2C3F" w:rsidRDefault="007A56D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7A56D1" w:rsidRPr="00EA2C3F" w14:paraId="180CEE17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877F631" w14:textId="77777777" w:rsidR="007A56D1" w:rsidRPr="00EA2C3F" w:rsidRDefault="00460130">
            <w:pPr>
              <w:jc w:val="left"/>
              <w:rPr>
                <w:b/>
                <w:kern w:val="0"/>
                <w:sz w:val="18"/>
                <w:szCs w:val="18"/>
              </w:rPr>
            </w:pPr>
            <w:r w:rsidRPr="00EA2C3F">
              <w:rPr>
                <w:b/>
                <w:kern w:val="0"/>
                <w:sz w:val="18"/>
                <w:szCs w:val="18"/>
              </w:rPr>
              <w:t>Concomitant medications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575A0BD" w14:textId="77777777" w:rsidR="007A56D1" w:rsidRPr="00EA2C3F" w:rsidRDefault="007A56D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6FD354" w14:textId="77777777" w:rsidR="007A56D1" w:rsidRPr="00EA2C3F" w:rsidRDefault="007A56D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D60D9D" w14:textId="77777777" w:rsidR="007A56D1" w:rsidRPr="00EA2C3F" w:rsidRDefault="007A56D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7A56D1" w:rsidRPr="00EA2C3F" w14:paraId="12F0A05A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CB6D5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 xml:space="preserve">NSAIDs, 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5D1F7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5(3.6)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AFB7D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7(1.4)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F0BEE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0.094</w:t>
            </w:r>
          </w:p>
        </w:tc>
      </w:tr>
      <w:tr w:rsidR="007A56D1" w:rsidRPr="00EA2C3F" w14:paraId="5B7CA700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F6D34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 xml:space="preserve">ACEI/ARB, 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8E030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11(7.9)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0E768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62(12.4)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AA9D7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0.135</w:t>
            </w:r>
          </w:p>
        </w:tc>
      </w:tr>
      <w:tr w:rsidR="007A56D1" w:rsidRPr="00EA2C3F" w14:paraId="0EC9689D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89CEE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 xml:space="preserve">Vasopressor, 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47FAD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10(7.1)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4AE64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17(3.4)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AC84C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0.052</w:t>
            </w:r>
          </w:p>
        </w:tc>
      </w:tr>
      <w:tr w:rsidR="007A56D1" w:rsidRPr="00EA2C3F" w14:paraId="4F920CFA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9087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 xml:space="preserve">Loop diuretic, 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FE9E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47(33.6)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8074F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179(35.8)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1F305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0.626</w:t>
            </w:r>
          </w:p>
        </w:tc>
      </w:tr>
      <w:tr w:rsidR="007A56D1" w:rsidRPr="00EA2C3F" w14:paraId="352BF672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1BD0A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A2C3F">
              <w:rPr>
                <w:kern w:val="0"/>
                <w:sz w:val="18"/>
                <w:szCs w:val="18"/>
              </w:rPr>
              <w:t>Hydrochlorothiazide, n(%)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6115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2(1.4)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16F96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9(1.8)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24E43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0.765</w:t>
            </w:r>
          </w:p>
        </w:tc>
      </w:tr>
      <w:tr w:rsidR="007A56D1" w:rsidRPr="00EA2C3F" w14:paraId="4C0E416A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DB5F9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 xml:space="preserve">Spironolactone, 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A3DD2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35(25.0)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26D15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98(19.6)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97BDA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0.164</w:t>
            </w:r>
          </w:p>
        </w:tc>
      </w:tr>
      <w:tr w:rsidR="007A56D1" w:rsidRPr="00EA2C3F" w14:paraId="76F1FA1B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B4904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 xml:space="preserve">Licorice-containing preparation, 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2B02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10(7.1)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E201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45(9.0)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A3EE8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0.488</w:t>
            </w:r>
          </w:p>
        </w:tc>
      </w:tr>
      <w:tr w:rsidR="007A56D1" w:rsidRPr="00EA2C3F" w14:paraId="1F65AF1D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0F0B382" w14:textId="77777777" w:rsidR="007A56D1" w:rsidRPr="00EA2C3F" w:rsidRDefault="00460130">
            <w:pPr>
              <w:jc w:val="left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Calcineurin inhibitor</w:t>
            </w:r>
            <w:r w:rsidRPr="00EA2C3F">
              <w:rPr>
                <w:kern w:val="0"/>
                <w:sz w:val="18"/>
                <w:szCs w:val="18"/>
              </w:rPr>
              <w:t>，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3A6C5E" w14:textId="77777777" w:rsidR="007A56D1" w:rsidRPr="00EA2C3F" w:rsidRDefault="00460130">
            <w:pPr>
              <w:jc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1(0.7)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E0AF2B" w14:textId="77777777" w:rsidR="007A56D1" w:rsidRPr="00EA2C3F" w:rsidRDefault="00460130">
            <w:pPr>
              <w:jc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3(0.6)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1E5F96" w14:textId="77777777" w:rsidR="007A56D1" w:rsidRPr="00EA2C3F" w:rsidRDefault="00460130">
            <w:pPr>
              <w:jc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0.879</w:t>
            </w:r>
          </w:p>
        </w:tc>
      </w:tr>
      <w:tr w:rsidR="007A56D1" w:rsidRPr="00EA2C3F" w14:paraId="612D6A56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2533" w14:textId="2DBF1E34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bookmarkStart w:id="4" w:name="OLE_LINK21"/>
            <w:bookmarkStart w:id="5" w:name="OLE_LINK20"/>
            <w:r w:rsidRPr="00EA2C3F">
              <w:rPr>
                <w:kern w:val="0"/>
                <w:sz w:val="18"/>
                <w:szCs w:val="18"/>
                <w:lang w:bidi="ar"/>
              </w:rPr>
              <w:t>Piperacillin-Tazobactam</w:t>
            </w:r>
            <w:bookmarkEnd w:id="4"/>
            <w:bookmarkEnd w:id="5"/>
            <w:r w:rsidRPr="00EA2C3F">
              <w:rPr>
                <w:kern w:val="0"/>
                <w:sz w:val="18"/>
                <w:szCs w:val="18"/>
                <w:lang w:bidi="ar"/>
              </w:rPr>
              <w:t>,</w:t>
            </w:r>
            <w:r w:rsidRPr="00EA2C3F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FA5AA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9(6.4)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8BD6C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34(6.8)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64EC9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0.877</w:t>
            </w:r>
          </w:p>
        </w:tc>
      </w:tr>
      <w:tr w:rsidR="007A56D1" w:rsidRPr="00EA2C3F" w14:paraId="15F87CF3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2E827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>Aminoglycoside,</w:t>
            </w:r>
            <w:r w:rsidRPr="00EA2C3F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8F6F2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3(2.1)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02111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15(3.0)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9F12D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0.588</w:t>
            </w:r>
          </w:p>
        </w:tc>
      </w:tr>
      <w:tr w:rsidR="007A56D1" w:rsidRPr="00EA2C3F" w14:paraId="7ED05BDE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46F7F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>Fosfomycin,</w:t>
            </w:r>
            <w:r w:rsidRPr="00EA2C3F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E108B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1(0.7)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9D53D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7(1.4)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817EF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0.519</w:t>
            </w:r>
          </w:p>
        </w:tc>
      </w:tr>
      <w:tr w:rsidR="007A56D1" w:rsidRPr="00EA2C3F" w14:paraId="4109E9AE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F35CE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>First-generation cephalosporin,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3293D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0(0.0)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B516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1(0.2)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BC97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0.596</w:t>
            </w:r>
          </w:p>
        </w:tc>
      </w:tr>
      <w:tr w:rsidR="007A56D1" w:rsidRPr="00EA2C3F" w14:paraId="047DAB14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C9888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>Second-generation cephalosporin,</w:t>
            </w:r>
            <w:r w:rsidRPr="00EA2C3F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C030E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3(2.1)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CA8CB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10(2.0)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65534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0.916</w:t>
            </w:r>
          </w:p>
        </w:tc>
      </w:tr>
      <w:tr w:rsidR="007A56D1" w:rsidRPr="00EA2C3F" w14:paraId="566E6C19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2C8B8" w14:textId="73575FF1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bookmarkStart w:id="6" w:name="OLE_LINK11"/>
            <w:bookmarkStart w:id="7" w:name="OLE_LINK10"/>
            <w:r w:rsidRPr="00EA2C3F">
              <w:rPr>
                <w:kern w:val="0"/>
                <w:sz w:val="18"/>
                <w:szCs w:val="18"/>
                <w:lang w:bidi="ar"/>
              </w:rPr>
              <w:t>Third-generation cephalosporin</w:t>
            </w:r>
            <w:bookmarkEnd w:id="6"/>
            <w:bookmarkEnd w:id="7"/>
            <w:r w:rsidRPr="00EA2C3F">
              <w:rPr>
                <w:kern w:val="0"/>
                <w:sz w:val="18"/>
                <w:szCs w:val="18"/>
                <w:lang w:bidi="ar"/>
              </w:rPr>
              <w:t>,</w:t>
            </w:r>
            <w:r w:rsidRPr="00EA2C3F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7E362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15(10.7)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67262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91(18.2)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8F038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0.035</w:t>
            </w:r>
          </w:p>
        </w:tc>
      </w:tr>
      <w:tr w:rsidR="007A56D1" w:rsidRPr="00EA2C3F" w14:paraId="00C313B4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026A6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>Fourth-generation cephalosporin,</w:t>
            </w:r>
            <w:r w:rsidRPr="00EA2C3F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6405D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4(2.9)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56D2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20(4.0)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5DFA3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0.529</w:t>
            </w:r>
          </w:p>
        </w:tc>
      </w:tr>
      <w:tr w:rsidR="007A56D1" w:rsidRPr="00EA2C3F" w14:paraId="7BA11F77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679B1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 xml:space="preserve">Carbapenem, 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36058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64(45.7)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3933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228(45.6)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BDC4A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0.981</w:t>
            </w:r>
          </w:p>
        </w:tc>
      </w:tr>
      <w:tr w:rsidR="007A56D1" w:rsidRPr="00EA2C3F" w14:paraId="6EC62289" w14:textId="77777777" w:rsidTr="00EA2C3F">
        <w:trPr>
          <w:trHeight w:val="9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F3262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 xml:space="preserve">Proton pump inhibitors (PPIs), 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9282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65(46.4)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C3B5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270(54.0)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82CDF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0.113</w:t>
            </w:r>
          </w:p>
        </w:tc>
      </w:tr>
      <w:tr w:rsidR="007A56D1" w:rsidRPr="00EA2C3F" w14:paraId="11AF0598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74FA7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 xml:space="preserve">Contrast media, 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7C725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3(2.1)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8755F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13(2.6)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AEB09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0.759</w:t>
            </w:r>
          </w:p>
        </w:tc>
      </w:tr>
      <w:tr w:rsidR="007A56D1" w:rsidRPr="00EA2C3F" w14:paraId="30CC4542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93CC5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 xml:space="preserve">Vitamin C, 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080C5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22(15.7)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D4B76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66(13.2)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86D28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0.445</w:t>
            </w:r>
          </w:p>
        </w:tc>
      </w:tr>
      <w:tr w:rsidR="007A56D1" w:rsidRPr="00EA2C3F" w14:paraId="2A9CC625" w14:textId="77777777" w:rsidTr="00EA2C3F">
        <w:trPr>
          <w:jc w:val="center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AB1A0C" w14:textId="77777777" w:rsidR="007A56D1" w:rsidRPr="00EA2C3F" w:rsidRDefault="0046013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  <w:lang w:bidi="ar"/>
              </w:rPr>
              <w:t xml:space="preserve">Acetylcysteine, </w:t>
            </w:r>
            <w:r w:rsidRPr="00EA2C3F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61D85F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23(16.4)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4BDB65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33(6.6)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9F653E" w14:textId="77777777" w:rsidR="007A56D1" w:rsidRPr="00EA2C3F" w:rsidRDefault="0046013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EA2C3F">
              <w:rPr>
                <w:kern w:val="0"/>
                <w:sz w:val="18"/>
                <w:szCs w:val="18"/>
              </w:rPr>
              <w:t>&lt; 0.001</w:t>
            </w:r>
          </w:p>
        </w:tc>
      </w:tr>
    </w:tbl>
    <w:bookmarkEnd w:id="0"/>
    <w:bookmarkEnd w:id="1"/>
    <w:p w14:paraId="31C87F52" w14:textId="270BBF1A" w:rsidR="007A56D1" w:rsidRDefault="004F133A">
      <w:pPr>
        <w:rPr>
          <w:rFonts w:ascii="Times New Roman" w:hAnsi="Times New Roman" w:cs="Times New Roman"/>
          <w:sz w:val="18"/>
          <w:szCs w:val="18"/>
        </w:rPr>
      </w:pPr>
      <w:r w:rsidRPr="00BB2585">
        <w:rPr>
          <w:rFonts w:ascii="Times New Roman" w:hAnsi="Times New Roman" w:cs="Times New Roman"/>
          <w:sz w:val="18"/>
          <w:szCs w:val="18"/>
        </w:rPr>
        <w:t>VI-AKI: vancomycin-induced acute kidney injury</w:t>
      </w:r>
      <w:r>
        <w:rPr>
          <w:rFonts w:ascii="Times New Roman" w:hAnsi="Times New Roman" w:cs="Times New Roman"/>
          <w:sz w:val="18"/>
          <w:szCs w:val="18"/>
        </w:rPr>
        <w:t>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60130">
        <w:rPr>
          <w:rFonts w:ascii="Times New Roman" w:hAnsi="Times New Roman" w:cs="Times New Roman"/>
          <w:sz w:val="18"/>
          <w:szCs w:val="18"/>
          <w:lang w:bidi="ar"/>
        </w:rPr>
        <w:t>NSAIDs</w:t>
      </w:r>
      <w:r w:rsidR="00460130">
        <w:rPr>
          <w:rFonts w:ascii="Times New Roman" w:hAnsi="Times New Roman" w:cs="Times New Roman"/>
          <w:sz w:val="18"/>
          <w:szCs w:val="18"/>
        </w:rPr>
        <w:t>: Non-Steroidal Anti-Inflammatory Drugs; ACEI: Angiotensin Converting Enzyme Inhibitor; ARB: Angiotensin II Receptor Blocker; IQR: Interquartile Range</w:t>
      </w:r>
    </w:p>
    <w:sectPr w:rsidR="007A5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5B85D" w14:textId="77777777" w:rsidR="00795BEC" w:rsidRDefault="00795BEC" w:rsidP="00EA2C3F">
      <w:r>
        <w:separator/>
      </w:r>
    </w:p>
  </w:endnote>
  <w:endnote w:type="continuationSeparator" w:id="0">
    <w:p w14:paraId="4E2D10B4" w14:textId="77777777" w:rsidR="00795BEC" w:rsidRDefault="00795BEC" w:rsidP="00EA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59A8C" w14:textId="77777777" w:rsidR="00795BEC" w:rsidRDefault="00795BEC" w:rsidP="00EA2C3F">
      <w:r>
        <w:separator/>
      </w:r>
    </w:p>
  </w:footnote>
  <w:footnote w:type="continuationSeparator" w:id="0">
    <w:p w14:paraId="1212A66B" w14:textId="77777777" w:rsidR="00795BEC" w:rsidRDefault="00795BEC" w:rsidP="00EA2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9A"/>
    <w:rsid w:val="0000593A"/>
    <w:rsid w:val="0010040D"/>
    <w:rsid w:val="00160A40"/>
    <w:rsid w:val="00167DBE"/>
    <w:rsid w:val="001C71B7"/>
    <w:rsid w:val="00221FCA"/>
    <w:rsid w:val="002D0CDB"/>
    <w:rsid w:val="003C39FC"/>
    <w:rsid w:val="00460130"/>
    <w:rsid w:val="004B4F01"/>
    <w:rsid w:val="004F133A"/>
    <w:rsid w:val="005F7238"/>
    <w:rsid w:val="0064390B"/>
    <w:rsid w:val="006E3980"/>
    <w:rsid w:val="0070618C"/>
    <w:rsid w:val="00710744"/>
    <w:rsid w:val="00760BB7"/>
    <w:rsid w:val="00795BEC"/>
    <w:rsid w:val="007A56D1"/>
    <w:rsid w:val="007B17D7"/>
    <w:rsid w:val="00850969"/>
    <w:rsid w:val="0089551B"/>
    <w:rsid w:val="008C4AF9"/>
    <w:rsid w:val="00934777"/>
    <w:rsid w:val="009750D5"/>
    <w:rsid w:val="00A7686F"/>
    <w:rsid w:val="00AF493A"/>
    <w:rsid w:val="00C5601C"/>
    <w:rsid w:val="00C671EB"/>
    <w:rsid w:val="00CA7D9A"/>
    <w:rsid w:val="00CB0619"/>
    <w:rsid w:val="00D03D0F"/>
    <w:rsid w:val="00D51AAB"/>
    <w:rsid w:val="00DB78F1"/>
    <w:rsid w:val="00DE1DC1"/>
    <w:rsid w:val="00DE52EF"/>
    <w:rsid w:val="00E56E99"/>
    <w:rsid w:val="00EA2C3F"/>
    <w:rsid w:val="00F3054A"/>
    <w:rsid w:val="07FE59FA"/>
    <w:rsid w:val="779A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C65BF"/>
  <w15:docId w15:val="{217EF355-4213-4457-8185-D3600F05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  <w:rPr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1531</Characters>
  <Application>Microsoft Office Word</Application>
  <DocSecurity>0</DocSecurity>
  <Lines>12</Lines>
  <Paragraphs>3</Paragraphs>
  <ScaleCrop>false</ScaleCrop>
  <Company>微软中国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A9200</cp:lastModifiedBy>
  <cp:revision>11</cp:revision>
  <dcterms:created xsi:type="dcterms:W3CDTF">2025-09-01T03:06:00Z</dcterms:created>
  <dcterms:modified xsi:type="dcterms:W3CDTF">2026-04-21T05:48:00Z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eyJoZGlkIjoiZWFjZWU4MThhY2M2ZDc2YWY3MmFiMWIyODYyYzVhOTAiLCJ1c2VySWQiOiI3MDE1NjgxMzQifQ==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671936D86AE64E61B2026E83EF31A8E3_13</vt:lpwstr>
  </property>
  <property fmtid="{D5CDD505-2E9C-101B-9397-08002B2CF9AE}" pid="5" name="GrammarlyDocumentId">
    <vt:lpwstr>a8b61f5b-79a1-4d2f-985d-82dbda5c18b1</vt:lpwstr>
  </property>
</Properties>
</file>