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64B4D" w14:textId="55239547" w:rsidR="00FC141C" w:rsidRPr="00E04022" w:rsidRDefault="005918F0" w:rsidP="00FC141C">
      <w:pPr>
        <w:keepNext/>
        <w:widowControl/>
        <w:wordWrap/>
        <w:autoSpaceDE/>
        <w:autoSpaceDN/>
        <w:spacing w:after="0" w:line="276" w:lineRule="auto"/>
        <w:outlineLvl w:val="0"/>
        <w:rPr>
          <w:rFonts w:ascii="Calibri" w:eastAsia="바탕체" w:hAnsi="Calibri" w:cs="Calibri"/>
          <w:color w:val="000000" w:themeColor="text1"/>
          <w:kern w:val="0"/>
          <w:sz w:val="24"/>
          <w:szCs w:val="24"/>
          <w:lang w:bidi="ar-SA"/>
          <w14:ligatures w14:val="none"/>
        </w:rPr>
      </w:pPr>
      <w:r>
        <w:rPr>
          <w:rFonts w:ascii="Calibri" w:eastAsia="바탕체" w:hAnsi="Calibri" w:cs="Calibri" w:hint="eastAsia"/>
          <w:color w:val="000000"/>
          <w:kern w:val="0"/>
          <w:sz w:val="24"/>
          <w:szCs w:val="24"/>
          <w:lang w:bidi="ar-SA"/>
          <w14:ligatures w14:val="none"/>
        </w:rPr>
        <w:t xml:space="preserve">Supplementary </w:t>
      </w:r>
      <w:r w:rsidR="00FC141C" w:rsidRPr="00FC141C">
        <w:rPr>
          <w:rFonts w:ascii="Calibri" w:eastAsia="바탕체" w:hAnsi="Calibri" w:cs="Calibri"/>
          <w:color w:val="000000"/>
          <w:kern w:val="0"/>
          <w:sz w:val="24"/>
          <w:szCs w:val="24"/>
          <w:lang w:bidi="ar-SA"/>
          <w14:ligatures w14:val="none"/>
        </w:rPr>
        <w:t xml:space="preserve">Table </w:t>
      </w:r>
      <w:r>
        <w:rPr>
          <w:rFonts w:ascii="Calibri" w:eastAsia="바탕체" w:hAnsi="Calibri" w:cs="Calibri" w:hint="eastAsia"/>
          <w:color w:val="000000"/>
          <w:kern w:val="0"/>
          <w:sz w:val="24"/>
          <w:szCs w:val="24"/>
          <w:lang w:bidi="ar-SA"/>
          <w14:ligatures w14:val="none"/>
        </w:rPr>
        <w:t>1</w:t>
      </w:r>
      <w:r w:rsidR="00FC141C" w:rsidRPr="00E04022">
        <w:rPr>
          <w:rFonts w:ascii="Calibri" w:eastAsia="바탕체" w:hAnsi="Calibri" w:cs="Calibri"/>
          <w:color w:val="000000" w:themeColor="text1"/>
          <w:kern w:val="0"/>
          <w:sz w:val="24"/>
          <w:szCs w:val="24"/>
          <w:lang w:bidi="ar-SA"/>
          <w14:ligatures w14:val="none"/>
        </w:rPr>
        <w:t xml:space="preserve">. </w:t>
      </w:r>
      <w:r w:rsidR="009128B1" w:rsidRPr="00E04022">
        <w:rPr>
          <w:rFonts w:ascii="Calibri" w:eastAsia="바탕체" w:hAnsi="Calibri" w:cs="Calibri" w:hint="eastAsia"/>
          <w:color w:val="000000" w:themeColor="text1"/>
          <w:kern w:val="0"/>
          <w:sz w:val="24"/>
          <w:szCs w:val="24"/>
          <w:lang w:bidi="ar-SA"/>
          <w14:ligatures w14:val="none"/>
        </w:rPr>
        <w:t>Sensitivity analysis using u</w:t>
      </w:r>
      <w:r w:rsidR="00FC141C" w:rsidRPr="00E04022">
        <w:rPr>
          <w:rFonts w:ascii="Calibri" w:eastAsia="바탕체" w:hAnsi="Calibri" w:cs="Calibri"/>
          <w:color w:val="000000" w:themeColor="text1"/>
          <w:kern w:val="0"/>
          <w:sz w:val="24"/>
          <w:szCs w:val="24"/>
          <w:lang w:bidi="ar-SA"/>
          <w14:ligatures w14:val="none"/>
        </w:rPr>
        <w:t>nivariate Cox proportional hazards regression analyses for all-cause</w:t>
      </w:r>
      <w:r w:rsidR="00FC141C" w:rsidRPr="00E04022">
        <w:rPr>
          <w:rFonts w:ascii="Calibri" w:eastAsia="바탕체" w:hAnsi="Calibri" w:cs="Calibri" w:hint="eastAsia"/>
          <w:color w:val="000000" w:themeColor="text1"/>
          <w:kern w:val="0"/>
          <w:sz w:val="24"/>
          <w:szCs w:val="24"/>
          <w:lang w:bidi="ar-SA"/>
          <w14:ligatures w14:val="none"/>
        </w:rPr>
        <w:t>, cancer and CCVD mortality</w:t>
      </w:r>
    </w:p>
    <w:p w14:paraId="0143C50F" w14:textId="77777777" w:rsidR="00FC141C" w:rsidRPr="00FC141C" w:rsidRDefault="00FC141C" w:rsidP="00FC141C">
      <w:pPr>
        <w:widowControl/>
        <w:wordWrap/>
        <w:autoSpaceDE/>
        <w:autoSpaceDN/>
        <w:spacing w:after="0" w:line="276" w:lineRule="auto"/>
        <w:jc w:val="both"/>
        <w:rPr>
          <w:rFonts w:ascii="Calibri" w:eastAsia="바탕" w:hAnsi="Calibri" w:cs="Calibri"/>
          <w:color w:val="000000"/>
          <w:kern w:val="0"/>
          <w:szCs w:val="22"/>
          <w:lang w:bidi="ar-SA"/>
          <w14:ligatures w14:val="none"/>
        </w:rPr>
      </w:pPr>
    </w:p>
    <w:tbl>
      <w:tblPr>
        <w:tblStyle w:val="aa"/>
        <w:tblW w:w="10863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2127"/>
        <w:gridCol w:w="2693"/>
        <w:gridCol w:w="2014"/>
        <w:gridCol w:w="2014"/>
        <w:gridCol w:w="2015"/>
      </w:tblGrid>
      <w:tr w:rsidR="00FC141C" w:rsidRPr="00FC141C" w14:paraId="21D49FD2" w14:textId="77777777" w:rsidTr="001C4EBC">
        <w:trPr>
          <w:trHeight w:val="326"/>
        </w:trPr>
        <w:tc>
          <w:tcPr>
            <w:tcW w:w="4820" w:type="dxa"/>
            <w:gridSpan w:val="2"/>
            <w:tcBorders>
              <w:bottom w:val="single" w:sz="4" w:space="0" w:color="auto"/>
            </w:tcBorders>
          </w:tcPr>
          <w:p w14:paraId="1FEB7C22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b/>
                <w:bCs/>
                <w:color w:val="000000"/>
                <w:szCs w:val="22"/>
                <w:lang w:eastAsia="en-US"/>
              </w:rPr>
            </w:pPr>
            <w:r w:rsidRPr="00FC141C">
              <w:rPr>
                <w:rFonts w:ascii="Calibri" w:eastAsia="바탕" w:hAnsi="Calibri" w:cs="Calibri"/>
                <w:b/>
                <w:bCs/>
                <w:color w:val="000000"/>
                <w:szCs w:val="22"/>
              </w:rPr>
              <w:t>Variables</w:t>
            </w:r>
          </w:p>
        </w:tc>
        <w:tc>
          <w:tcPr>
            <w:tcW w:w="2014" w:type="dxa"/>
            <w:tcBorders>
              <w:bottom w:val="single" w:sz="4" w:space="0" w:color="auto"/>
            </w:tcBorders>
          </w:tcPr>
          <w:p w14:paraId="2805FA39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b/>
                <w:bCs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b/>
                <w:bCs/>
                <w:color w:val="000000"/>
                <w:szCs w:val="22"/>
              </w:rPr>
              <w:t>A</w:t>
            </w:r>
            <w:r w:rsidRPr="00FC141C">
              <w:rPr>
                <w:rFonts w:ascii="Calibri" w:eastAsia="바탕" w:hAnsi="Calibri" w:cs="Calibri" w:hint="eastAsia"/>
                <w:b/>
                <w:bCs/>
                <w:color w:val="000000"/>
                <w:szCs w:val="22"/>
              </w:rPr>
              <w:t>ll-cause mortality</w:t>
            </w:r>
          </w:p>
          <w:p w14:paraId="085D21D5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b/>
                <w:bCs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b/>
                <w:bCs/>
                <w:color w:val="000000"/>
                <w:szCs w:val="22"/>
              </w:rPr>
              <w:t>Univariate HR (95% CI)</w:t>
            </w:r>
          </w:p>
        </w:tc>
        <w:tc>
          <w:tcPr>
            <w:tcW w:w="2014" w:type="dxa"/>
            <w:tcBorders>
              <w:bottom w:val="single" w:sz="4" w:space="0" w:color="auto"/>
            </w:tcBorders>
          </w:tcPr>
          <w:p w14:paraId="77E79E49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b/>
                <w:bCs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b/>
                <w:bCs/>
                <w:color w:val="000000"/>
                <w:szCs w:val="22"/>
              </w:rPr>
              <w:t>Cancer mortality</w:t>
            </w:r>
          </w:p>
          <w:p w14:paraId="0BB05E08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b/>
                <w:bCs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b/>
                <w:bCs/>
                <w:color w:val="000000"/>
                <w:szCs w:val="22"/>
              </w:rPr>
              <w:t>Univariate HR (95% CI)</w:t>
            </w:r>
          </w:p>
        </w:tc>
        <w:tc>
          <w:tcPr>
            <w:tcW w:w="2015" w:type="dxa"/>
            <w:tcBorders>
              <w:bottom w:val="single" w:sz="4" w:space="0" w:color="auto"/>
            </w:tcBorders>
          </w:tcPr>
          <w:p w14:paraId="08140C63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b/>
                <w:bCs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b/>
                <w:bCs/>
                <w:color w:val="000000"/>
                <w:szCs w:val="22"/>
              </w:rPr>
              <w:t>CCVD mortality</w:t>
            </w:r>
          </w:p>
          <w:p w14:paraId="042BDD47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b/>
                <w:bCs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b/>
                <w:bCs/>
                <w:color w:val="000000"/>
                <w:szCs w:val="22"/>
              </w:rPr>
              <w:t>Univariate HR (95% CI)</w:t>
            </w:r>
          </w:p>
        </w:tc>
      </w:tr>
      <w:tr w:rsidR="00FC141C" w:rsidRPr="00FC141C" w14:paraId="1C778E43" w14:textId="77777777" w:rsidTr="001C4EBC">
        <w:trPr>
          <w:trHeight w:val="13"/>
        </w:trPr>
        <w:tc>
          <w:tcPr>
            <w:tcW w:w="2127" w:type="dxa"/>
            <w:vMerge w:val="restart"/>
            <w:tcBorders>
              <w:top w:val="single" w:sz="4" w:space="0" w:color="auto"/>
            </w:tcBorders>
          </w:tcPr>
          <w:p w14:paraId="75040983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Age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14:paraId="36EDD8B5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  <w:lang w:eastAsia="en-US"/>
              </w:rPr>
            </w:pPr>
            <w:r w:rsidRPr="00FC141C">
              <w:rPr>
                <w:rFonts w:ascii="Calibri" w:eastAsia="바탕" w:hAnsi="Calibri" w:cs="Calibri"/>
                <w:szCs w:val="22"/>
                <w:lang w:eastAsia="en-US"/>
              </w:rPr>
              <w:t>60-&lt;70</w:t>
            </w:r>
          </w:p>
        </w:tc>
        <w:tc>
          <w:tcPr>
            <w:tcW w:w="2014" w:type="dxa"/>
            <w:tcBorders>
              <w:top w:val="single" w:sz="4" w:space="0" w:color="auto"/>
              <w:bottom w:val="nil"/>
            </w:tcBorders>
          </w:tcPr>
          <w:p w14:paraId="5D9F63CE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1.00</w:t>
            </w:r>
          </w:p>
        </w:tc>
        <w:tc>
          <w:tcPr>
            <w:tcW w:w="2014" w:type="dxa"/>
            <w:tcBorders>
              <w:top w:val="single" w:sz="4" w:space="0" w:color="auto"/>
              <w:bottom w:val="nil"/>
            </w:tcBorders>
          </w:tcPr>
          <w:p w14:paraId="46C4BDB0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1.00</w:t>
            </w:r>
          </w:p>
        </w:tc>
        <w:tc>
          <w:tcPr>
            <w:tcW w:w="2015" w:type="dxa"/>
            <w:tcBorders>
              <w:top w:val="single" w:sz="4" w:space="0" w:color="auto"/>
              <w:bottom w:val="nil"/>
            </w:tcBorders>
          </w:tcPr>
          <w:p w14:paraId="04ADD957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1.00</w:t>
            </w:r>
          </w:p>
        </w:tc>
      </w:tr>
      <w:tr w:rsidR="00FC141C" w:rsidRPr="00FC141C" w14:paraId="35F8147F" w14:textId="77777777" w:rsidTr="001C4EBC">
        <w:trPr>
          <w:trHeight w:val="13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319967E6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6533A7F0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  <w:lang w:eastAsia="en-US"/>
              </w:rPr>
            </w:pPr>
            <w:r w:rsidRPr="00FC141C">
              <w:rPr>
                <w:rFonts w:ascii="Calibri" w:eastAsia="바탕" w:hAnsi="Calibri" w:cs="Calibri"/>
                <w:szCs w:val="22"/>
                <w:lang w:eastAsia="en-US"/>
              </w:rPr>
              <w:t>≥70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09BE83AC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3.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77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(3.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42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4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15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6CCE1D05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87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54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28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5" w:type="dxa"/>
            <w:tcBorders>
              <w:top w:val="nil"/>
              <w:bottom w:val="single" w:sz="4" w:space="0" w:color="auto"/>
            </w:tcBorders>
          </w:tcPr>
          <w:p w14:paraId="3A3C4A38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3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61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−3.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96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</w:tr>
      <w:tr w:rsidR="00FC141C" w:rsidRPr="00FC141C" w14:paraId="36FD249D" w14:textId="77777777" w:rsidTr="001C4EBC">
        <w:trPr>
          <w:trHeight w:val="13"/>
        </w:trPr>
        <w:tc>
          <w:tcPr>
            <w:tcW w:w="2127" w:type="dxa"/>
            <w:vMerge w:val="restart"/>
            <w:tcBorders>
              <w:top w:val="single" w:sz="4" w:space="0" w:color="auto"/>
              <w:bottom w:val="nil"/>
            </w:tcBorders>
          </w:tcPr>
          <w:p w14:paraId="093710ED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Sex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14:paraId="2090FDD6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Male</w:t>
            </w:r>
          </w:p>
        </w:tc>
        <w:tc>
          <w:tcPr>
            <w:tcW w:w="2014" w:type="dxa"/>
            <w:tcBorders>
              <w:top w:val="single" w:sz="4" w:space="0" w:color="auto"/>
              <w:bottom w:val="nil"/>
            </w:tcBorders>
          </w:tcPr>
          <w:p w14:paraId="7566B4E2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0.9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(0.8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89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−1.0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6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4" w:type="dxa"/>
            <w:tcBorders>
              <w:top w:val="single" w:sz="4" w:space="0" w:color="auto"/>
              <w:bottom w:val="nil"/>
            </w:tcBorders>
          </w:tcPr>
          <w:p w14:paraId="00364083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1.84 (1.51−2.2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5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5" w:type="dxa"/>
            <w:tcBorders>
              <w:top w:val="single" w:sz="4" w:space="0" w:color="auto"/>
              <w:bottom w:val="nil"/>
            </w:tcBorders>
          </w:tcPr>
          <w:p w14:paraId="3C557F30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06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(0.87−1.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29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</w:tr>
      <w:tr w:rsidR="00FC141C" w:rsidRPr="00FC141C" w14:paraId="2646974B" w14:textId="77777777" w:rsidTr="001C4EBC">
        <w:trPr>
          <w:trHeight w:val="13"/>
        </w:trPr>
        <w:tc>
          <w:tcPr>
            <w:tcW w:w="2127" w:type="dxa"/>
            <w:vMerge/>
            <w:tcBorders>
              <w:top w:val="nil"/>
              <w:bottom w:val="single" w:sz="4" w:space="0" w:color="auto"/>
            </w:tcBorders>
          </w:tcPr>
          <w:p w14:paraId="28726A89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486DD8E5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Female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39269BD7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1.00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193547FF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1.00</w:t>
            </w:r>
          </w:p>
        </w:tc>
        <w:tc>
          <w:tcPr>
            <w:tcW w:w="2015" w:type="dxa"/>
            <w:tcBorders>
              <w:top w:val="nil"/>
              <w:bottom w:val="single" w:sz="4" w:space="0" w:color="auto"/>
            </w:tcBorders>
          </w:tcPr>
          <w:p w14:paraId="2C17C0A7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1.00</w:t>
            </w:r>
          </w:p>
        </w:tc>
      </w:tr>
      <w:tr w:rsidR="00FC141C" w:rsidRPr="00FC141C" w14:paraId="2A4CA25A" w14:textId="77777777" w:rsidTr="001C4EBC">
        <w:trPr>
          <w:trHeight w:val="13"/>
        </w:trPr>
        <w:tc>
          <w:tcPr>
            <w:tcW w:w="2127" w:type="dxa"/>
            <w:vMerge w:val="restart"/>
            <w:tcBorders>
              <w:top w:val="nil"/>
              <w:bottom w:val="nil"/>
            </w:tcBorders>
          </w:tcPr>
          <w:p w14:paraId="7D26DCCD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Body Mass Index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56F1AC64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≥25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106F655A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1C8FEC30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  <w:tc>
          <w:tcPr>
            <w:tcW w:w="2015" w:type="dxa"/>
            <w:tcBorders>
              <w:top w:val="nil"/>
              <w:bottom w:val="nil"/>
            </w:tcBorders>
          </w:tcPr>
          <w:p w14:paraId="5864B3A5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</w:tr>
      <w:tr w:rsidR="00FC141C" w:rsidRPr="00FC141C" w14:paraId="526EDF44" w14:textId="77777777" w:rsidTr="001C4EBC">
        <w:trPr>
          <w:trHeight w:val="13"/>
        </w:trPr>
        <w:tc>
          <w:tcPr>
            <w:tcW w:w="2127" w:type="dxa"/>
            <w:vMerge/>
            <w:tcBorders>
              <w:top w:val="nil"/>
              <w:bottom w:val="nil"/>
            </w:tcBorders>
          </w:tcPr>
          <w:p w14:paraId="58FD0F44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F3F82DC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20-&lt;25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428C25FC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1.1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6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−1.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32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159A1C53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1.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03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(0.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80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−1.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33)</w:t>
            </w:r>
          </w:p>
        </w:tc>
        <w:tc>
          <w:tcPr>
            <w:tcW w:w="2015" w:type="dxa"/>
            <w:tcBorders>
              <w:top w:val="nil"/>
              <w:bottom w:val="nil"/>
            </w:tcBorders>
          </w:tcPr>
          <w:p w14:paraId="543D6595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90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(0.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70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−1.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15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</w:tr>
      <w:tr w:rsidR="00FC141C" w:rsidRPr="00FC141C" w14:paraId="6F6C4B83" w14:textId="77777777" w:rsidTr="001C4EBC">
        <w:trPr>
          <w:trHeight w:val="13"/>
        </w:trPr>
        <w:tc>
          <w:tcPr>
            <w:tcW w:w="2127" w:type="dxa"/>
            <w:vMerge/>
            <w:tcBorders>
              <w:top w:val="nil"/>
              <w:bottom w:val="single" w:sz="4" w:space="0" w:color="auto"/>
            </w:tcBorders>
          </w:tcPr>
          <w:p w14:paraId="02782141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55A05D27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&lt;20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04229743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91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56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3E1193A5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49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08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05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5" w:type="dxa"/>
            <w:tcBorders>
              <w:top w:val="nil"/>
              <w:bottom w:val="single" w:sz="4" w:space="0" w:color="auto"/>
            </w:tcBorders>
          </w:tcPr>
          <w:p w14:paraId="435A0485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52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</w:tr>
      <w:tr w:rsidR="00FC141C" w:rsidRPr="00FC141C" w14:paraId="354C1F2F" w14:textId="77777777" w:rsidTr="001C4EBC">
        <w:trPr>
          <w:trHeight w:val="13"/>
        </w:trPr>
        <w:tc>
          <w:tcPr>
            <w:tcW w:w="2127" w:type="dxa"/>
            <w:vMerge w:val="restart"/>
            <w:tcBorders>
              <w:top w:val="nil"/>
              <w:bottom w:val="nil"/>
            </w:tcBorders>
          </w:tcPr>
          <w:p w14:paraId="2899E1B1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Smoking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2741BF1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Nonsmoker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2B60C1D2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39F863E4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  <w:tc>
          <w:tcPr>
            <w:tcW w:w="2015" w:type="dxa"/>
            <w:tcBorders>
              <w:top w:val="nil"/>
              <w:bottom w:val="nil"/>
            </w:tcBorders>
          </w:tcPr>
          <w:p w14:paraId="091CEA10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</w:tr>
      <w:tr w:rsidR="00FC141C" w:rsidRPr="00FC141C" w14:paraId="5C19BA60" w14:textId="77777777" w:rsidTr="001C4EBC">
        <w:trPr>
          <w:trHeight w:val="13"/>
        </w:trPr>
        <w:tc>
          <w:tcPr>
            <w:tcW w:w="2127" w:type="dxa"/>
            <w:vMerge/>
            <w:tcBorders>
              <w:top w:val="nil"/>
              <w:bottom w:val="nil"/>
            </w:tcBorders>
          </w:tcPr>
          <w:p w14:paraId="445530D4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33F1E4B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Past smoker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7779DE96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1.1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8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03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−1.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36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195D1B4D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1.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66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24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5" w:type="dxa"/>
            <w:tcBorders>
              <w:top w:val="nil"/>
              <w:bottom w:val="nil"/>
            </w:tcBorders>
          </w:tcPr>
          <w:p w14:paraId="23ED27B9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1.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37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−1.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85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</w:tr>
      <w:tr w:rsidR="00FC141C" w:rsidRPr="00FC141C" w14:paraId="52038FD9" w14:textId="77777777" w:rsidTr="001C4EBC">
        <w:trPr>
          <w:trHeight w:val="13"/>
        </w:trPr>
        <w:tc>
          <w:tcPr>
            <w:tcW w:w="2127" w:type="dxa"/>
            <w:vMerge/>
            <w:tcBorders>
              <w:top w:val="nil"/>
              <w:bottom w:val="single" w:sz="4" w:space="0" w:color="auto"/>
            </w:tcBorders>
          </w:tcPr>
          <w:p w14:paraId="620FCA5E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12D35BA8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Current smoker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516FF7E6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09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36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4F86116A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99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60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49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5" w:type="dxa"/>
            <w:tcBorders>
              <w:top w:val="nil"/>
              <w:bottom w:val="single" w:sz="4" w:space="0" w:color="auto"/>
            </w:tcBorders>
          </w:tcPr>
          <w:p w14:paraId="6556E7B2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36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73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</w:tr>
      <w:tr w:rsidR="00FC141C" w:rsidRPr="00FC141C" w14:paraId="6B1CD6A3" w14:textId="77777777" w:rsidTr="001C4EBC">
        <w:trPr>
          <w:trHeight w:val="13"/>
        </w:trPr>
        <w:tc>
          <w:tcPr>
            <w:tcW w:w="2127" w:type="dxa"/>
            <w:vMerge w:val="restart"/>
            <w:tcBorders>
              <w:top w:val="nil"/>
              <w:bottom w:val="nil"/>
            </w:tcBorders>
          </w:tcPr>
          <w:p w14:paraId="6DB25F28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 xml:space="preserve">Alcohol 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intake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EF96DE0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Nondrinker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71F91D63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7CE95845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  <w:tc>
          <w:tcPr>
            <w:tcW w:w="2015" w:type="dxa"/>
            <w:tcBorders>
              <w:top w:val="nil"/>
              <w:bottom w:val="nil"/>
            </w:tcBorders>
          </w:tcPr>
          <w:p w14:paraId="1EEC5245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</w:tr>
      <w:tr w:rsidR="00FC141C" w:rsidRPr="00FC141C" w14:paraId="421283E3" w14:textId="77777777" w:rsidTr="001C4EBC">
        <w:trPr>
          <w:trHeight w:val="13"/>
        </w:trPr>
        <w:tc>
          <w:tcPr>
            <w:tcW w:w="2127" w:type="dxa"/>
            <w:vMerge/>
            <w:tcBorders>
              <w:top w:val="nil"/>
              <w:bottom w:val="nil"/>
            </w:tcBorders>
          </w:tcPr>
          <w:p w14:paraId="4C63268C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2CAA21A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Past drinking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02B97FBD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1.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44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25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−1.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68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2166234B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1.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67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34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5" w:type="dxa"/>
            <w:tcBorders>
              <w:top w:val="nil"/>
              <w:bottom w:val="nil"/>
            </w:tcBorders>
          </w:tcPr>
          <w:p w14:paraId="6664BF79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98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48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68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</w:tr>
      <w:tr w:rsidR="00FC141C" w:rsidRPr="00FC141C" w14:paraId="59BF969F" w14:textId="77777777" w:rsidTr="001C4EBC">
        <w:trPr>
          <w:trHeight w:val="13"/>
        </w:trPr>
        <w:tc>
          <w:tcPr>
            <w:tcW w:w="2127" w:type="dxa"/>
            <w:vMerge/>
            <w:tcBorders>
              <w:top w:val="nil"/>
              <w:bottom w:val="single" w:sz="4" w:space="0" w:color="auto"/>
            </w:tcBorders>
          </w:tcPr>
          <w:p w14:paraId="5B5A69C3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369856ED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Current drinking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0D4B89F5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84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76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93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25F836E6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28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04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58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5" w:type="dxa"/>
            <w:tcBorders>
              <w:top w:val="nil"/>
              <w:bottom w:val="single" w:sz="4" w:space="0" w:color="auto"/>
            </w:tcBorders>
          </w:tcPr>
          <w:p w14:paraId="3E5EE68D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86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69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</w:tr>
      <w:tr w:rsidR="00FC141C" w:rsidRPr="00FC141C" w14:paraId="09E046C5" w14:textId="77777777" w:rsidTr="001C4EBC">
        <w:trPr>
          <w:trHeight w:val="13"/>
        </w:trPr>
        <w:tc>
          <w:tcPr>
            <w:tcW w:w="2127" w:type="dxa"/>
            <w:vMerge w:val="restart"/>
            <w:tcBorders>
              <w:top w:val="nil"/>
              <w:bottom w:val="nil"/>
            </w:tcBorders>
          </w:tcPr>
          <w:p w14:paraId="26024514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Regular exercise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020D8A6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No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47241D9D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4F90EA8C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  <w:tc>
          <w:tcPr>
            <w:tcW w:w="2015" w:type="dxa"/>
            <w:tcBorders>
              <w:top w:val="nil"/>
              <w:bottom w:val="nil"/>
            </w:tcBorders>
          </w:tcPr>
          <w:p w14:paraId="0582E6E3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</w:tr>
      <w:tr w:rsidR="00FC141C" w:rsidRPr="00FC141C" w14:paraId="07A6EE7C" w14:textId="77777777" w:rsidTr="001C4EBC">
        <w:trPr>
          <w:trHeight w:val="13"/>
        </w:trPr>
        <w:tc>
          <w:tcPr>
            <w:tcW w:w="2127" w:type="dxa"/>
            <w:vMerge/>
            <w:tcBorders>
              <w:top w:val="nil"/>
              <w:bottom w:val="single" w:sz="4" w:space="0" w:color="auto"/>
            </w:tcBorders>
          </w:tcPr>
          <w:p w14:paraId="7C079ECC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4B63F0E5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Yes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541D5389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64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58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70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041AA084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83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68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03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5" w:type="dxa"/>
            <w:tcBorders>
              <w:top w:val="nil"/>
              <w:bottom w:val="single" w:sz="4" w:space="0" w:color="auto"/>
            </w:tcBorders>
          </w:tcPr>
          <w:p w14:paraId="0C8C9118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59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47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74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</w:tr>
      <w:tr w:rsidR="00FC141C" w:rsidRPr="00FC141C" w14:paraId="124311EF" w14:textId="77777777" w:rsidTr="001C4EBC">
        <w:trPr>
          <w:trHeight w:val="13"/>
        </w:trPr>
        <w:tc>
          <w:tcPr>
            <w:tcW w:w="2127" w:type="dxa"/>
            <w:vMerge w:val="restart"/>
            <w:tcBorders>
              <w:top w:val="single" w:sz="4" w:space="0" w:color="auto"/>
            </w:tcBorders>
          </w:tcPr>
          <w:p w14:paraId="2A17B755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Year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ly 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 xml:space="preserve">household 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income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  <w:vertAlign w:val="superscript"/>
              </w:rPr>
              <w:t>a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14:paraId="6AE0F8C4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&lt;500 </w:t>
            </w:r>
          </w:p>
        </w:tc>
        <w:tc>
          <w:tcPr>
            <w:tcW w:w="2014" w:type="dxa"/>
            <w:tcBorders>
              <w:top w:val="single" w:sz="4" w:space="0" w:color="auto"/>
              <w:bottom w:val="nil"/>
            </w:tcBorders>
          </w:tcPr>
          <w:p w14:paraId="53B45C95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  <w:tc>
          <w:tcPr>
            <w:tcW w:w="2014" w:type="dxa"/>
            <w:tcBorders>
              <w:top w:val="single" w:sz="4" w:space="0" w:color="auto"/>
              <w:bottom w:val="nil"/>
            </w:tcBorders>
          </w:tcPr>
          <w:p w14:paraId="495090D4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  <w:tc>
          <w:tcPr>
            <w:tcW w:w="2015" w:type="dxa"/>
            <w:tcBorders>
              <w:top w:val="single" w:sz="4" w:space="0" w:color="auto"/>
              <w:bottom w:val="nil"/>
            </w:tcBorders>
          </w:tcPr>
          <w:p w14:paraId="32D0E08B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</w:tr>
      <w:tr w:rsidR="00FC141C" w:rsidRPr="00FC141C" w14:paraId="7E97560E" w14:textId="77777777" w:rsidTr="001C4EBC">
        <w:trPr>
          <w:trHeight w:val="13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3213C4B5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3B6E2726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≥500 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0BE0BD04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83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68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90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47BFFE9F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88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71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08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5" w:type="dxa"/>
            <w:tcBorders>
              <w:top w:val="nil"/>
              <w:bottom w:val="single" w:sz="4" w:space="0" w:color="auto"/>
            </w:tcBorders>
          </w:tcPr>
          <w:p w14:paraId="2B97EE22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79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64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98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</w:tr>
      <w:tr w:rsidR="00FC141C" w:rsidRPr="00FC141C" w14:paraId="3DA8336F" w14:textId="77777777" w:rsidTr="001C4EBC">
        <w:trPr>
          <w:trHeight w:val="13"/>
        </w:trPr>
        <w:tc>
          <w:tcPr>
            <w:tcW w:w="2127" w:type="dxa"/>
            <w:vMerge w:val="restart"/>
            <w:tcBorders>
              <w:top w:val="nil"/>
              <w:bottom w:val="nil"/>
            </w:tcBorders>
          </w:tcPr>
          <w:p w14:paraId="0ECD50C6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Education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5A06ECE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≤Elementary school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26C7BB7D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57707E8E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  <w:tc>
          <w:tcPr>
            <w:tcW w:w="2015" w:type="dxa"/>
            <w:tcBorders>
              <w:top w:val="nil"/>
              <w:bottom w:val="nil"/>
            </w:tcBorders>
          </w:tcPr>
          <w:p w14:paraId="11B3E6C1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</w:tr>
      <w:tr w:rsidR="00FC141C" w:rsidRPr="00FC141C" w14:paraId="4BA27222" w14:textId="77777777" w:rsidTr="001C4EBC">
        <w:trPr>
          <w:trHeight w:val="13"/>
        </w:trPr>
        <w:tc>
          <w:tcPr>
            <w:tcW w:w="2127" w:type="dxa"/>
            <w:vMerge/>
            <w:tcBorders>
              <w:top w:val="nil"/>
              <w:bottom w:val="nil"/>
            </w:tcBorders>
          </w:tcPr>
          <w:p w14:paraId="78CA0170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8A616E7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Middle/high school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16C98771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57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51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64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4C5DC6B4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96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78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5" w:type="dxa"/>
            <w:tcBorders>
              <w:top w:val="nil"/>
              <w:bottom w:val="nil"/>
            </w:tcBorders>
          </w:tcPr>
          <w:p w14:paraId="449CBA43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49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47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77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</w:tr>
      <w:tr w:rsidR="00FC141C" w:rsidRPr="00FC141C" w14:paraId="02C83E2F" w14:textId="77777777" w:rsidTr="001C4EBC">
        <w:trPr>
          <w:trHeight w:val="13"/>
        </w:trPr>
        <w:tc>
          <w:tcPr>
            <w:tcW w:w="2127" w:type="dxa"/>
            <w:vMerge/>
            <w:tcBorders>
              <w:top w:val="nil"/>
              <w:bottom w:val="single" w:sz="4" w:space="0" w:color="auto"/>
            </w:tcBorders>
          </w:tcPr>
          <w:p w14:paraId="32015B5E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791AF6E4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≥College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1A7E8F8D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61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50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0.75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0455DE7B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95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64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1.41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5" w:type="dxa"/>
            <w:tcBorders>
              <w:top w:val="nil"/>
              <w:bottom w:val="single" w:sz="4" w:space="0" w:color="auto"/>
            </w:tcBorders>
          </w:tcPr>
          <w:p w14:paraId="6D44C862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74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49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1.12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</w:tr>
      <w:tr w:rsidR="00FC141C" w:rsidRPr="00FC141C" w14:paraId="4DF59790" w14:textId="77777777" w:rsidTr="001C4EBC">
        <w:trPr>
          <w:trHeight w:val="13"/>
        </w:trPr>
        <w:tc>
          <w:tcPr>
            <w:tcW w:w="2127" w:type="dxa"/>
            <w:vMerge w:val="restart"/>
            <w:tcBorders>
              <w:top w:val="single" w:sz="4" w:space="0" w:color="auto"/>
            </w:tcBorders>
          </w:tcPr>
          <w:p w14:paraId="570637D0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Residential area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14:paraId="2497FCE2" w14:textId="097AAD58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Large</w:t>
            </w:r>
            <w:r w:rsidR="0083106F">
              <w:rPr>
                <w:rFonts w:ascii="Calibri" w:eastAsia="바탕" w:hAnsi="Calibri" w:cs="Calibri" w:hint="eastAsia"/>
                <w:color w:val="000000"/>
                <w:szCs w:val="22"/>
              </w:rPr>
              <w:t>-sized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 xml:space="preserve"> city</w:t>
            </w:r>
          </w:p>
        </w:tc>
        <w:tc>
          <w:tcPr>
            <w:tcW w:w="2014" w:type="dxa"/>
            <w:tcBorders>
              <w:top w:val="single" w:sz="4" w:space="0" w:color="auto"/>
              <w:bottom w:val="nil"/>
            </w:tcBorders>
          </w:tcPr>
          <w:p w14:paraId="75CD3E2B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  <w:tc>
          <w:tcPr>
            <w:tcW w:w="2014" w:type="dxa"/>
            <w:tcBorders>
              <w:top w:val="single" w:sz="4" w:space="0" w:color="auto"/>
              <w:bottom w:val="nil"/>
            </w:tcBorders>
          </w:tcPr>
          <w:p w14:paraId="5DD6F02E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  <w:tc>
          <w:tcPr>
            <w:tcW w:w="2015" w:type="dxa"/>
            <w:tcBorders>
              <w:top w:val="single" w:sz="4" w:space="0" w:color="auto"/>
              <w:bottom w:val="nil"/>
            </w:tcBorders>
          </w:tcPr>
          <w:p w14:paraId="19C8F898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</w:tr>
      <w:tr w:rsidR="00FC141C" w:rsidRPr="00FC141C" w14:paraId="1EBDC5AC" w14:textId="77777777" w:rsidTr="001C4EBC">
        <w:trPr>
          <w:trHeight w:val="13"/>
        </w:trPr>
        <w:tc>
          <w:tcPr>
            <w:tcW w:w="2127" w:type="dxa"/>
            <w:vMerge/>
          </w:tcPr>
          <w:p w14:paraId="61C45FEE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5A10786" w14:textId="7BB2CAF4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Small-mid</w:t>
            </w:r>
            <w:r w:rsidR="0083106F">
              <w:rPr>
                <w:rFonts w:ascii="Calibri" w:eastAsia="바탕" w:hAnsi="Calibri" w:cs="Calibri" w:hint="eastAsia"/>
                <w:color w:val="000000"/>
                <w:szCs w:val="22"/>
              </w:rPr>
              <w:t>-sized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 xml:space="preserve"> city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4DAA8642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95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86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06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21ED5F01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95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74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5" w:type="dxa"/>
            <w:tcBorders>
              <w:top w:val="nil"/>
              <w:bottom w:val="nil"/>
            </w:tcBorders>
          </w:tcPr>
          <w:p w14:paraId="2A6278B7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97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77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23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</w:tr>
      <w:tr w:rsidR="00FC141C" w:rsidRPr="00FC141C" w14:paraId="1BEF6B71" w14:textId="77777777" w:rsidTr="001C4EBC">
        <w:trPr>
          <w:trHeight w:val="13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71550C02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66BA8F3A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R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ural area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 xml:space="preserve"> (Eup, Myun)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1E15907E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1.24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3C55053E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81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1.30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5" w:type="dxa"/>
            <w:tcBorders>
              <w:top w:val="nil"/>
              <w:bottom w:val="single" w:sz="4" w:space="0" w:color="auto"/>
            </w:tcBorders>
          </w:tcPr>
          <w:p w14:paraId="24B702B4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85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1.36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</w:tr>
      <w:tr w:rsidR="00FC141C" w:rsidRPr="00FC141C" w14:paraId="17103D6D" w14:textId="77777777" w:rsidTr="001C4EBC">
        <w:trPr>
          <w:trHeight w:val="13"/>
        </w:trPr>
        <w:tc>
          <w:tcPr>
            <w:tcW w:w="2127" w:type="dxa"/>
            <w:vMerge w:val="restart"/>
            <w:tcBorders>
              <w:top w:val="single" w:sz="4" w:space="0" w:color="auto"/>
            </w:tcBorders>
          </w:tcPr>
          <w:p w14:paraId="4AF97C6E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National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 xml:space="preserve"> Health Insurance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14:paraId="60277282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Employee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/self-insured</w:t>
            </w:r>
          </w:p>
        </w:tc>
        <w:tc>
          <w:tcPr>
            <w:tcW w:w="2014" w:type="dxa"/>
            <w:tcBorders>
              <w:top w:val="single" w:sz="4" w:space="0" w:color="auto"/>
              <w:bottom w:val="nil"/>
            </w:tcBorders>
          </w:tcPr>
          <w:p w14:paraId="6460CA4E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  <w:tc>
          <w:tcPr>
            <w:tcW w:w="2014" w:type="dxa"/>
            <w:tcBorders>
              <w:top w:val="single" w:sz="4" w:space="0" w:color="auto"/>
              <w:bottom w:val="nil"/>
            </w:tcBorders>
          </w:tcPr>
          <w:p w14:paraId="703DED72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  <w:tc>
          <w:tcPr>
            <w:tcW w:w="2015" w:type="dxa"/>
            <w:tcBorders>
              <w:top w:val="single" w:sz="4" w:space="0" w:color="auto"/>
              <w:bottom w:val="nil"/>
            </w:tcBorders>
          </w:tcPr>
          <w:p w14:paraId="12CB29D3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</w:tr>
      <w:tr w:rsidR="00FC141C" w:rsidRPr="00FC141C" w14:paraId="6C274771" w14:textId="77777777" w:rsidTr="001C4EBC">
        <w:trPr>
          <w:trHeight w:val="13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651133CB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5FFCF199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M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edical aid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05CD6848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77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53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06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342642A3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57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19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5" w:type="dxa"/>
            <w:tcBorders>
              <w:top w:val="nil"/>
              <w:bottom w:val="single" w:sz="4" w:space="0" w:color="auto"/>
            </w:tcBorders>
          </w:tcPr>
          <w:p w14:paraId="3AD72EB2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23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67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3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</w:tr>
      <w:tr w:rsidR="00FC141C" w:rsidRPr="00FC141C" w14:paraId="09AB5766" w14:textId="77777777" w:rsidTr="001C4EBC">
        <w:trPr>
          <w:trHeight w:val="13"/>
        </w:trPr>
        <w:tc>
          <w:tcPr>
            <w:tcW w:w="2127" w:type="dxa"/>
            <w:vMerge w:val="restart"/>
            <w:tcBorders>
              <w:top w:val="single" w:sz="4" w:space="0" w:color="auto"/>
            </w:tcBorders>
          </w:tcPr>
          <w:p w14:paraId="39EC9FA7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Hypertension</w:t>
            </w:r>
            <w:r w:rsidRPr="00FC141C">
              <w:rPr>
                <w:rFonts w:ascii="Calibri" w:eastAsia="바탕" w:hAnsi="Calibri" w:cs="Calibri"/>
                <w:szCs w:val="22"/>
                <w:vertAlign w:val="superscript"/>
                <w:lang w:eastAsia="en-US"/>
              </w:rPr>
              <w:t xml:space="preserve"> b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14:paraId="45B5AF32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No HTN</w:t>
            </w:r>
          </w:p>
        </w:tc>
        <w:tc>
          <w:tcPr>
            <w:tcW w:w="2014" w:type="dxa"/>
            <w:tcBorders>
              <w:top w:val="single" w:sz="4" w:space="0" w:color="auto"/>
              <w:bottom w:val="nil"/>
            </w:tcBorders>
          </w:tcPr>
          <w:p w14:paraId="660EEFB9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  <w:tc>
          <w:tcPr>
            <w:tcW w:w="2014" w:type="dxa"/>
            <w:tcBorders>
              <w:top w:val="single" w:sz="4" w:space="0" w:color="auto"/>
              <w:bottom w:val="nil"/>
            </w:tcBorders>
          </w:tcPr>
          <w:p w14:paraId="660F6EE3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  <w:tc>
          <w:tcPr>
            <w:tcW w:w="2015" w:type="dxa"/>
            <w:tcBorders>
              <w:top w:val="single" w:sz="4" w:space="0" w:color="auto"/>
              <w:bottom w:val="nil"/>
            </w:tcBorders>
          </w:tcPr>
          <w:p w14:paraId="791DDCC5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</w:tr>
      <w:tr w:rsidR="00FC141C" w:rsidRPr="00FC141C" w14:paraId="0D38411A" w14:textId="77777777" w:rsidTr="001C4EBC">
        <w:trPr>
          <w:trHeight w:val="13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0D4491D7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1A9B97E9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HTN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5E1F7EF7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13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03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24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7956A1D8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89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73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5" w:type="dxa"/>
            <w:tcBorders>
              <w:top w:val="nil"/>
              <w:bottom w:val="single" w:sz="4" w:space="0" w:color="auto"/>
            </w:tcBorders>
          </w:tcPr>
          <w:p w14:paraId="0B8BCCB0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35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65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</w:tr>
      <w:tr w:rsidR="00FC141C" w:rsidRPr="00FC141C" w14:paraId="2E08EE0D" w14:textId="77777777" w:rsidTr="001C4EBC">
        <w:trPr>
          <w:trHeight w:val="13"/>
        </w:trPr>
        <w:tc>
          <w:tcPr>
            <w:tcW w:w="2127" w:type="dxa"/>
            <w:vMerge w:val="restart"/>
            <w:tcBorders>
              <w:top w:val="single" w:sz="4" w:space="0" w:color="auto"/>
            </w:tcBorders>
          </w:tcPr>
          <w:p w14:paraId="422628A9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Diabetes</w:t>
            </w:r>
            <w:r w:rsidRPr="00FC141C">
              <w:rPr>
                <w:rFonts w:ascii="Calibri" w:eastAsia="바탕" w:hAnsi="Calibri" w:cs="Calibri"/>
                <w:szCs w:val="22"/>
                <w:vertAlign w:val="superscript"/>
                <w:lang w:eastAsia="en-US"/>
              </w:rPr>
              <w:t xml:space="preserve"> b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14:paraId="4CF2A74C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No DM</w:t>
            </w:r>
          </w:p>
        </w:tc>
        <w:tc>
          <w:tcPr>
            <w:tcW w:w="2014" w:type="dxa"/>
            <w:tcBorders>
              <w:top w:val="single" w:sz="4" w:space="0" w:color="auto"/>
              <w:bottom w:val="nil"/>
            </w:tcBorders>
          </w:tcPr>
          <w:p w14:paraId="1408E887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  <w:tc>
          <w:tcPr>
            <w:tcW w:w="2014" w:type="dxa"/>
            <w:tcBorders>
              <w:top w:val="single" w:sz="4" w:space="0" w:color="auto"/>
              <w:bottom w:val="nil"/>
            </w:tcBorders>
          </w:tcPr>
          <w:p w14:paraId="34CD3552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  <w:tc>
          <w:tcPr>
            <w:tcW w:w="2015" w:type="dxa"/>
            <w:tcBorders>
              <w:top w:val="single" w:sz="4" w:space="0" w:color="auto"/>
              <w:bottom w:val="nil"/>
            </w:tcBorders>
          </w:tcPr>
          <w:p w14:paraId="3F83600F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</w:tr>
      <w:tr w:rsidR="00FC141C" w:rsidRPr="00FC141C" w14:paraId="2F15BD16" w14:textId="77777777" w:rsidTr="001C4EBC">
        <w:trPr>
          <w:trHeight w:val="13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27A130F5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6DDFDE60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DM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4062EBA1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13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42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2DF668EA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76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33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5" w:type="dxa"/>
            <w:tcBorders>
              <w:top w:val="nil"/>
              <w:bottom w:val="single" w:sz="4" w:space="0" w:color="auto"/>
            </w:tcBorders>
          </w:tcPr>
          <w:p w14:paraId="6123A249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71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35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18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</w:tr>
      <w:tr w:rsidR="00FC141C" w:rsidRPr="00FC141C" w14:paraId="3A52D867" w14:textId="77777777" w:rsidTr="001C4EBC">
        <w:trPr>
          <w:trHeight w:val="13"/>
        </w:trPr>
        <w:tc>
          <w:tcPr>
            <w:tcW w:w="2127" w:type="dxa"/>
            <w:vMerge w:val="restart"/>
            <w:tcBorders>
              <w:top w:val="single" w:sz="4" w:space="0" w:color="auto"/>
            </w:tcBorders>
          </w:tcPr>
          <w:p w14:paraId="7003C46A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ADL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14:paraId="5B930507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Not impaired</w:t>
            </w:r>
          </w:p>
        </w:tc>
        <w:tc>
          <w:tcPr>
            <w:tcW w:w="2014" w:type="dxa"/>
            <w:tcBorders>
              <w:top w:val="single" w:sz="4" w:space="0" w:color="auto"/>
              <w:bottom w:val="nil"/>
            </w:tcBorders>
          </w:tcPr>
          <w:p w14:paraId="3234B463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  <w:tc>
          <w:tcPr>
            <w:tcW w:w="2014" w:type="dxa"/>
            <w:tcBorders>
              <w:top w:val="single" w:sz="4" w:space="0" w:color="auto"/>
              <w:bottom w:val="nil"/>
            </w:tcBorders>
          </w:tcPr>
          <w:p w14:paraId="2AF90173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  <w:tc>
          <w:tcPr>
            <w:tcW w:w="2015" w:type="dxa"/>
            <w:tcBorders>
              <w:top w:val="single" w:sz="4" w:space="0" w:color="auto"/>
              <w:bottom w:val="nil"/>
            </w:tcBorders>
          </w:tcPr>
          <w:p w14:paraId="2DB95732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</w:tr>
      <w:tr w:rsidR="00FC141C" w:rsidRPr="00FC141C" w14:paraId="211C1C83" w14:textId="77777777" w:rsidTr="001C4EBC">
        <w:trPr>
          <w:trHeight w:val="13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1744CCF3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45773E79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Impaired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0AA48AA4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3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70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3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58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65677185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52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30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5" w:type="dxa"/>
            <w:tcBorders>
              <w:top w:val="nil"/>
              <w:bottom w:val="single" w:sz="4" w:space="0" w:color="auto"/>
            </w:tcBorders>
          </w:tcPr>
          <w:p w14:paraId="4C7AE125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18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53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3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</w:tr>
      <w:tr w:rsidR="00FC141C" w:rsidRPr="00FC141C" w14:paraId="5BDD7F46" w14:textId="77777777" w:rsidTr="001C4EBC">
        <w:trPr>
          <w:trHeight w:val="13"/>
        </w:trPr>
        <w:tc>
          <w:tcPr>
            <w:tcW w:w="2127" w:type="dxa"/>
            <w:vMerge w:val="restart"/>
            <w:tcBorders>
              <w:top w:val="single" w:sz="4" w:space="0" w:color="auto"/>
            </w:tcBorders>
          </w:tcPr>
          <w:p w14:paraId="4E7E9FC9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IADL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14:paraId="6AC4C5D2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Not impaired</w:t>
            </w:r>
          </w:p>
        </w:tc>
        <w:tc>
          <w:tcPr>
            <w:tcW w:w="2014" w:type="dxa"/>
            <w:tcBorders>
              <w:top w:val="single" w:sz="4" w:space="0" w:color="auto"/>
              <w:bottom w:val="nil"/>
            </w:tcBorders>
          </w:tcPr>
          <w:p w14:paraId="19E60765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1.00</w:t>
            </w:r>
          </w:p>
        </w:tc>
        <w:tc>
          <w:tcPr>
            <w:tcW w:w="2014" w:type="dxa"/>
            <w:tcBorders>
              <w:top w:val="single" w:sz="4" w:space="0" w:color="auto"/>
              <w:bottom w:val="nil"/>
            </w:tcBorders>
          </w:tcPr>
          <w:p w14:paraId="28B67C25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1.00</w:t>
            </w:r>
          </w:p>
        </w:tc>
        <w:tc>
          <w:tcPr>
            <w:tcW w:w="2015" w:type="dxa"/>
            <w:tcBorders>
              <w:top w:val="single" w:sz="4" w:space="0" w:color="auto"/>
              <w:bottom w:val="nil"/>
            </w:tcBorders>
          </w:tcPr>
          <w:p w14:paraId="7BC551BB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1.00</w:t>
            </w:r>
          </w:p>
        </w:tc>
      </w:tr>
      <w:tr w:rsidR="00FC141C" w:rsidRPr="00FC141C" w14:paraId="72B69297" w14:textId="77777777" w:rsidTr="001C4EBC">
        <w:trPr>
          <w:trHeight w:val="13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5B688282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5363AC83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Impaired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31DDFE06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2.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31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(2.0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9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−2.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55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2C66FD41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37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.0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76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5" w:type="dxa"/>
            <w:tcBorders>
              <w:top w:val="nil"/>
              <w:bottom w:val="single" w:sz="4" w:space="0" w:color="auto"/>
            </w:tcBorders>
          </w:tcPr>
          <w:p w14:paraId="060E6EA0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67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32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−2.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</w:tr>
      <w:tr w:rsidR="00FC141C" w:rsidRPr="00FC141C" w14:paraId="5ED29697" w14:textId="77777777" w:rsidTr="001C4EBC">
        <w:trPr>
          <w:trHeight w:val="13"/>
        </w:trPr>
        <w:tc>
          <w:tcPr>
            <w:tcW w:w="2127" w:type="dxa"/>
            <w:vMerge w:val="restart"/>
            <w:tcBorders>
              <w:top w:val="single" w:sz="4" w:space="0" w:color="auto"/>
            </w:tcBorders>
          </w:tcPr>
          <w:p w14:paraId="612299F9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bCs/>
                <w:szCs w:val="22"/>
              </w:rPr>
              <w:t>Meeting close friends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14:paraId="0779CDB0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szCs w:val="22"/>
              </w:rPr>
              <w:t>≥</w:t>
            </w:r>
            <w:r w:rsidRPr="00FC141C">
              <w:rPr>
                <w:rFonts w:ascii="Calibri" w:eastAsia="바탕" w:hAnsi="Calibri" w:cs="Calibri"/>
                <w:szCs w:val="22"/>
                <w:lang w:eastAsia="en-US"/>
              </w:rPr>
              <w:t>once a w</w:t>
            </w:r>
            <w:r w:rsidRPr="00FC141C">
              <w:rPr>
                <w:rFonts w:ascii="Calibri" w:eastAsia="바탕" w:hAnsi="Calibri" w:cs="Calibri"/>
                <w:szCs w:val="22"/>
              </w:rPr>
              <w:t>ee</w:t>
            </w:r>
            <w:r w:rsidRPr="00FC141C">
              <w:rPr>
                <w:rFonts w:ascii="Calibri" w:eastAsia="바탕" w:hAnsi="Calibri" w:cs="Calibri"/>
                <w:szCs w:val="22"/>
                <w:lang w:eastAsia="en-US"/>
              </w:rPr>
              <w:t>k</w:t>
            </w:r>
          </w:p>
        </w:tc>
        <w:tc>
          <w:tcPr>
            <w:tcW w:w="2014" w:type="dxa"/>
            <w:tcBorders>
              <w:top w:val="single" w:sz="4" w:space="0" w:color="auto"/>
              <w:bottom w:val="nil"/>
            </w:tcBorders>
          </w:tcPr>
          <w:p w14:paraId="66D47F73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  <w:tc>
          <w:tcPr>
            <w:tcW w:w="2014" w:type="dxa"/>
            <w:tcBorders>
              <w:top w:val="single" w:sz="4" w:space="0" w:color="auto"/>
              <w:bottom w:val="nil"/>
            </w:tcBorders>
          </w:tcPr>
          <w:p w14:paraId="012A468F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  <w:tc>
          <w:tcPr>
            <w:tcW w:w="2015" w:type="dxa"/>
            <w:tcBorders>
              <w:top w:val="single" w:sz="4" w:space="0" w:color="auto"/>
              <w:bottom w:val="nil"/>
            </w:tcBorders>
          </w:tcPr>
          <w:p w14:paraId="4DE17F04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</w:tr>
      <w:tr w:rsidR="00FC141C" w:rsidRPr="00FC141C" w14:paraId="12E8A2E0" w14:textId="77777777" w:rsidTr="001C4EBC">
        <w:trPr>
          <w:trHeight w:val="13"/>
        </w:trPr>
        <w:tc>
          <w:tcPr>
            <w:tcW w:w="2127" w:type="dxa"/>
            <w:vMerge/>
          </w:tcPr>
          <w:p w14:paraId="4FE817DD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5E8608A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both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Once a year -&lt;once a week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0ECC4D27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97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87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09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4EB87B6D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05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82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33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5" w:type="dxa"/>
            <w:tcBorders>
              <w:top w:val="nil"/>
              <w:bottom w:val="nil"/>
            </w:tcBorders>
          </w:tcPr>
          <w:p w14:paraId="1663EF86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04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81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33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</w:tr>
      <w:tr w:rsidR="00FC141C" w:rsidRPr="00FC141C" w14:paraId="422CFB7F" w14:textId="77777777" w:rsidTr="001C4EBC">
        <w:trPr>
          <w:trHeight w:val="13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01BD31E3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522F8205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szCs w:val="22"/>
                <w:lang w:eastAsia="en-US"/>
              </w:rPr>
              <w:t>&lt;once a year or no close friend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039BC846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49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31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1.67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0A5ED05E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26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95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1.67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5" w:type="dxa"/>
            <w:tcBorders>
              <w:top w:val="nil"/>
              <w:bottom w:val="single" w:sz="4" w:space="0" w:color="auto"/>
            </w:tcBorders>
          </w:tcPr>
          <w:p w14:paraId="726C5CB2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54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2.01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</w:tr>
      <w:tr w:rsidR="00FC141C" w:rsidRPr="00FC141C" w14:paraId="6A64DC48" w14:textId="77777777" w:rsidTr="001C4EBC">
        <w:trPr>
          <w:trHeight w:val="13"/>
        </w:trPr>
        <w:tc>
          <w:tcPr>
            <w:tcW w:w="2127" w:type="dxa"/>
            <w:vMerge w:val="restart"/>
            <w:tcBorders>
              <w:top w:val="single" w:sz="4" w:space="0" w:color="auto"/>
            </w:tcBorders>
          </w:tcPr>
          <w:p w14:paraId="52B90117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bCs/>
                <w:szCs w:val="22"/>
              </w:rPr>
              <w:t>P</w:t>
            </w:r>
            <w:r w:rsidRPr="00FC141C">
              <w:rPr>
                <w:rFonts w:ascii="Calibri" w:eastAsia="바탕" w:hAnsi="Calibri" w:cs="Calibri" w:hint="eastAsia"/>
                <w:bCs/>
                <w:szCs w:val="22"/>
              </w:rPr>
              <w:t>hone/email contact with a</w:t>
            </w:r>
            <w:r w:rsidRPr="00FC141C">
              <w:rPr>
                <w:rFonts w:ascii="Calibri" w:eastAsia="바탕" w:hAnsi="Calibri" w:cs="Calibri"/>
                <w:bCs/>
                <w:szCs w:val="22"/>
                <w:lang w:eastAsia="en-US"/>
              </w:rPr>
              <w:t>dult children ≥</w:t>
            </w:r>
            <w:r w:rsidRPr="00FC141C">
              <w:rPr>
                <w:rFonts w:ascii="Calibri" w:eastAsia="바탕" w:hAnsi="Calibri" w:cs="Calibri" w:hint="eastAsia"/>
                <w:bCs/>
                <w:szCs w:val="22"/>
              </w:rPr>
              <w:t>1/week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14:paraId="1E6BB3E9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No</w:t>
            </w:r>
          </w:p>
        </w:tc>
        <w:tc>
          <w:tcPr>
            <w:tcW w:w="2014" w:type="dxa"/>
            <w:tcBorders>
              <w:top w:val="single" w:sz="4" w:space="0" w:color="auto"/>
              <w:bottom w:val="nil"/>
            </w:tcBorders>
          </w:tcPr>
          <w:p w14:paraId="24E1C258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  <w:tc>
          <w:tcPr>
            <w:tcW w:w="2014" w:type="dxa"/>
            <w:tcBorders>
              <w:top w:val="single" w:sz="4" w:space="0" w:color="auto"/>
              <w:bottom w:val="nil"/>
            </w:tcBorders>
          </w:tcPr>
          <w:p w14:paraId="03E97580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  <w:tc>
          <w:tcPr>
            <w:tcW w:w="2015" w:type="dxa"/>
            <w:tcBorders>
              <w:top w:val="single" w:sz="4" w:space="0" w:color="auto"/>
              <w:bottom w:val="nil"/>
            </w:tcBorders>
          </w:tcPr>
          <w:p w14:paraId="2E4D6693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1.00</w:t>
            </w:r>
          </w:p>
        </w:tc>
      </w:tr>
      <w:tr w:rsidR="00FC141C" w:rsidRPr="00FC141C" w14:paraId="21C4DE3A" w14:textId="77777777" w:rsidTr="001C4EBC">
        <w:trPr>
          <w:trHeight w:val="13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3A63AFEA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1D608438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Yes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1ABD1484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76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69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83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</w:tcPr>
          <w:p w14:paraId="62C8B9F5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93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75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14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  <w:tc>
          <w:tcPr>
            <w:tcW w:w="2015" w:type="dxa"/>
            <w:tcBorders>
              <w:top w:val="nil"/>
              <w:bottom w:val="single" w:sz="4" w:space="0" w:color="auto"/>
            </w:tcBorders>
          </w:tcPr>
          <w:p w14:paraId="4992DA13" w14:textId="77777777" w:rsidR="00FC141C" w:rsidRPr="00FC141C" w:rsidRDefault="00FC141C" w:rsidP="00FC141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libri" w:eastAsia="바탕" w:hAnsi="Calibri" w:cs="Calibri"/>
                <w:color w:val="000000"/>
                <w:szCs w:val="22"/>
              </w:rPr>
            </w:pP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70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 xml:space="preserve"> (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57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−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0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.</w:t>
            </w:r>
            <w:r w:rsidRPr="00FC141C">
              <w:rPr>
                <w:rFonts w:ascii="Calibri" w:eastAsia="바탕" w:hAnsi="Calibri" w:cs="Calibri" w:hint="eastAsia"/>
                <w:color w:val="000000"/>
                <w:szCs w:val="22"/>
              </w:rPr>
              <w:t>85</w:t>
            </w:r>
            <w:r w:rsidRPr="00FC141C">
              <w:rPr>
                <w:rFonts w:ascii="Calibri" w:eastAsia="바탕" w:hAnsi="Calibri" w:cs="Calibri"/>
                <w:color w:val="000000"/>
                <w:szCs w:val="22"/>
              </w:rPr>
              <w:t>)</w:t>
            </w:r>
          </w:p>
        </w:tc>
      </w:tr>
    </w:tbl>
    <w:p w14:paraId="188E09F3" w14:textId="77777777" w:rsidR="00FC141C" w:rsidRPr="00FC141C" w:rsidRDefault="00FC141C" w:rsidP="00FC141C">
      <w:pPr>
        <w:widowControl/>
        <w:wordWrap/>
        <w:autoSpaceDE/>
        <w:autoSpaceDN/>
        <w:spacing w:after="0" w:line="276" w:lineRule="auto"/>
        <w:jc w:val="both"/>
        <w:rPr>
          <w:rFonts w:ascii="Calibri" w:eastAsia="바탕" w:hAnsi="Calibri" w:cs="Calibri"/>
          <w:color w:val="000000"/>
          <w:kern w:val="0"/>
          <w:szCs w:val="22"/>
          <w:lang w:bidi="ar-SA"/>
          <w14:ligatures w14:val="none"/>
        </w:rPr>
      </w:pPr>
      <w:r w:rsidRPr="00FC141C">
        <w:rPr>
          <w:rFonts w:ascii="Calibri" w:eastAsia="바탕" w:hAnsi="Calibri" w:cs="Calibri"/>
          <w:color w:val="000000"/>
          <w:kern w:val="0"/>
          <w:szCs w:val="22"/>
          <w:lang w:bidi="ar-SA"/>
          <w14:ligatures w14:val="none"/>
        </w:rPr>
        <w:t>HR, hazard ratio; CI, confidence interval</w:t>
      </w:r>
      <w:r w:rsidRPr="00FC141C">
        <w:rPr>
          <w:rFonts w:ascii="Calibri" w:eastAsia="바탕" w:hAnsi="Calibri" w:cs="Calibri" w:hint="eastAsia"/>
          <w:color w:val="000000"/>
          <w:kern w:val="0"/>
          <w:szCs w:val="22"/>
          <w:lang w:bidi="ar-SA"/>
          <w14:ligatures w14:val="none"/>
        </w:rPr>
        <w:t xml:space="preserve">; CCVD, cardio-cerebrovascular </w:t>
      </w:r>
      <w:r w:rsidRPr="00FC141C">
        <w:rPr>
          <w:rFonts w:ascii="Calibri" w:eastAsia="바탕" w:hAnsi="Calibri" w:cs="Calibri"/>
          <w:color w:val="000000"/>
          <w:kern w:val="0"/>
          <w:szCs w:val="22"/>
          <w:lang w:bidi="ar-SA"/>
          <w14:ligatures w14:val="none"/>
        </w:rPr>
        <w:t>disease</w:t>
      </w:r>
      <w:r w:rsidRPr="00FC141C">
        <w:rPr>
          <w:rFonts w:ascii="Calibri" w:eastAsia="바탕" w:hAnsi="Calibri" w:cs="Calibri" w:hint="eastAsia"/>
          <w:color w:val="000000"/>
          <w:kern w:val="0"/>
          <w:szCs w:val="22"/>
          <w:lang w:bidi="ar-SA"/>
          <w14:ligatures w14:val="none"/>
        </w:rPr>
        <w:t>; ADL, activities of daily living; IADL, instrumental activities of daily living</w:t>
      </w:r>
    </w:p>
    <w:p w14:paraId="1C206F91" w14:textId="77777777" w:rsidR="00FC141C" w:rsidRPr="00FC141C" w:rsidRDefault="00FC141C" w:rsidP="00FC141C">
      <w:pPr>
        <w:widowControl/>
        <w:wordWrap/>
        <w:autoSpaceDE/>
        <w:autoSpaceDN/>
        <w:spacing w:after="0" w:line="276" w:lineRule="auto"/>
        <w:jc w:val="both"/>
        <w:rPr>
          <w:rFonts w:ascii="Calibri" w:eastAsia="바탕" w:hAnsi="Calibri" w:cs="Calibri"/>
          <w:color w:val="000000"/>
          <w:kern w:val="0"/>
          <w:szCs w:val="22"/>
          <w:lang w:bidi="ar-SA"/>
          <w14:ligatures w14:val="none"/>
        </w:rPr>
      </w:pPr>
      <w:r w:rsidRPr="00FC141C">
        <w:rPr>
          <w:rFonts w:ascii="Calibri" w:eastAsia="바탕" w:hAnsi="Calibri" w:cs="Calibri"/>
          <w:color w:val="000000"/>
          <w:kern w:val="0"/>
          <w:szCs w:val="22"/>
          <w:vertAlign w:val="superscript"/>
          <w:lang w:bidi="ar-SA"/>
          <w14:ligatures w14:val="none"/>
        </w:rPr>
        <w:t xml:space="preserve">a </w:t>
      </w:r>
      <w:r w:rsidRPr="00FC141C">
        <w:rPr>
          <w:rFonts w:ascii="Calibri" w:eastAsia="바탕" w:hAnsi="Calibri" w:cs="Calibri" w:hint="eastAsia"/>
          <w:color w:val="000000"/>
          <w:kern w:val="0"/>
          <w:szCs w:val="22"/>
          <w:lang w:bidi="ar-SA"/>
          <w14:ligatures w14:val="none"/>
        </w:rPr>
        <w:t xml:space="preserve">ten </w:t>
      </w:r>
      <w:r w:rsidRPr="00FC141C">
        <w:rPr>
          <w:rFonts w:ascii="Calibri" w:eastAsia="바탕" w:hAnsi="Calibri" w:cs="Calibri"/>
          <w:color w:val="000000"/>
          <w:kern w:val="0"/>
          <w:szCs w:val="22"/>
          <w:lang w:bidi="ar-SA"/>
          <w14:ligatures w14:val="none"/>
        </w:rPr>
        <w:t>thousand won, the exchange rate is approximately 1,200 won for 1 U.S. dollar during the study period.</w:t>
      </w:r>
    </w:p>
    <w:p w14:paraId="2364E1AC" w14:textId="77777777" w:rsidR="00FC141C" w:rsidRPr="00FC141C" w:rsidRDefault="00FC141C" w:rsidP="00FC141C">
      <w:pPr>
        <w:widowControl/>
        <w:wordWrap/>
        <w:autoSpaceDE/>
        <w:autoSpaceDN/>
        <w:spacing w:after="0" w:line="276" w:lineRule="auto"/>
        <w:jc w:val="both"/>
        <w:rPr>
          <w:rFonts w:ascii="Calibri" w:eastAsia="바탕" w:hAnsi="Calibri" w:cs="Calibri"/>
          <w:color w:val="000000"/>
          <w:kern w:val="0"/>
          <w:szCs w:val="22"/>
          <w:lang w:bidi="ar-SA"/>
          <w14:ligatures w14:val="none"/>
        </w:rPr>
      </w:pPr>
      <w:r w:rsidRPr="00FC141C">
        <w:rPr>
          <w:rFonts w:ascii="Calibri" w:eastAsia="바탕" w:hAnsi="Calibri" w:cs="Calibri"/>
          <w:color w:val="000000"/>
          <w:kern w:val="0"/>
          <w:szCs w:val="22"/>
          <w:vertAlign w:val="superscript"/>
          <w:lang w:bidi="ar-SA"/>
          <w14:ligatures w14:val="none"/>
        </w:rPr>
        <w:t>b</w:t>
      </w:r>
      <w:r w:rsidRPr="00FC141C">
        <w:rPr>
          <w:rFonts w:ascii="Calibri" w:eastAsia="바탕" w:hAnsi="Calibri" w:cs="Calibri"/>
          <w:color w:val="000000"/>
          <w:kern w:val="0"/>
          <w:szCs w:val="22"/>
          <w:lang w:bidi="ar-SA"/>
          <w14:ligatures w14:val="none"/>
        </w:rPr>
        <w:t xml:space="preserve"> Self-reported doctor-diagnosed</w:t>
      </w:r>
    </w:p>
    <w:p w14:paraId="70324EB6" w14:textId="77777777" w:rsidR="00FC141C" w:rsidRPr="00FC141C" w:rsidRDefault="00FC141C" w:rsidP="00FC141C">
      <w:pPr>
        <w:widowControl/>
        <w:wordWrap/>
        <w:autoSpaceDE/>
        <w:autoSpaceDN/>
        <w:spacing w:after="0" w:line="276" w:lineRule="auto"/>
        <w:jc w:val="both"/>
        <w:rPr>
          <w:rFonts w:ascii="Calibri" w:eastAsia="바탕" w:hAnsi="Calibri" w:cs="Calibri"/>
          <w:color w:val="000000"/>
          <w:kern w:val="0"/>
          <w:szCs w:val="22"/>
          <w:lang w:bidi="ar-SA"/>
          <w14:ligatures w14:val="none"/>
        </w:rPr>
      </w:pPr>
    </w:p>
    <w:p w14:paraId="48DDAAF1" w14:textId="73FD9200" w:rsidR="00A72F13" w:rsidRDefault="00A72F13"/>
    <w:sectPr w:rsidR="00A72F13" w:rsidSect="00FC141C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CCFC8" w14:textId="77777777" w:rsidR="002350F0" w:rsidRDefault="002350F0" w:rsidP="005918F0">
      <w:pPr>
        <w:spacing w:after="0"/>
      </w:pPr>
      <w:r>
        <w:separator/>
      </w:r>
    </w:p>
  </w:endnote>
  <w:endnote w:type="continuationSeparator" w:id="0">
    <w:p w14:paraId="1CB62B63" w14:textId="77777777" w:rsidR="002350F0" w:rsidRDefault="002350F0" w:rsidP="005918F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01FE3" w14:textId="77777777" w:rsidR="002350F0" w:rsidRDefault="002350F0" w:rsidP="005918F0">
      <w:pPr>
        <w:spacing w:after="0"/>
      </w:pPr>
      <w:r>
        <w:separator/>
      </w:r>
    </w:p>
  </w:footnote>
  <w:footnote w:type="continuationSeparator" w:id="0">
    <w:p w14:paraId="71DB6D79" w14:textId="77777777" w:rsidR="002350F0" w:rsidRDefault="002350F0" w:rsidP="005918F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41C"/>
    <w:rsid w:val="00015607"/>
    <w:rsid w:val="002350F0"/>
    <w:rsid w:val="00483BE0"/>
    <w:rsid w:val="005918F0"/>
    <w:rsid w:val="005B7B09"/>
    <w:rsid w:val="00636CE4"/>
    <w:rsid w:val="006B70CF"/>
    <w:rsid w:val="007771A7"/>
    <w:rsid w:val="0083106F"/>
    <w:rsid w:val="008E4F7D"/>
    <w:rsid w:val="009128B1"/>
    <w:rsid w:val="00A72F13"/>
    <w:rsid w:val="00AC5E13"/>
    <w:rsid w:val="00C11984"/>
    <w:rsid w:val="00E04022"/>
    <w:rsid w:val="00E1398C"/>
    <w:rsid w:val="00FC141C"/>
    <w:rsid w:val="00FC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DEAF87"/>
  <w15:chartTrackingRefBased/>
  <w15:docId w15:val="{FB7318C1-CAE9-4B01-9801-37D694AC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30"/>
        <w:lang w:val="en-US" w:eastAsia="ko-KR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FC141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C1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35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C141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C141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C141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C141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C141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C141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C141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C141C"/>
    <w:rPr>
      <w:rFonts w:asciiTheme="majorHAnsi" w:eastAsiaTheme="majorEastAsia" w:hAnsiTheme="majorHAnsi" w:cstheme="majorBidi"/>
      <w:color w:val="000000" w:themeColor="text1"/>
      <w:sz w:val="32"/>
      <w:szCs w:val="40"/>
    </w:rPr>
  </w:style>
  <w:style w:type="character" w:customStyle="1" w:styleId="2Char">
    <w:name w:val="제목 2 Char"/>
    <w:basedOn w:val="a0"/>
    <w:link w:val="2"/>
    <w:uiPriority w:val="9"/>
    <w:semiHidden/>
    <w:rsid w:val="00FC141C"/>
    <w:rPr>
      <w:rFonts w:asciiTheme="majorHAnsi" w:eastAsiaTheme="majorEastAsia" w:hAnsiTheme="majorHAnsi" w:cstheme="majorBidi"/>
      <w:color w:val="000000" w:themeColor="text1"/>
      <w:sz w:val="28"/>
      <w:szCs w:val="35"/>
    </w:rPr>
  </w:style>
  <w:style w:type="character" w:customStyle="1" w:styleId="3Char">
    <w:name w:val="제목 3 Char"/>
    <w:basedOn w:val="a0"/>
    <w:link w:val="3"/>
    <w:uiPriority w:val="9"/>
    <w:semiHidden/>
    <w:rsid w:val="00FC141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FC14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FC14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FC14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FC14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FC14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FC141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FC141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Char">
    <w:name w:val="제목 Char"/>
    <w:basedOn w:val="a0"/>
    <w:link w:val="a3"/>
    <w:uiPriority w:val="10"/>
    <w:rsid w:val="00FC141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4">
    <w:name w:val="Subtitle"/>
    <w:basedOn w:val="a"/>
    <w:next w:val="a"/>
    <w:link w:val="Char0"/>
    <w:uiPriority w:val="11"/>
    <w:qFormat/>
    <w:rsid w:val="00FC141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character" w:customStyle="1" w:styleId="Char0">
    <w:name w:val="부제 Char"/>
    <w:basedOn w:val="a0"/>
    <w:link w:val="a4"/>
    <w:uiPriority w:val="11"/>
    <w:rsid w:val="00FC14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5">
    <w:name w:val="Quote"/>
    <w:basedOn w:val="a"/>
    <w:next w:val="a"/>
    <w:link w:val="Char1"/>
    <w:uiPriority w:val="29"/>
    <w:qFormat/>
    <w:rsid w:val="00FC1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FC141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C141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C141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C1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FC141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C141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C141C"/>
    <w:pPr>
      <w:spacing w:after="0"/>
    </w:pPr>
    <w:rPr>
      <w:rFonts w:ascii="Times New Roman" w:eastAsia="바탕체" w:hAnsi="Times New Roman" w:cs="Times New Roman"/>
      <w:kern w:val="0"/>
      <w:sz w:val="20"/>
      <w:szCs w:val="20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5918F0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5918F0"/>
  </w:style>
  <w:style w:type="paragraph" w:styleId="ac">
    <w:name w:val="footer"/>
    <w:basedOn w:val="a"/>
    <w:link w:val="Char4"/>
    <w:uiPriority w:val="99"/>
    <w:unhideWhenUsed/>
    <w:rsid w:val="005918F0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591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</Pages>
  <Words>398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KYAE HYUNG KIM</dc:creator>
  <cp:keywords/>
  <dc:description/>
  <cp:lastModifiedBy>KYAE HYUNG KIM</cp:lastModifiedBy>
  <cp:revision>7</cp:revision>
  <dcterms:created xsi:type="dcterms:W3CDTF">2025-01-13T03:18:00Z</dcterms:created>
  <dcterms:modified xsi:type="dcterms:W3CDTF">2026-05-07T13:01:00Z</dcterms:modified>
</cp:coreProperties>
</file>