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3EA" w:rsidRPr="00800E78" w:rsidRDefault="001123EA" w:rsidP="001123EA">
      <w:pPr>
        <w:bidi/>
        <w:spacing w:after="0" w:line="360" w:lineRule="auto"/>
        <w:ind w:left="90"/>
        <w:jc w:val="both"/>
        <w:rPr>
          <w:rFonts w:ascii="Calibri" w:eastAsia="MS Mincho" w:hAnsi="Calibri" w:cs="B Nazanin"/>
          <w:sz w:val="28"/>
          <w:szCs w:val="28"/>
          <w:rtl/>
          <w:lang w:eastAsia="en-US" w:bidi="fa-IR"/>
        </w:rPr>
      </w:pPr>
      <w:r w:rsidRPr="00B900CE">
        <w:rPr>
          <w:rFonts w:ascii="Times New Roman" w:eastAsia="Times New Roman" w:hAnsi="Times New Roman" w:cs="Times New Roman"/>
          <w:b/>
          <w:bCs/>
          <w:sz w:val="28"/>
          <w:szCs w:val="28"/>
          <w:lang w:bidi="fa-IR"/>
        </w:rPr>
        <w:t>The</w:t>
      </w:r>
      <w:r w:rsidRPr="00B900CE">
        <w:rPr>
          <w:rFonts w:ascii="Times New Roman" w:eastAsia="Times New Roman" w:hAnsi="Times New Roman" w:cs="Times New Roman" w:hint="cs"/>
          <w:b/>
          <w:bCs/>
          <w:sz w:val="28"/>
          <w:szCs w:val="28"/>
          <w:lang w:bidi="fa-IR"/>
        </w:rPr>
        <w:t xml:space="preserve"> Persian Version of the </w:t>
      </w:r>
      <w:r w:rsidRPr="0039059C">
        <w:rPr>
          <w:rFonts w:ascii="Times New Roman" w:eastAsia="Times New Roman" w:hAnsi="Times New Roman" w:cs="Times New Roman"/>
          <w:b/>
          <w:bCs/>
          <w:sz w:val="28"/>
          <w:szCs w:val="28"/>
          <w:lang w:bidi="fa-IR"/>
        </w:rPr>
        <w:t>Nursing Nutritional Care Behaviors Scale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fa-IR"/>
        </w:rPr>
        <w:t xml:space="preserve"> (NNCBS)</w:t>
      </w:r>
    </w:p>
    <w:tbl>
      <w:tblPr>
        <w:tblStyle w:val="TableGrid"/>
        <w:tblpPr w:leftFromText="180" w:rightFromText="180" w:vertAnchor="page" w:horzAnchor="margin" w:tblpY="1247"/>
        <w:bidiVisual/>
        <w:tblW w:w="0" w:type="auto"/>
        <w:tblLook w:val="04A0" w:firstRow="1" w:lastRow="0" w:firstColumn="1" w:lastColumn="0" w:noHBand="0" w:noVBand="1"/>
      </w:tblPr>
      <w:tblGrid>
        <w:gridCol w:w="1045"/>
        <w:gridCol w:w="1045"/>
        <w:gridCol w:w="1045"/>
        <w:gridCol w:w="1045"/>
        <w:gridCol w:w="1046"/>
        <w:gridCol w:w="3406"/>
        <w:gridCol w:w="718"/>
      </w:tblGrid>
      <w:tr w:rsidR="001123EA" w:rsidRPr="007D4225" w:rsidTr="001B3020">
        <w:tc>
          <w:tcPr>
            <w:tcW w:w="1045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lastRenderedPageBreak/>
              <w:t>همیشه</w:t>
            </w:r>
          </w:p>
        </w:tc>
        <w:tc>
          <w:tcPr>
            <w:tcW w:w="1045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اغلب اوقات</w:t>
            </w:r>
          </w:p>
        </w:tc>
        <w:tc>
          <w:tcPr>
            <w:tcW w:w="1045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گاهی اوقات</w:t>
            </w:r>
          </w:p>
        </w:tc>
        <w:tc>
          <w:tcPr>
            <w:tcW w:w="1045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به ندرت</w:t>
            </w:r>
          </w:p>
        </w:tc>
        <w:tc>
          <w:tcPr>
            <w:tcW w:w="1046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هرگز</w:t>
            </w:r>
          </w:p>
        </w:tc>
        <w:tc>
          <w:tcPr>
            <w:tcW w:w="3406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F953C7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گویه 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F953C7">
              <w:rPr>
                <w:rFonts w:cs="B Mitra" w:hint="cs"/>
                <w:b/>
                <w:bCs/>
                <w:sz w:val="24"/>
                <w:szCs w:val="24"/>
                <w:rtl/>
              </w:rPr>
              <w:t>شماره</w:t>
            </w:r>
          </w:p>
        </w:tc>
      </w:tr>
      <w:tr w:rsidR="001123EA" w:rsidRPr="007D4225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D563EE">
              <w:rPr>
                <w:rFonts w:cs="B Nazanin"/>
                <w:sz w:val="28"/>
                <w:szCs w:val="28"/>
                <w:rtl/>
              </w:rPr>
              <w:t xml:space="preserve">توصیه‌ها و شواهد مبتنی بر متون علمی را در زمینه </w:t>
            </w:r>
            <w:r w:rsidRPr="00D563EE">
              <w:rPr>
                <w:rFonts w:cs="B Nazanin" w:hint="cs"/>
                <w:sz w:val="28"/>
                <w:szCs w:val="28"/>
                <w:rtl/>
              </w:rPr>
              <w:t>تغییرات</w:t>
            </w:r>
            <w:r w:rsidRPr="00D563E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563EE">
              <w:rPr>
                <w:rFonts w:cs="B Nazanin" w:hint="cs"/>
                <w:sz w:val="28"/>
                <w:szCs w:val="28"/>
                <w:rtl/>
              </w:rPr>
              <w:t>تغذیه‌ای</w:t>
            </w:r>
            <w:r w:rsidRPr="00D563E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563EE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D563E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563EE">
              <w:rPr>
                <w:rFonts w:cs="B Nazanin" w:hint="cs"/>
                <w:sz w:val="28"/>
                <w:szCs w:val="28"/>
                <w:rtl/>
              </w:rPr>
              <w:t>سالمندان</w:t>
            </w:r>
            <w:r w:rsidRPr="00D563E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563EE">
              <w:rPr>
                <w:rFonts w:cs="B Nazanin" w:hint="cs"/>
                <w:sz w:val="28"/>
                <w:szCs w:val="28"/>
                <w:rtl/>
              </w:rPr>
              <w:t>جست‌وجو</w:t>
            </w:r>
            <w:r w:rsidRPr="00D563E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563EE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563E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563EE">
              <w:rPr>
                <w:rFonts w:cs="B Nazanin" w:hint="cs"/>
                <w:sz w:val="28"/>
                <w:szCs w:val="28"/>
                <w:rtl/>
              </w:rPr>
              <w:t>استخراج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می کنم</w:t>
            </w:r>
            <w:r w:rsidRPr="00D563EE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</w:tr>
      <w:tr w:rsidR="001123EA" w:rsidRPr="007D4225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CF6E0E">
              <w:rPr>
                <w:rFonts w:cs="B Nazanin"/>
                <w:sz w:val="28"/>
                <w:szCs w:val="28"/>
                <w:rtl/>
              </w:rPr>
              <w:t xml:space="preserve">نرخ متابولیسم پایه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سالمند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را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برآورد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می‌کنم</w:t>
            </w:r>
            <w:r w:rsidRPr="00CF6E0E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</w:tr>
      <w:tr w:rsidR="001123EA" w:rsidRPr="007D4225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CF6E0E">
              <w:rPr>
                <w:rFonts w:cs="B Nazanin"/>
                <w:sz w:val="28"/>
                <w:szCs w:val="28"/>
                <w:rtl/>
              </w:rPr>
              <w:t>کل نیاز انرژی روزانه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سالمندان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را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با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نظر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گرفتن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وزن بدن، سطح فعالیت و شرایط بالینی آنان برآورد می‌کنم</w:t>
            </w:r>
            <w:r w:rsidRPr="00CF6E0E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</w:tr>
      <w:tr w:rsidR="001123EA" w:rsidRPr="007D4225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CF6E0E">
              <w:rPr>
                <w:rFonts w:cs="B Nazanin"/>
                <w:sz w:val="28"/>
                <w:szCs w:val="28"/>
                <w:rtl/>
              </w:rPr>
              <w:t xml:space="preserve">نشانه‌ها و علائم اولیه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تغییر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وضعیت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تغذیه‌ای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سالمندان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را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تشخیص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می‌دهم</w:t>
            </w:r>
            <w:r w:rsidRPr="00CF6E0E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</w:tr>
      <w:tr w:rsidR="001123EA" w:rsidRPr="007D4225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CF6E0E">
              <w:rPr>
                <w:rFonts w:cs="B Nazanin"/>
                <w:sz w:val="28"/>
                <w:szCs w:val="28"/>
                <w:rtl/>
              </w:rPr>
              <w:t xml:space="preserve">یافته‌های آزمایشگاهی پیش‌بینی‌کننده </w:t>
            </w:r>
            <w:r w:rsidRPr="00CF6E0E">
              <w:rPr>
                <w:rFonts w:cs="B Nazanin" w:hint="cs"/>
                <w:sz w:val="28"/>
                <w:szCs w:val="28"/>
                <w:rtl/>
              </w:rPr>
              <w:t>تغییر</w:t>
            </w:r>
            <w:r w:rsidRPr="00CF6E0E">
              <w:rPr>
                <w:rFonts w:cs="B Nazanin"/>
                <w:sz w:val="28"/>
                <w:szCs w:val="28"/>
                <w:rtl/>
              </w:rPr>
              <w:t xml:space="preserve"> در وضعیت تغذیه‌ای را تفسیر می‌کنم</w:t>
            </w:r>
            <w:r w:rsidRPr="00CF6E0E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</w:tr>
      <w:tr w:rsidR="001123EA" w:rsidRPr="007D4225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334877">
              <w:rPr>
                <w:rFonts w:cs="B Nazanin"/>
                <w:sz w:val="28"/>
                <w:szCs w:val="28"/>
                <w:rtl/>
              </w:rPr>
              <w:t>شاخص‌های آنتروپومتریک و پارامترهای عضلانی را تفسیر می‌کنم</w:t>
            </w:r>
            <w:r w:rsidRPr="00334877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</w:tr>
      <w:tr w:rsidR="001123EA" w:rsidRPr="007D4225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334877">
              <w:rPr>
                <w:rFonts w:cs="B Nazanin"/>
                <w:sz w:val="28"/>
                <w:szCs w:val="28"/>
                <w:rtl/>
              </w:rPr>
              <w:t>برنامه‌ها و اقدامات روزانه پرستاری را بر اساس شواهد و توصیه‌های مرتبط با تغییرات تغذیه‌ای تطبیق می‌دهم</w:t>
            </w:r>
            <w:r w:rsidRPr="00334877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7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334877">
              <w:rPr>
                <w:rFonts w:cs="B Nazanin"/>
                <w:sz w:val="28"/>
                <w:szCs w:val="28"/>
                <w:rtl/>
              </w:rPr>
              <w:t>سالمندانی را که در معرض خطر یا مبتلا به تغییرات تغذیه‌ای هستند شناسایی و ارزیابی می‌کنم</w:t>
            </w:r>
            <w:r w:rsidRPr="00334877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0D6222">
              <w:rPr>
                <w:rFonts w:cs="B Nazanin" w:hint="cs"/>
                <w:sz w:val="28"/>
                <w:szCs w:val="28"/>
                <w:rtl/>
              </w:rPr>
              <w:t>رفتارهای تغذیه‌ای سالمندان را شناسایی و ارزیابی می‌کنم.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0D6222" w:rsidRDefault="001123EA" w:rsidP="001B3020">
            <w:pPr>
              <w:bidi/>
              <w:jc w:val="both"/>
              <w:rPr>
                <w:rFonts w:cs="B Nazanin"/>
                <w:sz w:val="28"/>
                <w:szCs w:val="28"/>
              </w:rPr>
            </w:pPr>
            <w:r w:rsidRPr="000D6222">
              <w:rPr>
                <w:rFonts w:cs="B Nazanin" w:hint="cs"/>
                <w:sz w:val="28"/>
                <w:szCs w:val="28"/>
                <w:rtl/>
              </w:rPr>
              <w:t>عوامل خطر قابل‌تغییر و غیرقابل‌تغییر مرتبط با تغییر در وضعیت تغذیه‌ای سالمندان را شناسایی و ارزیابی می‌کنم.</w:t>
            </w:r>
          </w:p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lastRenderedPageBreak/>
              <w:t>10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0D6222">
              <w:rPr>
                <w:rFonts w:cs="B Nazanin" w:hint="cs"/>
                <w:sz w:val="28"/>
                <w:szCs w:val="28"/>
                <w:rtl/>
              </w:rPr>
              <w:t>درک، دانش و سبک زندگی سالمندان را شناسایی و ارزیابی می‌کنم.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11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CA3CF1">
              <w:rPr>
                <w:rFonts w:cs="B Nazanin" w:hint="cs"/>
                <w:sz w:val="28"/>
                <w:szCs w:val="28"/>
                <w:rtl/>
              </w:rPr>
              <w:t>پایبندی سالمندان به توصیه‌های تغذیه‌ای را ارزیابی و پایش می‌کنم.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12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9D4B2A">
              <w:rPr>
                <w:rFonts w:cs="B Nazanin" w:hint="cs"/>
                <w:sz w:val="28"/>
                <w:szCs w:val="28"/>
                <w:rtl/>
              </w:rPr>
              <w:t>از دریافت کافی کالری و پروتئین توسط سالمندان اطمینان حاصل می‌کنم.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13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BD3A86">
              <w:rPr>
                <w:rFonts w:cs="B Nazanin"/>
                <w:sz w:val="28"/>
                <w:szCs w:val="28"/>
                <w:rtl/>
              </w:rPr>
              <w:t>راهبردهایی را اجرا می‌کنم که روابط اجتماعی میان سالمندان را برای بهبود مصرف وعده‌های غذایی تقویت می‌کند</w:t>
            </w:r>
            <w:r w:rsidRPr="00BD3A86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14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BD3A86">
              <w:rPr>
                <w:rFonts w:cs="B Nazanin"/>
                <w:sz w:val="28"/>
                <w:szCs w:val="28"/>
                <w:rtl/>
              </w:rPr>
              <w:t>راهبردهایی را برای سازمان‌دهی زمان و شرایط صرف وعده‌های غذایی به‌منظور ارتقای دریافت کالری و پروتئین اجرا می‌کنم</w:t>
            </w:r>
            <w:r w:rsidRPr="00BD3A86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15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870610">
              <w:rPr>
                <w:rFonts w:cs="B Nazanin"/>
                <w:sz w:val="28"/>
                <w:szCs w:val="28"/>
                <w:rtl/>
              </w:rPr>
              <w:t>وعده‌های غذایی را بر اساس ترجیحات و نیازهای فردی سالمندان ارائه می‌کنم</w:t>
            </w:r>
            <w:r w:rsidRPr="00870610">
              <w:rPr>
                <w:rFonts w:cs="B Nazanin"/>
                <w:sz w:val="28"/>
                <w:szCs w:val="28"/>
              </w:rPr>
              <w:t>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16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870610" w:rsidRDefault="001123EA" w:rsidP="001B3020">
            <w:pPr>
              <w:bidi/>
              <w:spacing w:after="160"/>
              <w:ind w:left="90"/>
              <w:jc w:val="both"/>
              <w:rPr>
                <w:rFonts w:cs="B Nazanin"/>
                <w:sz w:val="28"/>
                <w:szCs w:val="28"/>
              </w:rPr>
            </w:pPr>
            <w:r w:rsidRPr="00870610">
              <w:rPr>
                <w:rFonts w:cs="B Nazanin" w:hint="cs"/>
                <w:sz w:val="28"/>
                <w:szCs w:val="28"/>
                <w:rtl/>
              </w:rPr>
              <w:t>از تأمین وعده‌های غذایی با کیفیت و کمیت مناسب برای سالمندان اطمینان حاصل می‌کنم.</w:t>
            </w:r>
          </w:p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17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  <w:r w:rsidRPr="00870610">
              <w:rPr>
                <w:rFonts w:cs="B Nazanin" w:hint="cs"/>
                <w:sz w:val="28"/>
                <w:szCs w:val="28"/>
                <w:rtl/>
              </w:rPr>
              <w:t>از سالمندانی که نمی‌توانند به‌طور مستقل تغذیه کنند، حمایت می‌کنم.</w:t>
            </w: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18</w:t>
            </w:r>
          </w:p>
        </w:tc>
      </w:tr>
      <w:tr w:rsidR="001123EA" w:rsidTr="001B3020"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5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46" w:type="dxa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1123EA" w:rsidRPr="00870610" w:rsidRDefault="001123EA" w:rsidP="001B3020">
            <w:pPr>
              <w:bidi/>
              <w:spacing w:after="160"/>
              <w:ind w:left="90"/>
              <w:jc w:val="both"/>
              <w:rPr>
                <w:rFonts w:cs="B Nazanin"/>
                <w:sz w:val="28"/>
                <w:szCs w:val="28"/>
              </w:rPr>
            </w:pPr>
            <w:r w:rsidRPr="00870610">
              <w:rPr>
                <w:rFonts w:cs="B Nazanin" w:hint="cs"/>
                <w:sz w:val="28"/>
                <w:szCs w:val="28"/>
                <w:rtl/>
              </w:rPr>
              <w:t>زمان و شرایط صرف وعده‌های غذایی را به‌گونه‌ای سازمان‌دهی می‌کنم که دریافت کامل وعده غذایی ارتقا یابد.</w:t>
            </w:r>
          </w:p>
          <w:p w:rsidR="001123EA" w:rsidRPr="00F953C7" w:rsidRDefault="001123EA" w:rsidP="001B3020">
            <w:pPr>
              <w:bidi/>
              <w:jc w:val="both"/>
              <w:rPr>
                <w:rFonts w:cs="B Mitra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FFD966" w:themeFill="accent4" w:themeFillTint="99"/>
          </w:tcPr>
          <w:p w:rsidR="001123EA" w:rsidRPr="00F953C7" w:rsidRDefault="001123EA" w:rsidP="001B3020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F953C7">
              <w:rPr>
                <w:rFonts w:cs="B Mitra" w:hint="cs"/>
                <w:sz w:val="24"/>
                <w:szCs w:val="24"/>
                <w:rtl/>
              </w:rPr>
              <w:t>19</w:t>
            </w:r>
          </w:p>
        </w:tc>
      </w:tr>
    </w:tbl>
    <w:p w:rsidR="001123EA" w:rsidRDefault="001123EA" w:rsidP="001123EA">
      <w:pPr>
        <w:bidi/>
        <w:spacing w:line="360" w:lineRule="auto"/>
        <w:rPr>
          <w:rFonts w:ascii="Calibri" w:eastAsia="MS Mincho" w:hAnsi="Calibri" w:cs="B Nazanin"/>
          <w:sz w:val="28"/>
          <w:szCs w:val="28"/>
          <w:vertAlign w:val="superscript"/>
          <w:rtl/>
          <w:lang w:eastAsia="en-US" w:bidi="fa-IR"/>
        </w:rPr>
      </w:pPr>
    </w:p>
    <w:p w:rsidR="001123EA" w:rsidRPr="00656102" w:rsidRDefault="001123EA" w:rsidP="001123EA">
      <w:pPr>
        <w:bidi/>
        <w:spacing w:line="360" w:lineRule="auto"/>
        <w:jc w:val="both"/>
        <w:rPr>
          <w:rFonts w:cs="B Nazanin"/>
          <w:sz w:val="28"/>
          <w:szCs w:val="28"/>
        </w:rPr>
      </w:pPr>
    </w:p>
    <w:p w:rsidR="00587DC3" w:rsidRDefault="00587DC3">
      <w:bookmarkStart w:id="0" w:name="_GoBack"/>
      <w:bookmarkEnd w:id="0"/>
    </w:p>
    <w:sectPr w:rsidR="00587D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3EA"/>
    <w:rsid w:val="001123EA"/>
    <w:rsid w:val="0058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213EC-7F51-4390-A52C-0B6F987E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2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2026-01-05T17:17:00Z</dcterms:created>
  <dcterms:modified xsi:type="dcterms:W3CDTF">2026-01-05T17:17:00Z</dcterms:modified>
</cp:coreProperties>
</file>