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B80B8">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 xml:space="preserve">able </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lang w:val="en-US" w:eastAsia="zh-CN"/>
        </w:rPr>
        <w:t>1 Descriptive statistics and normality tests for continuous variables</w:t>
      </w:r>
    </w:p>
    <w:tbl>
      <w:tblPr>
        <w:tblStyle w:val="2"/>
        <w:tblW w:w="5987" w:type="pct"/>
        <w:jc w:val="center"/>
        <w:tblLayout w:type="fixed"/>
        <w:tblCellMar>
          <w:top w:w="0" w:type="dxa"/>
          <w:left w:w="108" w:type="dxa"/>
          <w:bottom w:w="0" w:type="dxa"/>
          <w:right w:w="108" w:type="dxa"/>
        </w:tblCellMar>
      </w:tblPr>
      <w:tblGrid>
        <w:gridCol w:w="1236"/>
        <w:gridCol w:w="521"/>
        <w:gridCol w:w="1347"/>
        <w:gridCol w:w="1393"/>
        <w:gridCol w:w="1700"/>
        <w:gridCol w:w="742"/>
        <w:gridCol w:w="1572"/>
        <w:gridCol w:w="1435"/>
      </w:tblGrid>
      <w:tr w14:paraId="4595FB26">
        <w:tblPrEx>
          <w:tblCellMar>
            <w:top w:w="0" w:type="dxa"/>
            <w:left w:w="108" w:type="dxa"/>
            <w:bottom w:w="0" w:type="dxa"/>
            <w:right w:w="108" w:type="dxa"/>
          </w:tblCellMar>
        </w:tblPrEx>
        <w:trPr>
          <w:trHeight w:val="0" w:hRule="atLeast"/>
          <w:tblHeader/>
          <w:jc w:val="center"/>
        </w:trPr>
        <w:tc>
          <w:tcPr>
            <w:tcW w:w="6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BBBD0D6">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Variable</w:t>
            </w:r>
          </w:p>
        </w:tc>
        <w:tc>
          <w:tcPr>
            <w:tcW w:w="26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5F00624">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N</w:t>
            </w:r>
          </w:p>
        </w:tc>
        <w:tc>
          <w:tcPr>
            <w:tcW w:w="67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0C463ED">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Mean_SD</w:t>
            </w:r>
          </w:p>
        </w:tc>
        <w:tc>
          <w:tcPr>
            <w:tcW w:w="70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B7CF8BF">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Median_IQR</w:t>
            </w:r>
          </w:p>
        </w:tc>
        <w:tc>
          <w:tcPr>
            <w:tcW w:w="85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19807B3">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Shapiro_Wilk_W</w:t>
            </w:r>
          </w:p>
        </w:tc>
        <w:tc>
          <w:tcPr>
            <w:tcW w:w="37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A3D09EB">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Shapiro_Wilk_P</w:t>
            </w:r>
          </w:p>
        </w:tc>
        <w:tc>
          <w:tcPr>
            <w:tcW w:w="79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C72255C">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Kolmogorov_Smirnov_D</w:t>
            </w:r>
          </w:p>
        </w:tc>
        <w:tc>
          <w:tcPr>
            <w:tcW w:w="7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F6E23A5">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i w:val="0"/>
                <w:strike w:val="0"/>
                <w:color w:val="000000"/>
                <w:sz w:val="22"/>
                <w:szCs w:val="22"/>
                <w:u w:val="none"/>
              </w:rPr>
            </w:pPr>
            <w:r>
              <w:rPr>
                <w:rFonts w:hint="default" w:ascii="Times New Roman" w:hAnsi="Times New Roman" w:eastAsia="Arial" w:cs="Times New Roman"/>
                <w:b/>
                <w:i w:val="0"/>
                <w:strike w:val="0"/>
                <w:color w:val="000000"/>
                <w:sz w:val="22"/>
                <w:szCs w:val="22"/>
                <w:u w:val="none"/>
              </w:rPr>
              <w:t>Kolmogorov_Smirnov_P</w:t>
            </w:r>
          </w:p>
        </w:tc>
      </w:tr>
      <w:tr w14:paraId="503AEDB1">
        <w:tblPrEx>
          <w:tblCellMar>
            <w:top w:w="0" w:type="dxa"/>
            <w:left w:w="108" w:type="dxa"/>
            <w:bottom w:w="0" w:type="dxa"/>
            <w:right w:w="108" w:type="dxa"/>
          </w:tblCellMar>
        </w:tblPrEx>
        <w:trPr>
          <w:trHeight w:val="0" w:hRule="atLeast"/>
          <w:jc w:val="center"/>
        </w:trPr>
        <w:tc>
          <w:tcPr>
            <w:tcW w:w="6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CEE8949">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Age</w:t>
            </w:r>
          </w:p>
        </w:tc>
        <w:tc>
          <w:tcPr>
            <w:tcW w:w="26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DD2D159">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310</w:t>
            </w:r>
          </w:p>
        </w:tc>
        <w:tc>
          <w:tcPr>
            <w:tcW w:w="67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5AD3E15">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68.63 ± 7.66</w:t>
            </w:r>
          </w:p>
        </w:tc>
        <w:tc>
          <w:tcPr>
            <w:tcW w:w="70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496FBB3">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69.00 (64.00–73.00)</w:t>
            </w:r>
          </w:p>
        </w:tc>
        <w:tc>
          <w:tcPr>
            <w:tcW w:w="85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62A367D">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0.9863</w:t>
            </w:r>
          </w:p>
        </w:tc>
        <w:tc>
          <w:tcPr>
            <w:tcW w:w="373"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0B4A5E3">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0.005</w:t>
            </w:r>
          </w:p>
        </w:tc>
        <w:tc>
          <w:tcPr>
            <w:tcW w:w="79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7427835">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0.0676</w:t>
            </w:r>
          </w:p>
        </w:tc>
        <w:tc>
          <w:tcPr>
            <w:tcW w:w="7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F766C71">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0.118</w:t>
            </w:r>
          </w:p>
        </w:tc>
      </w:tr>
      <w:tr w14:paraId="13E00B7E">
        <w:tblPrEx>
          <w:tblCellMar>
            <w:top w:w="0" w:type="dxa"/>
            <w:left w:w="108" w:type="dxa"/>
            <w:bottom w:w="0" w:type="dxa"/>
            <w:right w:w="108" w:type="dxa"/>
          </w:tblCellMar>
        </w:tblPrEx>
        <w:trPr>
          <w:trHeight w:val="0" w:hRule="atLeast"/>
          <w:jc w:val="center"/>
        </w:trPr>
        <w:tc>
          <w:tcPr>
            <w:tcW w:w="621" w:type="pct"/>
            <w:tcBorders>
              <w:top w:val="nil"/>
              <w:left w:val="nil"/>
              <w:bottom w:val="nil"/>
              <w:right w:val="nil"/>
            </w:tcBorders>
            <w:shd w:val="clear" w:color="auto" w:fill="FFFFFF"/>
            <w:tcMar>
              <w:top w:w="0" w:type="dxa"/>
              <w:left w:w="0" w:type="dxa"/>
              <w:bottom w:w="0" w:type="dxa"/>
              <w:right w:w="0" w:type="dxa"/>
            </w:tcMar>
            <w:vAlign w:val="center"/>
          </w:tcPr>
          <w:p w14:paraId="2C6C15F2">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IC score</w:t>
            </w:r>
          </w:p>
        </w:tc>
        <w:tc>
          <w:tcPr>
            <w:tcW w:w="261" w:type="pct"/>
            <w:tcBorders>
              <w:top w:val="nil"/>
              <w:left w:val="nil"/>
              <w:bottom w:val="nil"/>
              <w:right w:val="nil"/>
            </w:tcBorders>
            <w:shd w:val="clear" w:color="auto" w:fill="FFFFFF"/>
            <w:tcMar>
              <w:top w:w="0" w:type="dxa"/>
              <w:left w:w="0" w:type="dxa"/>
              <w:bottom w:w="0" w:type="dxa"/>
              <w:right w:w="0" w:type="dxa"/>
            </w:tcMar>
            <w:vAlign w:val="center"/>
          </w:tcPr>
          <w:p w14:paraId="5B737285">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310</w:t>
            </w:r>
          </w:p>
        </w:tc>
        <w:tc>
          <w:tcPr>
            <w:tcW w:w="677" w:type="pct"/>
            <w:tcBorders>
              <w:top w:val="nil"/>
              <w:left w:val="nil"/>
              <w:bottom w:val="nil"/>
              <w:right w:val="nil"/>
            </w:tcBorders>
            <w:shd w:val="clear" w:color="auto" w:fill="FFFFFF"/>
            <w:tcMar>
              <w:top w:w="0" w:type="dxa"/>
              <w:left w:w="0" w:type="dxa"/>
              <w:bottom w:w="0" w:type="dxa"/>
              <w:right w:w="0" w:type="dxa"/>
            </w:tcMar>
            <w:vAlign w:val="center"/>
          </w:tcPr>
          <w:p w14:paraId="0A36F61E">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3.62 ± 1.29</w:t>
            </w:r>
          </w:p>
        </w:tc>
        <w:tc>
          <w:tcPr>
            <w:tcW w:w="700" w:type="pct"/>
            <w:tcBorders>
              <w:top w:val="nil"/>
              <w:left w:val="nil"/>
              <w:bottom w:val="nil"/>
              <w:right w:val="nil"/>
            </w:tcBorders>
            <w:shd w:val="clear" w:color="auto" w:fill="FFFFFF"/>
            <w:tcMar>
              <w:top w:w="0" w:type="dxa"/>
              <w:left w:w="0" w:type="dxa"/>
              <w:bottom w:w="0" w:type="dxa"/>
              <w:right w:w="0" w:type="dxa"/>
            </w:tcMar>
            <w:vAlign w:val="center"/>
          </w:tcPr>
          <w:p w14:paraId="02F99580">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4.00 (3.00–4.75)</w:t>
            </w:r>
          </w:p>
        </w:tc>
        <w:tc>
          <w:tcPr>
            <w:tcW w:w="854" w:type="pct"/>
            <w:tcBorders>
              <w:top w:val="nil"/>
              <w:left w:val="nil"/>
              <w:bottom w:val="nil"/>
              <w:right w:val="nil"/>
            </w:tcBorders>
            <w:shd w:val="clear" w:color="auto" w:fill="FFFFFF"/>
            <w:tcMar>
              <w:top w:w="0" w:type="dxa"/>
              <w:left w:w="0" w:type="dxa"/>
              <w:bottom w:w="0" w:type="dxa"/>
              <w:right w:w="0" w:type="dxa"/>
            </w:tcMar>
            <w:vAlign w:val="center"/>
          </w:tcPr>
          <w:p w14:paraId="5E600512">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0.9375</w:t>
            </w:r>
          </w:p>
        </w:tc>
        <w:tc>
          <w:tcPr>
            <w:tcW w:w="373" w:type="pct"/>
            <w:tcBorders>
              <w:top w:val="nil"/>
              <w:left w:val="nil"/>
              <w:bottom w:val="nil"/>
              <w:right w:val="nil"/>
            </w:tcBorders>
            <w:shd w:val="clear" w:color="auto" w:fill="FFFFFF"/>
            <w:tcMar>
              <w:top w:w="0" w:type="dxa"/>
              <w:left w:w="0" w:type="dxa"/>
              <w:bottom w:w="0" w:type="dxa"/>
              <w:right w:w="0" w:type="dxa"/>
            </w:tcMar>
            <w:vAlign w:val="center"/>
          </w:tcPr>
          <w:p w14:paraId="77399EB6">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c>
          <w:tcPr>
            <w:tcW w:w="790" w:type="pct"/>
            <w:tcBorders>
              <w:top w:val="nil"/>
              <w:left w:val="nil"/>
              <w:bottom w:val="nil"/>
              <w:right w:val="nil"/>
            </w:tcBorders>
            <w:shd w:val="clear" w:color="auto" w:fill="FFFFFF"/>
            <w:tcMar>
              <w:top w:w="0" w:type="dxa"/>
              <w:left w:w="0" w:type="dxa"/>
              <w:bottom w:w="0" w:type="dxa"/>
              <w:right w:w="0" w:type="dxa"/>
            </w:tcMar>
            <w:vAlign w:val="center"/>
          </w:tcPr>
          <w:p w14:paraId="1C7BABEE">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0.1908</w:t>
            </w:r>
          </w:p>
        </w:tc>
        <w:tc>
          <w:tcPr>
            <w:tcW w:w="721" w:type="pct"/>
            <w:tcBorders>
              <w:top w:val="nil"/>
              <w:left w:val="nil"/>
              <w:bottom w:val="nil"/>
              <w:right w:val="nil"/>
            </w:tcBorders>
            <w:shd w:val="clear" w:color="auto" w:fill="FFFFFF"/>
            <w:tcMar>
              <w:top w:w="0" w:type="dxa"/>
              <w:left w:w="0" w:type="dxa"/>
              <w:bottom w:w="0" w:type="dxa"/>
              <w:right w:w="0" w:type="dxa"/>
            </w:tcMar>
            <w:vAlign w:val="center"/>
          </w:tcPr>
          <w:p w14:paraId="25F0175B">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r>
      <w:tr w14:paraId="751DE509">
        <w:tblPrEx>
          <w:tblCellMar>
            <w:top w:w="0" w:type="dxa"/>
            <w:left w:w="108" w:type="dxa"/>
            <w:bottom w:w="0" w:type="dxa"/>
            <w:right w:w="108" w:type="dxa"/>
          </w:tblCellMar>
        </w:tblPrEx>
        <w:trPr>
          <w:trHeight w:val="0" w:hRule="atLeast"/>
          <w:jc w:val="center"/>
        </w:trPr>
        <w:tc>
          <w:tcPr>
            <w:tcW w:w="621" w:type="pct"/>
            <w:tcBorders>
              <w:top w:val="nil"/>
              <w:left w:val="nil"/>
              <w:bottom w:val="nil"/>
              <w:right w:val="nil"/>
            </w:tcBorders>
            <w:shd w:val="clear" w:color="auto" w:fill="FFFFFF"/>
            <w:tcMar>
              <w:top w:w="0" w:type="dxa"/>
              <w:left w:w="0" w:type="dxa"/>
              <w:bottom w:w="0" w:type="dxa"/>
              <w:right w:w="0" w:type="dxa"/>
            </w:tcMar>
            <w:vAlign w:val="center"/>
          </w:tcPr>
          <w:p w14:paraId="0BBAF583">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QOL total score</w:t>
            </w:r>
          </w:p>
        </w:tc>
        <w:tc>
          <w:tcPr>
            <w:tcW w:w="261" w:type="pct"/>
            <w:tcBorders>
              <w:top w:val="nil"/>
              <w:left w:val="nil"/>
              <w:bottom w:val="nil"/>
              <w:right w:val="nil"/>
            </w:tcBorders>
            <w:shd w:val="clear" w:color="auto" w:fill="FFFFFF"/>
            <w:tcMar>
              <w:top w:w="0" w:type="dxa"/>
              <w:left w:w="0" w:type="dxa"/>
              <w:bottom w:w="0" w:type="dxa"/>
              <w:right w:w="0" w:type="dxa"/>
            </w:tcMar>
            <w:vAlign w:val="center"/>
          </w:tcPr>
          <w:p w14:paraId="1760934B">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310</w:t>
            </w:r>
          </w:p>
        </w:tc>
        <w:tc>
          <w:tcPr>
            <w:tcW w:w="677" w:type="pct"/>
            <w:tcBorders>
              <w:top w:val="nil"/>
              <w:left w:val="nil"/>
              <w:bottom w:val="nil"/>
              <w:right w:val="nil"/>
            </w:tcBorders>
            <w:shd w:val="clear" w:color="auto" w:fill="FFFFFF"/>
            <w:tcMar>
              <w:top w:w="0" w:type="dxa"/>
              <w:left w:w="0" w:type="dxa"/>
              <w:bottom w:w="0" w:type="dxa"/>
              <w:right w:w="0" w:type="dxa"/>
            </w:tcMar>
            <w:vAlign w:val="center"/>
          </w:tcPr>
          <w:p w14:paraId="79E0BB6C">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82.03 ± 9.75</w:t>
            </w:r>
          </w:p>
        </w:tc>
        <w:tc>
          <w:tcPr>
            <w:tcW w:w="700" w:type="pct"/>
            <w:tcBorders>
              <w:top w:val="nil"/>
              <w:left w:val="nil"/>
              <w:bottom w:val="nil"/>
              <w:right w:val="nil"/>
            </w:tcBorders>
            <w:shd w:val="clear" w:color="auto" w:fill="FFFFFF"/>
            <w:tcMar>
              <w:top w:w="0" w:type="dxa"/>
              <w:left w:w="0" w:type="dxa"/>
              <w:bottom w:w="0" w:type="dxa"/>
              <w:right w:w="0" w:type="dxa"/>
            </w:tcMar>
            <w:vAlign w:val="center"/>
          </w:tcPr>
          <w:p w14:paraId="70E34D1D">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79.00 (76.00–90.00)</w:t>
            </w:r>
          </w:p>
        </w:tc>
        <w:tc>
          <w:tcPr>
            <w:tcW w:w="854" w:type="pct"/>
            <w:tcBorders>
              <w:top w:val="nil"/>
              <w:left w:val="nil"/>
              <w:bottom w:val="nil"/>
              <w:right w:val="nil"/>
            </w:tcBorders>
            <w:shd w:val="clear" w:color="auto" w:fill="FFFFFF"/>
            <w:tcMar>
              <w:top w:w="0" w:type="dxa"/>
              <w:left w:w="0" w:type="dxa"/>
              <w:bottom w:w="0" w:type="dxa"/>
              <w:right w:w="0" w:type="dxa"/>
            </w:tcMar>
            <w:vAlign w:val="center"/>
          </w:tcPr>
          <w:p w14:paraId="03999CCA">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0.9490</w:t>
            </w:r>
          </w:p>
        </w:tc>
        <w:tc>
          <w:tcPr>
            <w:tcW w:w="373" w:type="pct"/>
            <w:tcBorders>
              <w:top w:val="nil"/>
              <w:left w:val="nil"/>
              <w:bottom w:val="nil"/>
              <w:right w:val="nil"/>
            </w:tcBorders>
            <w:shd w:val="clear" w:color="auto" w:fill="FFFFFF"/>
            <w:tcMar>
              <w:top w:w="0" w:type="dxa"/>
              <w:left w:w="0" w:type="dxa"/>
              <w:bottom w:w="0" w:type="dxa"/>
              <w:right w:w="0" w:type="dxa"/>
            </w:tcMar>
            <w:vAlign w:val="center"/>
          </w:tcPr>
          <w:p w14:paraId="39E98BA8">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c>
          <w:tcPr>
            <w:tcW w:w="790" w:type="pct"/>
            <w:tcBorders>
              <w:top w:val="nil"/>
              <w:left w:val="nil"/>
              <w:bottom w:val="nil"/>
              <w:right w:val="nil"/>
            </w:tcBorders>
            <w:shd w:val="clear" w:color="auto" w:fill="FFFFFF"/>
            <w:tcMar>
              <w:top w:w="0" w:type="dxa"/>
              <w:left w:w="0" w:type="dxa"/>
              <w:bottom w:w="0" w:type="dxa"/>
              <w:right w:w="0" w:type="dxa"/>
            </w:tcMar>
            <w:vAlign w:val="center"/>
          </w:tcPr>
          <w:p w14:paraId="2DD55202">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0.1607</w:t>
            </w:r>
          </w:p>
        </w:tc>
        <w:tc>
          <w:tcPr>
            <w:tcW w:w="721" w:type="pct"/>
            <w:tcBorders>
              <w:top w:val="nil"/>
              <w:left w:val="nil"/>
              <w:bottom w:val="nil"/>
              <w:right w:val="nil"/>
            </w:tcBorders>
            <w:shd w:val="clear" w:color="auto" w:fill="FFFFFF"/>
            <w:tcMar>
              <w:top w:w="0" w:type="dxa"/>
              <w:left w:w="0" w:type="dxa"/>
              <w:bottom w:w="0" w:type="dxa"/>
              <w:right w:w="0" w:type="dxa"/>
            </w:tcMar>
            <w:vAlign w:val="center"/>
          </w:tcPr>
          <w:p w14:paraId="57B3C378">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r>
      <w:tr w14:paraId="7A003B6F">
        <w:tblPrEx>
          <w:tblCellMar>
            <w:top w:w="0" w:type="dxa"/>
            <w:left w:w="108" w:type="dxa"/>
            <w:bottom w:w="0" w:type="dxa"/>
            <w:right w:w="108" w:type="dxa"/>
          </w:tblCellMar>
        </w:tblPrEx>
        <w:trPr>
          <w:trHeight w:val="0" w:hRule="atLeast"/>
          <w:jc w:val="center"/>
        </w:trPr>
        <w:tc>
          <w:tcPr>
            <w:tcW w:w="621" w:type="pct"/>
            <w:tcBorders>
              <w:top w:val="nil"/>
              <w:left w:val="nil"/>
              <w:bottom w:val="nil"/>
              <w:right w:val="nil"/>
            </w:tcBorders>
            <w:shd w:val="clear" w:color="auto" w:fill="FFFFFF"/>
            <w:tcMar>
              <w:top w:w="0" w:type="dxa"/>
              <w:left w:w="0" w:type="dxa"/>
              <w:bottom w:w="0" w:type="dxa"/>
              <w:right w:w="0" w:type="dxa"/>
            </w:tcMar>
            <w:vAlign w:val="center"/>
          </w:tcPr>
          <w:p w14:paraId="4387DDCF">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Physical domain</w:t>
            </w:r>
          </w:p>
        </w:tc>
        <w:tc>
          <w:tcPr>
            <w:tcW w:w="261" w:type="pct"/>
            <w:tcBorders>
              <w:top w:val="nil"/>
              <w:left w:val="nil"/>
              <w:bottom w:val="nil"/>
              <w:right w:val="nil"/>
            </w:tcBorders>
            <w:shd w:val="clear" w:color="auto" w:fill="FFFFFF"/>
            <w:tcMar>
              <w:top w:w="0" w:type="dxa"/>
              <w:left w:w="0" w:type="dxa"/>
              <w:bottom w:w="0" w:type="dxa"/>
              <w:right w:w="0" w:type="dxa"/>
            </w:tcMar>
            <w:vAlign w:val="center"/>
          </w:tcPr>
          <w:p w14:paraId="7E991572">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310</w:t>
            </w:r>
          </w:p>
        </w:tc>
        <w:tc>
          <w:tcPr>
            <w:tcW w:w="677" w:type="pct"/>
            <w:tcBorders>
              <w:top w:val="nil"/>
              <w:left w:val="nil"/>
              <w:bottom w:val="nil"/>
              <w:right w:val="nil"/>
            </w:tcBorders>
            <w:shd w:val="clear" w:color="auto" w:fill="FFFFFF"/>
            <w:tcMar>
              <w:top w:w="0" w:type="dxa"/>
              <w:left w:w="0" w:type="dxa"/>
              <w:bottom w:w="0" w:type="dxa"/>
              <w:right w:w="0" w:type="dxa"/>
            </w:tcMar>
            <w:vAlign w:val="center"/>
          </w:tcPr>
          <w:p w14:paraId="0E4EEAD6">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21.81 ± 2.56</w:t>
            </w:r>
          </w:p>
        </w:tc>
        <w:tc>
          <w:tcPr>
            <w:tcW w:w="700" w:type="pct"/>
            <w:tcBorders>
              <w:top w:val="nil"/>
              <w:left w:val="nil"/>
              <w:bottom w:val="nil"/>
              <w:right w:val="nil"/>
            </w:tcBorders>
            <w:shd w:val="clear" w:color="auto" w:fill="FFFFFF"/>
            <w:tcMar>
              <w:top w:w="0" w:type="dxa"/>
              <w:left w:w="0" w:type="dxa"/>
              <w:bottom w:w="0" w:type="dxa"/>
              <w:right w:w="0" w:type="dxa"/>
            </w:tcMar>
            <w:vAlign w:val="center"/>
          </w:tcPr>
          <w:p w14:paraId="2CF888E0">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21.00 (20.00–23.00)</w:t>
            </w:r>
          </w:p>
        </w:tc>
        <w:tc>
          <w:tcPr>
            <w:tcW w:w="854" w:type="pct"/>
            <w:tcBorders>
              <w:top w:val="nil"/>
              <w:left w:val="nil"/>
              <w:bottom w:val="nil"/>
              <w:right w:val="nil"/>
            </w:tcBorders>
            <w:shd w:val="clear" w:color="auto" w:fill="FFFFFF"/>
            <w:tcMar>
              <w:top w:w="0" w:type="dxa"/>
              <w:left w:w="0" w:type="dxa"/>
              <w:bottom w:w="0" w:type="dxa"/>
              <w:right w:w="0" w:type="dxa"/>
            </w:tcMar>
            <w:vAlign w:val="center"/>
          </w:tcPr>
          <w:p w14:paraId="201401E0">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0.9657</w:t>
            </w:r>
          </w:p>
        </w:tc>
        <w:tc>
          <w:tcPr>
            <w:tcW w:w="373" w:type="pct"/>
            <w:tcBorders>
              <w:top w:val="nil"/>
              <w:left w:val="nil"/>
              <w:bottom w:val="nil"/>
              <w:right w:val="nil"/>
            </w:tcBorders>
            <w:shd w:val="clear" w:color="auto" w:fill="FFFFFF"/>
            <w:tcMar>
              <w:top w:w="0" w:type="dxa"/>
              <w:left w:w="0" w:type="dxa"/>
              <w:bottom w:w="0" w:type="dxa"/>
              <w:right w:w="0" w:type="dxa"/>
            </w:tcMar>
            <w:vAlign w:val="center"/>
          </w:tcPr>
          <w:p w14:paraId="16F6B579">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c>
          <w:tcPr>
            <w:tcW w:w="790" w:type="pct"/>
            <w:tcBorders>
              <w:top w:val="nil"/>
              <w:left w:val="nil"/>
              <w:bottom w:val="nil"/>
              <w:right w:val="nil"/>
            </w:tcBorders>
            <w:shd w:val="clear" w:color="auto" w:fill="FFFFFF"/>
            <w:tcMar>
              <w:top w:w="0" w:type="dxa"/>
              <w:left w:w="0" w:type="dxa"/>
              <w:bottom w:w="0" w:type="dxa"/>
              <w:right w:w="0" w:type="dxa"/>
            </w:tcMar>
            <w:vAlign w:val="center"/>
          </w:tcPr>
          <w:p w14:paraId="3B2D68EE">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0.1697</w:t>
            </w:r>
          </w:p>
        </w:tc>
        <w:tc>
          <w:tcPr>
            <w:tcW w:w="721" w:type="pct"/>
            <w:tcBorders>
              <w:top w:val="nil"/>
              <w:left w:val="nil"/>
              <w:bottom w:val="nil"/>
              <w:right w:val="nil"/>
            </w:tcBorders>
            <w:shd w:val="clear" w:color="auto" w:fill="FFFFFF"/>
            <w:tcMar>
              <w:top w:w="0" w:type="dxa"/>
              <w:left w:w="0" w:type="dxa"/>
              <w:bottom w:w="0" w:type="dxa"/>
              <w:right w:w="0" w:type="dxa"/>
            </w:tcMar>
            <w:vAlign w:val="center"/>
          </w:tcPr>
          <w:p w14:paraId="27AE5447">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r>
      <w:tr w14:paraId="34EB7DCF">
        <w:tblPrEx>
          <w:tblCellMar>
            <w:top w:w="0" w:type="dxa"/>
            <w:left w:w="108" w:type="dxa"/>
            <w:bottom w:w="0" w:type="dxa"/>
            <w:right w:w="108" w:type="dxa"/>
          </w:tblCellMar>
        </w:tblPrEx>
        <w:trPr>
          <w:trHeight w:val="0" w:hRule="atLeast"/>
          <w:jc w:val="center"/>
        </w:trPr>
        <w:tc>
          <w:tcPr>
            <w:tcW w:w="621" w:type="pct"/>
            <w:tcBorders>
              <w:top w:val="nil"/>
              <w:left w:val="nil"/>
              <w:bottom w:val="nil"/>
              <w:right w:val="nil"/>
            </w:tcBorders>
            <w:shd w:val="clear" w:color="auto" w:fill="FFFFFF"/>
            <w:tcMar>
              <w:top w:w="0" w:type="dxa"/>
              <w:left w:w="0" w:type="dxa"/>
              <w:bottom w:w="0" w:type="dxa"/>
              <w:right w:w="0" w:type="dxa"/>
            </w:tcMar>
            <w:vAlign w:val="center"/>
          </w:tcPr>
          <w:p w14:paraId="49A05DF8">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Psychological domain</w:t>
            </w:r>
          </w:p>
        </w:tc>
        <w:tc>
          <w:tcPr>
            <w:tcW w:w="261" w:type="pct"/>
            <w:tcBorders>
              <w:top w:val="nil"/>
              <w:left w:val="nil"/>
              <w:bottom w:val="nil"/>
              <w:right w:val="nil"/>
            </w:tcBorders>
            <w:shd w:val="clear" w:color="auto" w:fill="FFFFFF"/>
            <w:tcMar>
              <w:top w:w="0" w:type="dxa"/>
              <w:left w:w="0" w:type="dxa"/>
              <w:bottom w:w="0" w:type="dxa"/>
              <w:right w:w="0" w:type="dxa"/>
            </w:tcMar>
            <w:vAlign w:val="center"/>
          </w:tcPr>
          <w:p w14:paraId="2F442374">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310</w:t>
            </w:r>
          </w:p>
        </w:tc>
        <w:tc>
          <w:tcPr>
            <w:tcW w:w="677" w:type="pct"/>
            <w:tcBorders>
              <w:top w:val="nil"/>
              <w:left w:val="nil"/>
              <w:bottom w:val="nil"/>
              <w:right w:val="nil"/>
            </w:tcBorders>
            <w:shd w:val="clear" w:color="auto" w:fill="FFFFFF"/>
            <w:tcMar>
              <w:top w:w="0" w:type="dxa"/>
              <w:left w:w="0" w:type="dxa"/>
              <w:bottom w:w="0" w:type="dxa"/>
              <w:right w:w="0" w:type="dxa"/>
            </w:tcMar>
            <w:vAlign w:val="center"/>
          </w:tcPr>
          <w:p w14:paraId="37FF17DF">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18.31 ± 3.17</w:t>
            </w:r>
          </w:p>
        </w:tc>
        <w:tc>
          <w:tcPr>
            <w:tcW w:w="700" w:type="pct"/>
            <w:tcBorders>
              <w:top w:val="nil"/>
              <w:left w:val="nil"/>
              <w:bottom w:val="nil"/>
              <w:right w:val="nil"/>
            </w:tcBorders>
            <w:shd w:val="clear" w:color="auto" w:fill="FFFFFF"/>
            <w:tcMar>
              <w:top w:w="0" w:type="dxa"/>
              <w:left w:w="0" w:type="dxa"/>
              <w:bottom w:w="0" w:type="dxa"/>
              <w:right w:w="0" w:type="dxa"/>
            </w:tcMar>
            <w:vAlign w:val="center"/>
          </w:tcPr>
          <w:p w14:paraId="4A579AF5">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18.00 (17.00–21.00)</w:t>
            </w:r>
          </w:p>
        </w:tc>
        <w:tc>
          <w:tcPr>
            <w:tcW w:w="854" w:type="pct"/>
            <w:tcBorders>
              <w:top w:val="nil"/>
              <w:left w:val="nil"/>
              <w:bottom w:val="nil"/>
              <w:right w:val="nil"/>
            </w:tcBorders>
            <w:shd w:val="clear" w:color="auto" w:fill="FFFFFF"/>
            <w:tcMar>
              <w:top w:w="0" w:type="dxa"/>
              <w:left w:w="0" w:type="dxa"/>
              <w:bottom w:w="0" w:type="dxa"/>
              <w:right w:w="0" w:type="dxa"/>
            </w:tcMar>
            <w:vAlign w:val="center"/>
          </w:tcPr>
          <w:p w14:paraId="08A8C31A">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0.9786</w:t>
            </w:r>
          </w:p>
        </w:tc>
        <w:tc>
          <w:tcPr>
            <w:tcW w:w="373" w:type="pct"/>
            <w:tcBorders>
              <w:top w:val="nil"/>
              <w:left w:val="nil"/>
              <w:bottom w:val="nil"/>
              <w:right w:val="nil"/>
            </w:tcBorders>
            <w:shd w:val="clear" w:color="auto" w:fill="FFFFFF"/>
            <w:tcMar>
              <w:top w:w="0" w:type="dxa"/>
              <w:left w:w="0" w:type="dxa"/>
              <w:bottom w:w="0" w:type="dxa"/>
              <w:right w:w="0" w:type="dxa"/>
            </w:tcMar>
            <w:vAlign w:val="center"/>
          </w:tcPr>
          <w:p w14:paraId="349E9CC8">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c>
          <w:tcPr>
            <w:tcW w:w="790" w:type="pct"/>
            <w:tcBorders>
              <w:top w:val="nil"/>
              <w:left w:val="nil"/>
              <w:bottom w:val="nil"/>
              <w:right w:val="nil"/>
            </w:tcBorders>
            <w:shd w:val="clear" w:color="auto" w:fill="FFFFFF"/>
            <w:tcMar>
              <w:top w:w="0" w:type="dxa"/>
              <w:left w:w="0" w:type="dxa"/>
              <w:bottom w:w="0" w:type="dxa"/>
              <w:right w:w="0" w:type="dxa"/>
            </w:tcMar>
            <w:vAlign w:val="center"/>
          </w:tcPr>
          <w:p w14:paraId="70C54563">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0.1390</w:t>
            </w:r>
          </w:p>
        </w:tc>
        <w:tc>
          <w:tcPr>
            <w:tcW w:w="721" w:type="pct"/>
            <w:tcBorders>
              <w:top w:val="nil"/>
              <w:left w:val="nil"/>
              <w:bottom w:val="nil"/>
              <w:right w:val="nil"/>
            </w:tcBorders>
            <w:shd w:val="clear" w:color="auto" w:fill="FFFFFF"/>
            <w:tcMar>
              <w:top w:w="0" w:type="dxa"/>
              <w:left w:w="0" w:type="dxa"/>
              <w:bottom w:w="0" w:type="dxa"/>
              <w:right w:w="0" w:type="dxa"/>
            </w:tcMar>
            <w:vAlign w:val="center"/>
          </w:tcPr>
          <w:p w14:paraId="69233682">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r>
      <w:tr w14:paraId="592CAA62">
        <w:tblPrEx>
          <w:tblCellMar>
            <w:top w:w="0" w:type="dxa"/>
            <w:left w:w="108" w:type="dxa"/>
            <w:bottom w:w="0" w:type="dxa"/>
            <w:right w:w="108" w:type="dxa"/>
          </w:tblCellMar>
        </w:tblPrEx>
        <w:trPr>
          <w:trHeight w:val="0" w:hRule="atLeast"/>
          <w:jc w:val="center"/>
        </w:trPr>
        <w:tc>
          <w:tcPr>
            <w:tcW w:w="621" w:type="pct"/>
            <w:tcBorders>
              <w:top w:val="nil"/>
              <w:left w:val="nil"/>
              <w:bottom w:val="nil"/>
              <w:right w:val="nil"/>
            </w:tcBorders>
            <w:shd w:val="clear" w:color="auto" w:fill="FFFFFF"/>
            <w:tcMar>
              <w:top w:w="0" w:type="dxa"/>
              <w:left w:w="0" w:type="dxa"/>
              <w:bottom w:w="0" w:type="dxa"/>
              <w:right w:w="0" w:type="dxa"/>
            </w:tcMar>
            <w:vAlign w:val="center"/>
          </w:tcPr>
          <w:p w14:paraId="5EBFD0DE">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Social relationships domain</w:t>
            </w:r>
          </w:p>
        </w:tc>
        <w:tc>
          <w:tcPr>
            <w:tcW w:w="261" w:type="pct"/>
            <w:tcBorders>
              <w:top w:val="nil"/>
              <w:left w:val="nil"/>
              <w:bottom w:val="nil"/>
              <w:right w:val="nil"/>
            </w:tcBorders>
            <w:shd w:val="clear" w:color="auto" w:fill="FFFFFF"/>
            <w:tcMar>
              <w:top w:w="0" w:type="dxa"/>
              <w:left w:w="0" w:type="dxa"/>
              <w:bottom w:w="0" w:type="dxa"/>
              <w:right w:w="0" w:type="dxa"/>
            </w:tcMar>
            <w:vAlign w:val="center"/>
          </w:tcPr>
          <w:p w14:paraId="2DAAEE86">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310</w:t>
            </w:r>
          </w:p>
        </w:tc>
        <w:tc>
          <w:tcPr>
            <w:tcW w:w="677" w:type="pct"/>
            <w:tcBorders>
              <w:top w:val="nil"/>
              <w:left w:val="nil"/>
              <w:bottom w:val="nil"/>
              <w:right w:val="nil"/>
            </w:tcBorders>
            <w:shd w:val="clear" w:color="auto" w:fill="FFFFFF"/>
            <w:tcMar>
              <w:top w:w="0" w:type="dxa"/>
              <w:left w:w="0" w:type="dxa"/>
              <w:bottom w:w="0" w:type="dxa"/>
              <w:right w:w="0" w:type="dxa"/>
            </w:tcMar>
            <w:vAlign w:val="center"/>
          </w:tcPr>
          <w:p w14:paraId="4766A1AD">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8.89 ± 2.31</w:t>
            </w:r>
          </w:p>
        </w:tc>
        <w:tc>
          <w:tcPr>
            <w:tcW w:w="700" w:type="pct"/>
            <w:tcBorders>
              <w:top w:val="nil"/>
              <w:left w:val="nil"/>
              <w:bottom w:val="nil"/>
              <w:right w:val="nil"/>
            </w:tcBorders>
            <w:shd w:val="clear" w:color="auto" w:fill="FFFFFF"/>
            <w:tcMar>
              <w:top w:w="0" w:type="dxa"/>
              <w:left w:w="0" w:type="dxa"/>
              <w:bottom w:w="0" w:type="dxa"/>
              <w:right w:w="0" w:type="dxa"/>
            </w:tcMar>
            <w:vAlign w:val="center"/>
          </w:tcPr>
          <w:p w14:paraId="292B2241">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9.00 (8.00–10.75)</w:t>
            </w:r>
          </w:p>
        </w:tc>
        <w:tc>
          <w:tcPr>
            <w:tcW w:w="854" w:type="pct"/>
            <w:tcBorders>
              <w:top w:val="nil"/>
              <w:left w:val="nil"/>
              <w:bottom w:val="nil"/>
              <w:right w:val="nil"/>
            </w:tcBorders>
            <w:shd w:val="clear" w:color="auto" w:fill="FFFFFF"/>
            <w:tcMar>
              <w:top w:w="0" w:type="dxa"/>
              <w:left w:w="0" w:type="dxa"/>
              <w:bottom w:w="0" w:type="dxa"/>
              <w:right w:w="0" w:type="dxa"/>
            </w:tcMar>
            <w:vAlign w:val="center"/>
          </w:tcPr>
          <w:p w14:paraId="11C8A158">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0.9379</w:t>
            </w:r>
          </w:p>
        </w:tc>
        <w:tc>
          <w:tcPr>
            <w:tcW w:w="373" w:type="pct"/>
            <w:tcBorders>
              <w:top w:val="nil"/>
              <w:left w:val="nil"/>
              <w:bottom w:val="nil"/>
              <w:right w:val="nil"/>
            </w:tcBorders>
            <w:shd w:val="clear" w:color="auto" w:fill="FFFFFF"/>
            <w:tcMar>
              <w:top w:w="0" w:type="dxa"/>
              <w:left w:w="0" w:type="dxa"/>
              <w:bottom w:w="0" w:type="dxa"/>
              <w:right w:w="0" w:type="dxa"/>
            </w:tcMar>
            <w:vAlign w:val="center"/>
          </w:tcPr>
          <w:p w14:paraId="03EB7CAE">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c>
          <w:tcPr>
            <w:tcW w:w="790" w:type="pct"/>
            <w:tcBorders>
              <w:top w:val="nil"/>
              <w:left w:val="nil"/>
              <w:bottom w:val="nil"/>
              <w:right w:val="nil"/>
            </w:tcBorders>
            <w:shd w:val="clear" w:color="auto" w:fill="FFFFFF"/>
            <w:tcMar>
              <w:top w:w="0" w:type="dxa"/>
              <w:left w:w="0" w:type="dxa"/>
              <w:bottom w:w="0" w:type="dxa"/>
              <w:right w:w="0" w:type="dxa"/>
            </w:tcMar>
            <w:vAlign w:val="center"/>
          </w:tcPr>
          <w:p w14:paraId="2D397B36">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0.2151</w:t>
            </w:r>
          </w:p>
        </w:tc>
        <w:tc>
          <w:tcPr>
            <w:tcW w:w="721" w:type="pct"/>
            <w:tcBorders>
              <w:top w:val="nil"/>
              <w:left w:val="nil"/>
              <w:bottom w:val="nil"/>
              <w:right w:val="nil"/>
            </w:tcBorders>
            <w:shd w:val="clear" w:color="auto" w:fill="FFFFFF"/>
            <w:tcMar>
              <w:top w:w="0" w:type="dxa"/>
              <w:left w:w="0" w:type="dxa"/>
              <w:bottom w:w="0" w:type="dxa"/>
              <w:right w:w="0" w:type="dxa"/>
            </w:tcMar>
            <w:vAlign w:val="center"/>
          </w:tcPr>
          <w:p w14:paraId="7D709D40">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r>
      <w:tr w14:paraId="1F2F4758">
        <w:tblPrEx>
          <w:tblCellMar>
            <w:top w:w="0" w:type="dxa"/>
            <w:left w:w="108" w:type="dxa"/>
            <w:bottom w:w="0" w:type="dxa"/>
            <w:right w:w="108" w:type="dxa"/>
          </w:tblCellMar>
        </w:tblPrEx>
        <w:trPr>
          <w:trHeight w:val="0" w:hRule="atLeast"/>
          <w:jc w:val="center"/>
        </w:trPr>
        <w:tc>
          <w:tcPr>
            <w:tcW w:w="6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19833A5">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Environment domain</w:t>
            </w:r>
          </w:p>
        </w:tc>
        <w:tc>
          <w:tcPr>
            <w:tcW w:w="26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1527000">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310</w:t>
            </w:r>
          </w:p>
        </w:tc>
        <w:tc>
          <w:tcPr>
            <w:tcW w:w="67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7F1050F">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26.02 ± 4.50</w:t>
            </w:r>
          </w:p>
        </w:tc>
        <w:tc>
          <w:tcPr>
            <w:tcW w:w="70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C776F09">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25.00 (24.00–29.00)</w:t>
            </w:r>
          </w:p>
        </w:tc>
        <w:tc>
          <w:tcPr>
            <w:tcW w:w="85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7EF5141">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0.9447</w:t>
            </w:r>
          </w:p>
        </w:tc>
        <w:tc>
          <w:tcPr>
            <w:tcW w:w="373"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5E71BAF">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c>
          <w:tcPr>
            <w:tcW w:w="79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2B7CC96">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0.1702</w:t>
            </w:r>
          </w:p>
        </w:tc>
        <w:tc>
          <w:tcPr>
            <w:tcW w:w="7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87B2ECF">
            <w:pPr>
              <w:pBdr>
                <w:top w:val="none" w:color="000000" w:sz="0" w:space="0"/>
                <w:left w:val="none" w:color="000000" w:sz="0" w:space="0"/>
                <w:bottom w:val="none" w:color="000000" w:sz="0" w:space="0"/>
                <w:right w:val="none" w:color="000000" w:sz="0" w:space="0"/>
              </w:pBdr>
              <w:snapToGrid w:val="0"/>
              <w:spacing w:before="100" w:after="100" w:line="240" w:lineRule="auto"/>
              <w:ind w:left="0" w:leftChars="0" w:right="0" w:rightChars="0" w:firstLine="0" w:firstLineChars="0"/>
              <w:jc w:val="center"/>
              <w:rPr>
                <w:rFonts w:hint="default" w:ascii="Times New Roman" w:hAnsi="Times New Roman" w:eastAsia="Arial" w:cs="Times New Roman"/>
                <w:b w:val="0"/>
                <w:i w:val="0"/>
                <w:strike w:val="0"/>
                <w:color w:val="000000"/>
                <w:sz w:val="22"/>
                <w:szCs w:val="22"/>
                <w:u w:val="none"/>
              </w:rPr>
            </w:pPr>
            <w:r>
              <w:rPr>
                <w:rFonts w:hint="default" w:ascii="Times New Roman" w:hAnsi="Times New Roman" w:eastAsia="Arial" w:cs="Times New Roman"/>
                <w:b w:val="0"/>
                <w:i w:val="0"/>
                <w:strike w:val="0"/>
                <w:color w:val="000000"/>
                <w:sz w:val="22"/>
                <w:szCs w:val="22"/>
                <w:u w:val="none"/>
              </w:rPr>
              <w:t>&lt;0.001</w:t>
            </w:r>
          </w:p>
        </w:tc>
      </w:tr>
    </w:tbl>
    <w:p w14:paraId="1863F636">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Notes: IC = intrinsic capacity; QOL = quality of life; SD = standard deviation; IQR = interquartile range. The Kolmogorov-Smirnov test was performed on standardized values. Because the IC score is a discrete score ranging from 0 to 6, its distribution was additionally assessed using a bar distribution plot, and the normality test results should be interpreted cautiously.</w:t>
      </w:r>
    </w:p>
    <w:p w14:paraId="1D8C127B">
      <w:pPr>
        <w:rPr>
          <w:rFonts w:hint="eastAsia" w:ascii="Times New Roman" w:hAnsi="Times New Roman" w:cs="Times New Roman"/>
          <w:sz w:val="24"/>
          <w:szCs w:val="24"/>
          <w:lang w:val="en-US" w:eastAsia="zh-CN"/>
        </w:rPr>
      </w:pPr>
    </w:p>
    <w:p w14:paraId="3A24259E">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 xml:space="preserve">able </w:t>
      </w:r>
      <w:r>
        <w:rPr>
          <w:rFonts w:hint="eastAsia" w:ascii="Times New Roman" w:hAnsi="Times New Roman" w:cs="Times New Roman"/>
          <w:sz w:val="24"/>
          <w:szCs w:val="24"/>
          <w:lang w:val="en-US" w:eastAsia="zh-CN"/>
        </w:rPr>
        <w:t>S2</w:t>
      </w:r>
      <w:r>
        <w:rPr>
          <w:rFonts w:hint="default" w:ascii="Times New Roman" w:hAnsi="Times New Roman" w:cs="Times New Roman"/>
          <w:sz w:val="24"/>
          <w:szCs w:val="24"/>
          <w:lang w:val="en-US" w:eastAsia="zh-CN"/>
        </w:rPr>
        <w:t xml:space="preserve"> Bootstrap estimates of centrality metrics in the intrinsic capacity network</w:t>
      </w:r>
    </w:p>
    <w:tbl>
      <w:tblPr>
        <w:tblStyle w:val="2"/>
        <w:tblW w:w="542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51"/>
        <w:gridCol w:w="1963"/>
        <w:gridCol w:w="1622"/>
        <w:gridCol w:w="1769"/>
        <w:gridCol w:w="1537"/>
        <w:gridCol w:w="1096"/>
        <w:gridCol w:w="1133"/>
      </w:tblGrid>
      <w:tr w14:paraId="1BA7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020" w:type="pct"/>
            <w:tcBorders>
              <w:top w:val="single" w:color="000000" w:themeColor="dark1" w:sz="12" w:space="0"/>
              <w:left w:val="nil"/>
              <w:bottom w:val="single" w:color="000000" w:themeColor="dark1" w:sz="6" w:space="0"/>
              <w:right w:val="nil"/>
            </w:tcBorders>
            <w:shd w:val="clear" w:color="auto" w:fill="FFFFFF"/>
            <w:noWrap/>
            <w:vAlign w:val="center"/>
          </w:tcPr>
          <w:p w14:paraId="431F8A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Dimension</w:t>
            </w:r>
          </w:p>
        </w:tc>
        <w:tc>
          <w:tcPr>
            <w:tcW w:w="836" w:type="pct"/>
            <w:tcBorders>
              <w:top w:val="single" w:color="000000" w:themeColor="dark1" w:sz="12" w:space="0"/>
              <w:left w:val="nil"/>
              <w:bottom w:val="single" w:color="000000" w:themeColor="dark1" w:sz="6" w:space="0"/>
              <w:right w:val="nil"/>
            </w:tcBorders>
            <w:shd w:val="clear" w:color="auto" w:fill="FFFFFF"/>
            <w:noWrap/>
            <w:vAlign w:val="center"/>
          </w:tcPr>
          <w:p w14:paraId="4915AB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Metric</w:t>
            </w:r>
          </w:p>
        </w:tc>
        <w:tc>
          <w:tcPr>
            <w:tcW w:w="756" w:type="pct"/>
            <w:tcBorders>
              <w:top w:val="single" w:color="000000" w:themeColor="dark1" w:sz="12" w:space="0"/>
              <w:left w:val="nil"/>
              <w:bottom w:val="single" w:color="000000" w:themeColor="dark1" w:sz="6" w:space="0"/>
              <w:right w:val="nil"/>
            </w:tcBorders>
            <w:shd w:val="clear" w:color="auto" w:fill="FFFFFF"/>
            <w:noWrap/>
            <w:vAlign w:val="center"/>
          </w:tcPr>
          <w:p w14:paraId="03B41E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Original_value</w:t>
            </w:r>
          </w:p>
        </w:tc>
        <w:tc>
          <w:tcPr>
            <w:tcW w:w="756" w:type="pct"/>
            <w:tcBorders>
              <w:top w:val="single" w:color="000000" w:themeColor="dark1" w:sz="12" w:space="0"/>
              <w:left w:val="nil"/>
              <w:bottom w:val="single" w:color="000000" w:themeColor="dark1" w:sz="6" w:space="0"/>
              <w:right w:val="nil"/>
            </w:tcBorders>
            <w:shd w:val="clear" w:color="auto" w:fill="FFFFFF"/>
            <w:noWrap/>
            <w:vAlign w:val="center"/>
          </w:tcPr>
          <w:p w14:paraId="1FA76E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Bootstrap_mean</w:t>
            </w:r>
          </w:p>
        </w:tc>
        <w:tc>
          <w:tcPr>
            <w:tcW w:w="665" w:type="pct"/>
            <w:tcBorders>
              <w:top w:val="single" w:color="000000" w:themeColor="dark1" w:sz="12" w:space="0"/>
              <w:left w:val="nil"/>
              <w:bottom w:val="single" w:color="000000" w:themeColor="dark1" w:sz="6" w:space="0"/>
              <w:right w:val="nil"/>
            </w:tcBorders>
            <w:shd w:val="clear" w:color="auto" w:fill="FFFFFF"/>
            <w:noWrap/>
            <w:vAlign w:val="center"/>
          </w:tcPr>
          <w:p w14:paraId="0D7B82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Bootstrap_SD</w:t>
            </w:r>
          </w:p>
        </w:tc>
        <w:tc>
          <w:tcPr>
            <w:tcW w:w="482" w:type="pct"/>
            <w:tcBorders>
              <w:top w:val="single" w:color="000000" w:themeColor="dark1" w:sz="12" w:space="0"/>
              <w:left w:val="nil"/>
              <w:bottom w:val="single" w:color="000000" w:themeColor="dark1" w:sz="6" w:space="0"/>
              <w:right w:val="nil"/>
            </w:tcBorders>
            <w:shd w:val="clear" w:color="auto" w:fill="FFFFFF"/>
            <w:noWrap/>
            <w:vAlign w:val="center"/>
          </w:tcPr>
          <w:p w14:paraId="3E7193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CI_lower</w:t>
            </w:r>
          </w:p>
        </w:tc>
        <w:tc>
          <w:tcPr>
            <w:tcW w:w="482" w:type="pct"/>
            <w:tcBorders>
              <w:top w:val="single" w:color="000000" w:themeColor="dark1" w:sz="12" w:space="0"/>
              <w:left w:val="nil"/>
              <w:bottom w:val="single" w:color="000000" w:themeColor="dark1" w:sz="6" w:space="0"/>
              <w:right w:val="nil"/>
            </w:tcBorders>
            <w:shd w:val="clear" w:color="auto" w:fill="FFFFFF"/>
            <w:noWrap/>
            <w:vAlign w:val="center"/>
          </w:tcPr>
          <w:p w14:paraId="0BE0EC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CI_upper</w:t>
            </w:r>
          </w:p>
        </w:tc>
      </w:tr>
      <w:tr w14:paraId="7A1C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single" w:color="000000" w:themeColor="dark1" w:sz="6" w:space="0"/>
              <w:left w:val="nil"/>
              <w:bottom w:val="nil"/>
              <w:right w:val="nil"/>
            </w:tcBorders>
            <w:shd w:val="clear" w:color="auto" w:fill="FFFFFF"/>
            <w:noWrap/>
            <w:vAlign w:val="center"/>
          </w:tcPr>
          <w:p w14:paraId="07A8E2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Hearing</w:t>
            </w:r>
          </w:p>
        </w:tc>
        <w:tc>
          <w:tcPr>
            <w:tcW w:w="1963" w:type="dxa"/>
            <w:tcBorders>
              <w:top w:val="single" w:color="000000" w:themeColor="dark1" w:sz="6" w:space="0"/>
              <w:left w:val="nil"/>
              <w:bottom w:val="nil"/>
              <w:right w:val="nil"/>
            </w:tcBorders>
            <w:shd w:val="clear" w:color="auto" w:fill="FFFFFF"/>
            <w:noWrap/>
            <w:vAlign w:val="center"/>
          </w:tcPr>
          <w:p w14:paraId="13980F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Strength</w:t>
            </w:r>
          </w:p>
        </w:tc>
        <w:tc>
          <w:tcPr>
            <w:tcW w:w="1622" w:type="dxa"/>
            <w:tcBorders>
              <w:top w:val="single" w:color="000000" w:themeColor="dark1" w:sz="6" w:space="0"/>
              <w:left w:val="nil"/>
              <w:bottom w:val="nil"/>
              <w:right w:val="nil"/>
            </w:tcBorders>
            <w:shd w:val="clear" w:color="auto" w:fill="FFFFFF"/>
            <w:noWrap/>
            <w:vAlign w:val="center"/>
          </w:tcPr>
          <w:p w14:paraId="6C56F7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3.5418 </w:t>
            </w:r>
          </w:p>
        </w:tc>
        <w:tc>
          <w:tcPr>
            <w:tcW w:w="1769" w:type="dxa"/>
            <w:tcBorders>
              <w:top w:val="single" w:color="000000" w:themeColor="dark1" w:sz="6" w:space="0"/>
              <w:left w:val="nil"/>
              <w:bottom w:val="nil"/>
              <w:right w:val="nil"/>
            </w:tcBorders>
            <w:shd w:val="clear" w:color="auto" w:fill="FFFFFF"/>
            <w:noWrap/>
            <w:vAlign w:val="center"/>
          </w:tcPr>
          <w:p w14:paraId="3FA24A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3.4106 </w:t>
            </w:r>
          </w:p>
        </w:tc>
        <w:tc>
          <w:tcPr>
            <w:tcW w:w="1537" w:type="dxa"/>
            <w:tcBorders>
              <w:top w:val="single" w:color="000000" w:themeColor="dark1" w:sz="6" w:space="0"/>
              <w:left w:val="nil"/>
              <w:bottom w:val="nil"/>
              <w:right w:val="nil"/>
            </w:tcBorders>
            <w:shd w:val="clear" w:color="auto" w:fill="FFFFFF"/>
            <w:noWrap/>
            <w:vAlign w:val="center"/>
          </w:tcPr>
          <w:p w14:paraId="148FFE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0.3862 </w:t>
            </w:r>
          </w:p>
        </w:tc>
        <w:tc>
          <w:tcPr>
            <w:tcW w:w="1096" w:type="dxa"/>
            <w:tcBorders>
              <w:top w:val="single" w:color="000000" w:themeColor="dark1" w:sz="6" w:space="0"/>
              <w:left w:val="nil"/>
              <w:bottom w:val="nil"/>
              <w:right w:val="nil"/>
            </w:tcBorders>
            <w:shd w:val="clear" w:color="auto" w:fill="FFFFFF"/>
            <w:noWrap/>
            <w:vAlign w:val="center"/>
          </w:tcPr>
          <w:p w14:paraId="4E7E34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2.3230 </w:t>
            </w:r>
          </w:p>
        </w:tc>
        <w:tc>
          <w:tcPr>
            <w:tcW w:w="1133" w:type="dxa"/>
            <w:tcBorders>
              <w:top w:val="single" w:color="000000" w:themeColor="dark1" w:sz="6" w:space="0"/>
              <w:left w:val="nil"/>
              <w:bottom w:val="nil"/>
              <w:right w:val="nil"/>
            </w:tcBorders>
            <w:shd w:val="clear" w:color="auto" w:fill="FFFFFF"/>
            <w:noWrap/>
            <w:vAlign w:val="center"/>
          </w:tcPr>
          <w:p w14:paraId="5C91EC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3.9664 </w:t>
            </w:r>
          </w:p>
        </w:tc>
      </w:tr>
      <w:tr w14:paraId="6CFF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3878F63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Vision</w:t>
            </w:r>
          </w:p>
        </w:tc>
        <w:tc>
          <w:tcPr>
            <w:tcW w:w="1963" w:type="dxa"/>
            <w:tcBorders>
              <w:top w:val="nil"/>
              <w:left w:val="nil"/>
              <w:bottom w:val="nil"/>
              <w:right w:val="nil"/>
            </w:tcBorders>
            <w:shd w:val="clear" w:color="auto" w:fill="FFFFFF"/>
            <w:noWrap/>
            <w:vAlign w:val="center"/>
          </w:tcPr>
          <w:p w14:paraId="159005E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Strength</w:t>
            </w:r>
          </w:p>
        </w:tc>
        <w:tc>
          <w:tcPr>
            <w:tcW w:w="1622" w:type="dxa"/>
            <w:tcBorders>
              <w:top w:val="nil"/>
              <w:left w:val="nil"/>
              <w:bottom w:val="nil"/>
              <w:right w:val="nil"/>
            </w:tcBorders>
            <w:shd w:val="clear" w:color="auto" w:fill="FFFFFF"/>
            <w:noWrap/>
            <w:vAlign w:val="center"/>
          </w:tcPr>
          <w:p w14:paraId="286875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3.4872 </w:t>
            </w:r>
          </w:p>
        </w:tc>
        <w:tc>
          <w:tcPr>
            <w:tcW w:w="1769" w:type="dxa"/>
            <w:tcBorders>
              <w:top w:val="nil"/>
              <w:left w:val="nil"/>
              <w:bottom w:val="nil"/>
              <w:right w:val="nil"/>
            </w:tcBorders>
            <w:shd w:val="clear" w:color="auto" w:fill="FFFFFF"/>
            <w:noWrap/>
            <w:vAlign w:val="center"/>
          </w:tcPr>
          <w:p w14:paraId="66F2B9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3.3315 </w:t>
            </w:r>
          </w:p>
        </w:tc>
        <w:tc>
          <w:tcPr>
            <w:tcW w:w="1537" w:type="dxa"/>
            <w:tcBorders>
              <w:top w:val="nil"/>
              <w:left w:val="nil"/>
              <w:bottom w:val="nil"/>
              <w:right w:val="nil"/>
            </w:tcBorders>
            <w:shd w:val="clear" w:color="auto" w:fill="FFFFFF"/>
            <w:noWrap/>
            <w:vAlign w:val="center"/>
          </w:tcPr>
          <w:p w14:paraId="1BA37B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0.4138 </w:t>
            </w:r>
          </w:p>
        </w:tc>
        <w:tc>
          <w:tcPr>
            <w:tcW w:w="1096" w:type="dxa"/>
            <w:tcBorders>
              <w:top w:val="nil"/>
              <w:left w:val="nil"/>
              <w:bottom w:val="nil"/>
              <w:right w:val="nil"/>
            </w:tcBorders>
            <w:shd w:val="clear" w:color="auto" w:fill="FFFFFF"/>
            <w:noWrap/>
            <w:vAlign w:val="center"/>
          </w:tcPr>
          <w:p w14:paraId="2CAB9C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2.1674 </w:t>
            </w:r>
          </w:p>
        </w:tc>
        <w:tc>
          <w:tcPr>
            <w:tcW w:w="1133" w:type="dxa"/>
            <w:tcBorders>
              <w:top w:val="nil"/>
              <w:left w:val="nil"/>
              <w:bottom w:val="nil"/>
              <w:right w:val="nil"/>
            </w:tcBorders>
            <w:shd w:val="clear" w:color="auto" w:fill="FFFFFF"/>
            <w:noWrap/>
            <w:vAlign w:val="center"/>
          </w:tcPr>
          <w:p w14:paraId="1620A3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3.9169 </w:t>
            </w:r>
          </w:p>
        </w:tc>
      </w:tr>
      <w:tr w14:paraId="75E55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31190B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Vitality</w:t>
            </w:r>
          </w:p>
        </w:tc>
        <w:tc>
          <w:tcPr>
            <w:tcW w:w="1963" w:type="dxa"/>
            <w:tcBorders>
              <w:top w:val="nil"/>
              <w:left w:val="nil"/>
              <w:bottom w:val="nil"/>
              <w:right w:val="nil"/>
            </w:tcBorders>
            <w:shd w:val="clear" w:color="auto" w:fill="FFFFFF"/>
            <w:noWrap/>
            <w:vAlign w:val="center"/>
          </w:tcPr>
          <w:p w14:paraId="7373C8B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Strength</w:t>
            </w:r>
          </w:p>
        </w:tc>
        <w:tc>
          <w:tcPr>
            <w:tcW w:w="1622" w:type="dxa"/>
            <w:tcBorders>
              <w:top w:val="nil"/>
              <w:left w:val="nil"/>
              <w:bottom w:val="nil"/>
              <w:right w:val="nil"/>
            </w:tcBorders>
            <w:shd w:val="clear" w:color="auto" w:fill="FFFFFF"/>
            <w:noWrap/>
            <w:vAlign w:val="center"/>
          </w:tcPr>
          <w:p w14:paraId="3C49BE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3.2442 </w:t>
            </w:r>
          </w:p>
        </w:tc>
        <w:tc>
          <w:tcPr>
            <w:tcW w:w="1769" w:type="dxa"/>
            <w:tcBorders>
              <w:top w:val="nil"/>
              <w:left w:val="nil"/>
              <w:bottom w:val="nil"/>
              <w:right w:val="nil"/>
            </w:tcBorders>
            <w:shd w:val="clear" w:color="auto" w:fill="FFFFFF"/>
            <w:noWrap/>
            <w:vAlign w:val="center"/>
          </w:tcPr>
          <w:p w14:paraId="2C5790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2.9048 </w:t>
            </w:r>
          </w:p>
        </w:tc>
        <w:tc>
          <w:tcPr>
            <w:tcW w:w="1537" w:type="dxa"/>
            <w:tcBorders>
              <w:top w:val="nil"/>
              <w:left w:val="nil"/>
              <w:bottom w:val="nil"/>
              <w:right w:val="nil"/>
            </w:tcBorders>
            <w:shd w:val="clear" w:color="auto" w:fill="FFFFFF"/>
            <w:noWrap/>
            <w:vAlign w:val="center"/>
          </w:tcPr>
          <w:p w14:paraId="31E577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0.6593 </w:t>
            </w:r>
          </w:p>
        </w:tc>
        <w:tc>
          <w:tcPr>
            <w:tcW w:w="1096" w:type="dxa"/>
            <w:tcBorders>
              <w:top w:val="nil"/>
              <w:left w:val="nil"/>
              <w:bottom w:val="nil"/>
              <w:right w:val="nil"/>
            </w:tcBorders>
            <w:shd w:val="clear" w:color="auto" w:fill="FFFFFF"/>
            <w:noWrap/>
            <w:vAlign w:val="center"/>
          </w:tcPr>
          <w:p w14:paraId="00ACD3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1.0811 </w:t>
            </w:r>
          </w:p>
        </w:tc>
        <w:tc>
          <w:tcPr>
            <w:tcW w:w="1133" w:type="dxa"/>
            <w:tcBorders>
              <w:top w:val="nil"/>
              <w:left w:val="nil"/>
              <w:bottom w:val="nil"/>
              <w:right w:val="nil"/>
            </w:tcBorders>
            <w:shd w:val="clear" w:color="auto" w:fill="FFFFFF"/>
            <w:noWrap/>
            <w:vAlign w:val="center"/>
          </w:tcPr>
          <w:p w14:paraId="6D3C41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3.7729 </w:t>
            </w:r>
          </w:p>
        </w:tc>
      </w:tr>
      <w:tr w14:paraId="5094C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01AAE56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Cognition</w:t>
            </w:r>
          </w:p>
        </w:tc>
        <w:tc>
          <w:tcPr>
            <w:tcW w:w="1963" w:type="dxa"/>
            <w:tcBorders>
              <w:top w:val="nil"/>
              <w:left w:val="nil"/>
              <w:bottom w:val="nil"/>
              <w:right w:val="nil"/>
            </w:tcBorders>
            <w:shd w:val="clear" w:color="auto" w:fill="FFFFFF"/>
            <w:noWrap/>
            <w:vAlign w:val="center"/>
          </w:tcPr>
          <w:p w14:paraId="60150B2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Strength</w:t>
            </w:r>
          </w:p>
        </w:tc>
        <w:tc>
          <w:tcPr>
            <w:tcW w:w="1622" w:type="dxa"/>
            <w:tcBorders>
              <w:top w:val="nil"/>
              <w:left w:val="nil"/>
              <w:bottom w:val="nil"/>
              <w:right w:val="nil"/>
            </w:tcBorders>
            <w:shd w:val="clear" w:color="auto" w:fill="FFFFFF"/>
            <w:noWrap/>
            <w:vAlign w:val="center"/>
          </w:tcPr>
          <w:p w14:paraId="36BF5D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3.2308 </w:t>
            </w:r>
          </w:p>
        </w:tc>
        <w:tc>
          <w:tcPr>
            <w:tcW w:w="1769" w:type="dxa"/>
            <w:tcBorders>
              <w:top w:val="nil"/>
              <w:left w:val="nil"/>
              <w:bottom w:val="nil"/>
              <w:right w:val="nil"/>
            </w:tcBorders>
            <w:shd w:val="clear" w:color="auto" w:fill="FFFFFF"/>
            <w:noWrap/>
            <w:vAlign w:val="center"/>
          </w:tcPr>
          <w:p w14:paraId="1029EA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2.9204 </w:t>
            </w:r>
          </w:p>
        </w:tc>
        <w:tc>
          <w:tcPr>
            <w:tcW w:w="1537" w:type="dxa"/>
            <w:tcBorders>
              <w:top w:val="nil"/>
              <w:left w:val="nil"/>
              <w:bottom w:val="nil"/>
              <w:right w:val="nil"/>
            </w:tcBorders>
            <w:shd w:val="clear" w:color="auto" w:fill="FFFFFF"/>
            <w:noWrap/>
            <w:vAlign w:val="center"/>
          </w:tcPr>
          <w:p w14:paraId="77C6D5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0.5705 </w:t>
            </w:r>
          </w:p>
        </w:tc>
        <w:tc>
          <w:tcPr>
            <w:tcW w:w="1096" w:type="dxa"/>
            <w:tcBorders>
              <w:top w:val="nil"/>
              <w:left w:val="nil"/>
              <w:bottom w:val="nil"/>
              <w:right w:val="nil"/>
            </w:tcBorders>
            <w:shd w:val="clear" w:color="auto" w:fill="FFFFFF"/>
            <w:noWrap/>
            <w:vAlign w:val="center"/>
          </w:tcPr>
          <w:p w14:paraId="652F80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1.2188 </w:t>
            </w:r>
          </w:p>
        </w:tc>
        <w:tc>
          <w:tcPr>
            <w:tcW w:w="1133" w:type="dxa"/>
            <w:tcBorders>
              <w:top w:val="nil"/>
              <w:left w:val="nil"/>
              <w:bottom w:val="nil"/>
              <w:right w:val="nil"/>
            </w:tcBorders>
            <w:shd w:val="clear" w:color="auto" w:fill="FFFFFF"/>
            <w:noWrap/>
            <w:vAlign w:val="center"/>
          </w:tcPr>
          <w:p w14:paraId="24E67B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3.6963 </w:t>
            </w:r>
          </w:p>
        </w:tc>
      </w:tr>
      <w:tr w14:paraId="3B8E4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64E722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Psychological</w:t>
            </w:r>
          </w:p>
        </w:tc>
        <w:tc>
          <w:tcPr>
            <w:tcW w:w="1963" w:type="dxa"/>
            <w:tcBorders>
              <w:top w:val="nil"/>
              <w:left w:val="nil"/>
              <w:bottom w:val="nil"/>
              <w:right w:val="nil"/>
            </w:tcBorders>
            <w:shd w:val="clear" w:color="auto" w:fill="FFFFFF"/>
            <w:noWrap/>
            <w:vAlign w:val="center"/>
          </w:tcPr>
          <w:p w14:paraId="0DD59CD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Strength</w:t>
            </w:r>
          </w:p>
        </w:tc>
        <w:tc>
          <w:tcPr>
            <w:tcW w:w="1622" w:type="dxa"/>
            <w:tcBorders>
              <w:top w:val="nil"/>
              <w:left w:val="nil"/>
              <w:bottom w:val="nil"/>
              <w:right w:val="nil"/>
            </w:tcBorders>
            <w:shd w:val="clear" w:color="auto" w:fill="FFFFFF"/>
            <w:noWrap/>
            <w:vAlign w:val="center"/>
          </w:tcPr>
          <w:p w14:paraId="506170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3.0398 </w:t>
            </w:r>
          </w:p>
        </w:tc>
        <w:tc>
          <w:tcPr>
            <w:tcW w:w="1769" w:type="dxa"/>
            <w:tcBorders>
              <w:top w:val="nil"/>
              <w:left w:val="nil"/>
              <w:bottom w:val="nil"/>
              <w:right w:val="nil"/>
            </w:tcBorders>
            <w:shd w:val="clear" w:color="auto" w:fill="FFFFFF"/>
            <w:noWrap/>
            <w:vAlign w:val="center"/>
          </w:tcPr>
          <w:p w14:paraId="4804D0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2.7399 </w:t>
            </w:r>
          </w:p>
        </w:tc>
        <w:tc>
          <w:tcPr>
            <w:tcW w:w="1537" w:type="dxa"/>
            <w:tcBorders>
              <w:top w:val="nil"/>
              <w:left w:val="nil"/>
              <w:bottom w:val="nil"/>
              <w:right w:val="nil"/>
            </w:tcBorders>
            <w:shd w:val="clear" w:color="auto" w:fill="FFFFFF"/>
            <w:noWrap/>
            <w:vAlign w:val="center"/>
          </w:tcPr>
          <w:p w14:paraId="0A8A0C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0.6531 </w:t>
            </w:r>
          </w:p>
        </w:tc>
        <w:tc>
          <w:tcPr>
            <w:tcW w:w="1096" w:type="dxa"/>
            <w:tcBorders>
              <w:top w:val="nil"/>
              <w:left w:val="nil"/>
              <w:bottom w:val="nil"/>
              <w:right w:val="nil"/>
            </w:tcBorders>
            <w:shd w:val="clear" w:color="auto" w:fill="FFFFFF"/>
            <w:noWrap/>
            <w:vAlign w:val="center"/>
          </w:tcPr>
          <w:p w14:paraId="538C47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0.9224 </w:t>
            </w:r>
          </w:p>
        </w:tc>
        <w:tc>
          <w:tcPr>
            <w:tcW w:w="1133" w:type="dxa"/>
            <w:tcBorders>
              <w:top w:val="nil"/>
              <w:left w:val="nil"/>
              <w:bottom w:val="nil"/>
              <w:right w:val="nil"/>
            </w:tcBorders>
            <w:shd w:val="clear" w:color="auto" w:fill="FFFFFF"/>
            <w:noWrap/>
            <w:vAlign w:val="center"/>
          </w:tcPr>
          <w:p w14:paraId="121604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3.5943 </w:t>
            </w:r>
          </w:p>
        </w:tc>
      </w:tr>
      <w:tr w14:paraId="4FEEB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0DA783B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Locomotion</w:t>
            </w:r>
          </w:p>
        </w:tc>
        <w:tc>
          <w:tcPr>
            <w:tcW w:w="1963" w:type="dxa"/>
            <w:tcBorders>
              <w:top w:val="nil"/>
              <w:left w:val="nil"/>
              <w:bottom w:val="nil"/>
              <w:right w:val="nil"/>
            </w:tcBorders>
            <w:shd w:val="clear" w:color="auto" w:fill="FFFFFF"/>
            <w:noWrap/>
            <w:vAlign w:val="center"/>
          </w:tcPr>
          <w:p w14:paraId="69FC86F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Strength</w:t>
            </w:r>
          </w:p>
        </w:tc>
        <w:tc>
          <w:tcPr>
            <w:tcW w:w="1622" w:type="dxa"/>
            <w:tcBorders>
              <w:top w:val="nil"/>
              <w:left w:val="nil"/>
              <w:bottom w:val="nil"/>
              <w:right w:val="nil"/>
            </w:tcBorders>
            <w:shd w:val="clear" w:color="auto" w:fill="FFFFFF"/>
            <w:noWrap/>
            <w:vAlign w:val="center"/>
          </w:tcPr>
          <w:p w14:paraId="3E2B76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1.1508 </w:t>
            </w:r>
          </w:p>
        </w:tc>
        <w:tc>
          <w:tcPr>
            <w:tcW w:w="1769" w:type="dxa"/>
            <w:tcBorders>
              <w:top w:val="nil"/>
              <w:left w:val="nil"/>
              <w:bottom w:val="nil"/>
              <w:right w:val="nil"/>
            </w:tcBorders>
            <w:shd w:val="clear" w:color="auto" w:fill="FFFFFF"/>
            <w:noWrap/>
            <w:vAlign w:val="center"/>
          </w:tcPr>
          <w:p w14:paraId="2B70AB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1.3808 </w:t>
            </w:r>
          </w:p>
        </w:tc>
        <w:tc>
          <w:tcPr>
            <w:tcW w:w="1537" w:type="dxa"/>
            <w:tcBorders>
              <w:top w:val="nil"/>
              <w:left w:val="nil"/>
              <w:bottom w:val="nil"/>
              <w:right w:val="nil"/>
            </w:tcBorders>
            <w:shd w:val="clear" w:color="auto" w:fill="FFFFFF"/>
            <w:noWrap/>
            <w:vAlign w:val="center"/>
          </w:tcPr>
          <w:p w14:paraId="1A3798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0.9214 </w:t>
            </w:r>
          </w:p>
        </w:tc>
        <w:tc>
          <w:tcPr>
            <w:tcW w:w="1096" w:type="dxa"/>
            <w:tcBorders>
              <w:top w:val="nil"/>
              <w:left w:val="nil"/>
              <w:bottom w:val="nil"/>
              <w:right w:val="nil"/>
            </w:tcBorders>
            <w:shd w:val="clear" w:color="auto" w:fill="FFFFFF"/>
            <w:noWrap/>
            <w:vAlign w:val="center"/>
          </w:tcPr>
          <w:p w14:paraId="285F42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0.1996 </w:t>
            </w:r>
          </w:p>
        </w:tc>
        <w:tc>
          <w:tcPr>
            <w:tcW w:w="1133" w:type="dxa"/>
            <w:tcBorders>
              <w:top w:val="nil"/>
              <w:left w:val="nil"/>
              <w:bottom w:val="nil"/>
              <w:right w:val="nil"/>
            </w:tcBorders>
            <w:shd w:val="clear" w:color="auto" w:fill="FFFFFF"/>
            <w:noWrap/>
            <w:vAlign w:val="center"/>
          </w:tcPr>
          <w:p w14:paraId="3DD96D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3.2426 </w:t>
            </w:r>
          </w:p>
        </w:tc>
      </w:tr>
      <w:tr w14:paraId="300B3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257098E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Hearing</w:t>
            </w:r>
          </w:p>
        </w:tc>
        <w:tc>
          <w:tcPr>
            <w:tcW w:w="1963" w:type="dxa"/>
            <w:tcBorders>
              <w:top w:val="nil"/>
              <w:left w:val="nil"/>
              <w:bottom w:val="nil"/>
              <w:right w:val="nil"/>
            </w:tcBorders>
            <w:shd w:val="clear" w:color="auto" w:fill="FFFFFF"/>
            <w:noWrap/>
            <w:vAlign w:val="center"/>
          </w:tcPr>
          <w:p w14:paraId="6D8D3C7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Expected_influence</w:t>
            </w:r>
          </w:p>
        </w:tc>
        <w:tc>
          <w:tcPr>
            <w:tcW w:w="1622" w:type="dxa"/>
            <w:tcBorders>
              <w:top w:val="nil"/>
              <w:left w:val="nil"/>
              <w:bottom w:val="nil"/>
              <w:right w:val="nil"/>
            </w:tcBorders>
            <w:shd w:val="clear" w:color="auto" w:fill="FFFFFF"/>
            <w:noWrap/>
            <w:vAlign w:val="center"/>
          </w:tcPr>
          <w:p w14:paraId="15A007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3.5418 </w:t>
            </w:r>
          </w:p>
        </w:tc>
        <w:tc>
          <w:tcPr>
            <w:tcW w:w="1769" w:type="dxa"/>
            <w:tcBorders>
              <w:top w:val="nil"/>
              <w:left w:val="nil"/>
              <w:bottom w:val="nil"/>
              <w:right w:val="nil"/>
            </w:tcBorders>
            <w:shd w:val="clear" w:color="auto" w:fill="FFFFFF"/>
            <w:noWrap/>
            <w:vAlign w:val="center"/>
          </w:tcPr>
          <w:p w14:paraId="347BDF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3.2819 </w:t>
            </w:r>
          </w:p>
        </w:tc>
        <w:tc>
          <w:tcPr>
            <w:tcW w:w="1537" w:type="dxa"/>
            <w:tcBorders>
              <w:top w:val="nil"/>
              <w:left w:val="nil"/>
              <w:bottom w:val="nil"/>
              <w:right w:val="nil"/>
            </w:tcBorders>
            <w:shd w:val="clear" w:color="auto" w:fill="FFFFFF"/>
            <w:noWrap/>
            <w:vAlign w:val="center"/>
          </w:tcPr>
          <w:p w14:paraId="6F2A19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0.4448 </w:t>
            </w:r>
          </w:p>
        </w:tc>
        <w:tc>
          <w:tcPr>
            <w:tcW w:w="1096" w:type="dxa"/>
            <w:tcBorders>
              <w:top w:val="nil"/>
              <w:left w:val="nil"/>
              <w:bottom w:val="nil"/>
              <w:right w:val="nil"/>
            </w:tcBorders>
            <w:shd w:val="clear" w:color="auto" w:fill="FFFFFF"/>
            <w:noWrap/>
            <w:vAlign w:val="center"/>
          </w:tcPr>
          <w:p w14:paraId="079417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2.2256 </w:t>
            </w:r>
          </w:p>
        </w:tc>
        <w:tc>
          <w:tcPr>
            <w:tcW w:w="1133" w:type="dxa"/>
            <w:tcBorders>
              <w:top w:val="nil"/>
              <w:left w:val="nil"/>
              <w:bottom w:val="nil"/>
              <w:right w:val="nil"/>
            </w:tcBorders>
            <w:shd w:val="clear" w:color="auto" w:fill="FFFFFF"/>
            <w:noWrap/>
            <w:vAlign w:val="center"/>
          </w:tcPr>
          <w:p w14:paraId="0BC683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3.9585 </w:t>
            </w:r>
          </w:p>
        </w:tc>
      </w:tr>
      <w:tr w14:paraId="1201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7D62A0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Vitality</w:t>
            </w:r>
          </w:p>
        </w:tc>
        <w:tc>
          <w:tcPr>
            <w:tcW w:w="1963" w:type="dxa"/>
            <w:tcBorders>
              <w:top w:val="nil"/>
              <w:left w:val="nil"/>
              <w:bottom w:val="nil"/>
              <w:right w:val="nil"/>
            </w:tcBorders>
            <w:shd w:val="clear" w:color="auto" w:fill="FFFFFF"/>
            <w:noWrap/>
            <w:vAlign w:val="center"/>
          </w:tcPr>
          <w:p w14:paraId="1BB3539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Expected_influence</w:t>
            </w:r>
          </w:p>
        </w:tc>
        <w:tc>
          <w:tcPr>
            <w:tcW w:w="1622" w:type="dxa"/>
            <w:tcBorders>
              <w:top w:val="nil"/>
              <w:left w:val="nil"/>
              <w:bottom w:val="nil"/>
              <w:right w:val="nil"/>
            </w:tcBorders>
            <w:shd w:val="clear" w:color="auto" w:fill="FFFFFF"/>
            <w:noWrap/>
            <w:vAlign w:val="center"/>
          </w:tcPr>
          <w:p w14:paraId="2ED8CB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-1.6147 </w:t>
            </w:r>
          </w:p>
        </w:tc>
        <w:tc>
          <w:tcPr>
            <w:tcW w:w="1769" w:type="dxa"/>
            <w:tcBorders>
              <w:top w:val="nil"/>
              <w:left w:val="nil"/>
              <w:bottom w:val="nil"/>
              <w:right w:val="nil"/>
            </w:tcBorders>
            <w:shd w:val="clear" w:color="auto" w:fill="FFFFFF"/>
            <w:noWrap/>
            <w:vAlign w:val="center"/>
          </w:tcPr>
          <w:p w14:paraId="4DCD3F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-1.3330 </w:t>
            </w:r>
          </w:p>
        </w:tc>
        <w:tc>
          <w:tcPr>
            <w:tcW w:w="1537" w:type="dxa"/>
            <w:tcBorders>
              <w:top w:val="nil"/>
              <w:left w:val="nil"/>
              <w:bottom w:val="nil"/>
              <w:right w:val="nil"/>
            </w:tcBorders>
            <w:shd w:val="clear" w:color="auto" w:fill="FFFFFF"/>
            <w:noWrap/>
            <w:vAlign w:val="center"/>
          </w:tcPr>
          <w:p w14:paraId="6D463B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0.5150 </w:t>
            </w:r>
          </w:p>
        </w:tc>
        <w:tc>
          <w:tcPr>
            <w:tcW w:w="1096" w:type="dxa"/>
            <w:tcBorders>
              <w:top w:val="nil"/>
              <w:left w:val="nil"/>
              <w:bottom w:val="nil"/>
              <w:right w:val="nil"/>
            </w:tcBorders>
            <w:shd w:val="clear" w:color="auto" w:fill="FFFFFF"/>
            <w:noWrap/>
            <w:vAlign w:val="center"/>
          </w:tcPr>
          <w:p w14:paraId="4255C5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-2.1598 </w:t>
            </w:r>
          </w:p>
        </w:tc>
        <w:tc>
          <w:tcPr>
            <w:tcW w:w="1133" w:type="dxa"/>
            <w:tcBorders>
              <w:top w:val="nil"/>
              <w:left w:val="nil"/>
              <w:bottom w:val="nil"/>
              <w:right w:val="nil"/>
            </w:tcBorders>
            <w:shd w:val="clear" w:color="auto" w:fill="FFFFFF"/>
            <w:noWrap/>
            <w:vAlign w:val="center"/>
          </w:tcPr>
          <w:p w14:paraId="153347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-0.1671 </w:t>
            </w:r>
          </w:p>
        </w:tc>
      </w:tr>
      <w:tr w14:paraId="1618F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1C3998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Vision</w:t>
            </w:r>
          </w:p>
        </w:tc>
        <w:tc>
          <w:tcPr>
            <w:tcW w:w="1963" w:type="dxa"/>
            <w:tcBorders>
              <w:top w:val="nil"/>
              <w:left w:val="nil"/>
              <w:bottom w:val="nil"/>
              <w:right w:val="nil"/>
            </w:tcBorders>
            <w:shd w:val="clear" w:color="auto" w:fill="FFFFFF"/>
            <w:noWrap/>
            <w:vAlign w:val="center"/>
          </w:tcPr>
          <w:p w14:paraId="3F59F5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Expected_influence</w:t>
            </w:r>
          </w:p>
        </w:tc>
        <w:tc>
          <w:tcPr>
            <w:tcW w:w="1622" w:type="dxa"/>
            <w:tcBorders>
              <w:top w:val="nil"/>
              <w:left w:val="nil"/>
              <w:bottom w:val="nil"/>
              <w:right w:val="nil"/>
            </w:tcBorders>
            <w:shd w:val="clear" w:color="auto" w:fill="FFFFFF"/>
            <w:noWrap/>
            <w:vAlign w:val="center"/>
          </w:tcPr>
          <w:p w14:paraId="3AF28B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-1.5799 </w:t>
            </w:r>
          </w:p>
        </w:tc>
        <w:tc>
          <w:tcPr>
            <w:tcW w:w="1769" w:type="dxa"/>
            <w:tcBorders>
              <w:top w:val="nil"/>
              <w:left w:val="nil"/>
              <w:bottom w:val="nil"/>
              <w:right w:val="nil"/>
            </w:tcBorders>
            <w:shd w:val="clear" w:color="auto" w:fill="FFFFFF"/>
            <w:noWrap/>
            <w:vAlign w:val="center"/>
          </w:tcPr>
          <w:p w14:paraId="7FC059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-1.3474 </w:t>
            </w:r>
          </w:p>
        </w:tc>
        <w:tc>
          <w:tcPr>
            <w:tcW w:w="1537" w:type="dxa"/>
            <w:tcBorders>
              <w:top w:val="nil"/>
              <w:left w:val="nil"/>
              <w:bottom w:val="nil"/>
              <w:right w:val="nil"/>
            </w:tcBorders>
            <w:shd w:val="clear" w:color="auto" w:fill="FFFFFF"/>
            <w:noWrap/>
            <w:vAlign w:val="center"/>
          </w:tcPr>
          <w:p w14:paraId="72928C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0.4417 </w:t>
            </w:r>
          </w:p>
        </w:tc>
        <w:tc>
          <w:tcPr>
            <w:tcW w:w="1096" w:type="dxa"/>
            <w:tcBorders>
              <w:top w:val="nil"/>
              <w:left w:val="nil"/>
              <w:bottom w:val="nil"/>
              <w:right w:val="nil"/>
            </w:tcBorders>
            <w:shd w:val="clear" w:color="auto" w:fill="FFFFFF"/>
            <w:noWrap/>
            <w:vAlign w:val="center"/>
          </w:tcPr>
          <w:p w14:paraId="763C45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-2.0468 </w:t>
            </w:r>
          </w:p>
        </w:tc>
        <w:tc>
          <w:tcPr>
            <w:tcW w:w="1133" w:type="dxa"/>
            <w:tcBorders>
              <w:top w:val="nil"/>
              <w:left w:val="nil"/>
              <w:bottom w:val="nil"/>
              <w:right w:val="nil"/>
            </w:tcBorders>
            <w:shd w:val="clear" w:color="auto" w:fill="FFFFFF"/>
            <w:noWrap/>
            <w:vAlign w:val="center"/>
          </w:tcPr>
          <w:p w14:paraId="5A2231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-0.3033 </w:t>
            </w:r>
          </w:p>
        </w:tc>
      </w:tr>
      <w:tr w14:paraId="44E6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7F0F8EC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Cognition</w:t>
            </w:r>
          </w:p>
        </w:tc>
        <w:tc>
          <w:tcPr>
            <w:tcW w:w="1963" w:type="dxa"/>
            <w:tcBorders>
              <w:top w:val="nil"/>
              <w:left w:val="nil"/>
              <w:bottom w:val="nil"/>
              <w:right w:val="nil"/>
            </w:tcBorders>
            <w:shd w:val="clear" w:color="auto" w:fill="FFFFFF"/>
            <w:noWrap/>
            <w:vAlign w:val="center"/>
          </w:tcPr>
          <w:p w14:paraId="2BA55EF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Expected_influence</w:t>
            </w:r>
          </w:p>
        </w:tc>
        <w:tc>
          <w:tcPr>
            <w:tcW w:w="1622" w:type="dxa"/>
            <w:tcBorders>
              <w:top w:val="nil"/>
              <w:left w:val="nil"/>
              <w:bottom w:val="nil"/>
              <w:right w:val="nil"/>
            </w:tcBorders>
            <w:shd w:val="clear" w:color="auto" w:fill="FFFFFF"/>
            <w:noWrap/>
            <w:vAlign w:val="center"/>
          </w:tcPr>
          <w:p w14:paraId="4E5186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-1.5621 </w:t>
            </w:r>
          </w:p>
        </w:tc>
        <w:tc>
          <w:tcPr>
            <w:tcW w:w="1769" w:type="dxa"/>
            <w:tcBorders>
              <w:top w:val="nil"/>
              <w:left w:val="nil"/>
              <w:bottom w:val="nil"/>
              <w:right w:val="nil"/>
            </w:tcBorders>
            <w:shd w:val="clear" w:color="auto" w:fill="FFFFFF"/>
            <w:noWrap/>
            <w:vAlign w:val="center"/>
          </w:tcPr>
          <w:p w14:paraId="09E79C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-1.2892 </w:t>
            </w:r>
          </w:p>
        </w:tc>
        <w:tc>
          <w:tcPr>
            <w:tcW w:w="1537" w:type="dxa"/>
            <w:tcBorders>
              <w:top w:val="nil"/>
              <w:left w:val="nil"/>
              <w:bottom w:val="nil"/>
              <w:right w:val="nil"/>
            </w:tcBorders>
            <w:shd w:val="clear" w:color="auto" w:fill="FFFFFF"/>
            <w:noWrap/>
            <w:vAlign w:val="center"/>
          </w:tcPr>
          <w:p w14:paraId="0D0F17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0.4390 </w:t>
            </w:r>
          </w:p>
        </w:tc>
        <w:tc>
          <w:tcPr>
            <w:tcW w:w="1096" w:type="dxa"/>
            <w:tcBorders>
              <w:top w:val="nil"/>
              <w:left w:val="nil"/>
              <w:bottom w:val="nil"/>
              <w:right w:val="nil"/>
            </w:tcBorders>
            <w:shd w:val="clear" w:color="auto" w:fill="FFFFFF"/>
            <w:noWrap/>
            <w:vAlign w:val="center"/>
          </w:tcPr>
          <w:p w14:paraId="6E7C4E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-1.9922 </w:t>
            </w:r>
          </w:p>
        </w:tc>
        <w:tc>
          <w:tcPr>
            <w:tcW w:w="1133" w:type="dxa"/>
            <w:tcBorders>
              <w:top w:val="nil"/>
              <w:left w:val="nil"/>
              <w:bottom w:val="nil"/>
              <w:right w:val="nil"/>
            </w:tcBorders>
            <w:shd w:val="clear" w:color="auto" w:fill="FFFFFF"/>
            <w:noWrap/>
            <w:vAlign w:val="center"/>
          </w:tcPr>
          <w:p w14:paraId="61AC26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-0.2867 </w:t>
            </w:r>
          </w:p>
        </w:tc>
      </w:tr>
      <w:tr w14:paraId="3789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0E3904A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Psychological</w:t>
            </w:r>
          </w:p>
        </w:tc>
        <w:tc>
          <w:tcPr>
            <w:tcW w:w="1963" w:type="dxa"/>
            <w:tcBorders>
              <w:top w:val="nil"/>
              <w:left w:val="nil"/>
              <w:bottom w:val="nil"/>
              <w:right w:val="nil"/>
            </w:tcBorders>
            <w:shd w:val="clear" w:color="auto" w:fill="FFFFFF"/>
            <w:noWrap/>
            <w:vAlign w:val="center"/>
          </w:tcPr>
          <w:p w14:paraId="1C8A8F7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Expected_influence</w:t>
            </w:r>
          </w:p>
        </w:tc>
        <w:tc>
          <w:tcPr>
            <w:tcW w:w="1622" w:type="dxa"/>
            <w:tcBorders>
              <w:top w:val="nil"/>
              <w:left w:val="nil"/>
              <w:bottom w:val="nil"/>
              <w:right w:val="nil"/>
            </w:tcBorders>
            <w:shd w:val="clear" w:color="auto" w:fill="FFFFFF"/>
            <w:noWrap/>
            <w:vAlign w:val="center"/>
          </w:tcPr>
          <w:p w14:paraId="588F63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-1.5356 </w:t>
            </w:r>
          </w:p>
        </w:tc>
        <w:tc>
          <w:tcPr>
            <w:tcW w:w="1769" w:type="dxa"/>
            <w:tcBorders>
              <w:top w:val="nil"/>
              <w:left w:val="nil"/>
              <w:bottom w:val="nil"/>
              <w:right w:val="nil"/>
            </w:tcBorders>
            <w:shd w:val="clear" w:color="auto" w:fill="FFFFFF"/>
            <w:noWrap/>
            <w:vAlign w:val="center"/>
          </w:tcPr>
          <w:p w14:paraId="377FC4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-1.3056 </w:t>
            </w:r>
          </w:p>
        </w:tc>
        <w:tc>
          <w:tcPr>
            <w:tcW w:w="1537" w:type="dxa"/>
            <w:tcBorders>
              <w:top w:val="nil"/>
              <w:left w:val="nil"/>
              <w:bottom w:val="nil"/>
              <w:right w:val="nil"/>
            </w:tcBorders>
            <w:shd w:val="clear" w:color="auto" w:fill="FFFFFF"/>
            <w:noWrap/>
            <w:vAlign w:val="center"/>
          </w:tcPr>
          <w:p w14:paraId="2B0E82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0.4393 </w:t>
            </w:r>
          </w:p>
        </w:tc>
        <w:tc>
          <w:tcPr>
            <w:tcW w:w="1096" w:type="dxa"/>
            <w:tcBorders>
              <w:top w:val="nil"/>
              <w:left w:val="nil"/>
              <w:bottom w:val="nil"/>
              <w:right w:val="nil"/>
            </w:tcBorders>
            <w:shd w:val="clear" w:color="auto" w:fill="FFFFFF"/>
            <w:noWrap/>
            <w:vAlign w:val="center"/>
          </w:tcPr>
          <w:p w14:paraId="764387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-2.0156 </w:t>
            </w:r>
          </w:p>
        </w:tc>
        <w:tc>
          <w:tcPr>
            <w:tcW w:w="1133" w:type="dxa"/>
            <w:tcBorders>
              <w:top w:val="nil"/>
              <w:left w:val="nil"/>
              <w:bottom w:val="nil"/>
              <w:right w:val="nil"/>
            </w:tcBorders>
            <w:shd w:val="clear" w:color="auto" w:fill="FFFFFF"/>
            <w:noWrap/>
            <w:vAlign w:val="center"/>
          </w:tcPr>
          <w:p w14:paraId="71965E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-0.2876 </w:t>
            </w:r>
          </w:p>
        </w:tc>
      </w:tr>
      <w:tr w14:paraId="4CC3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3E068FC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Locomotion</w:t>
            </w:r>
          </w:p>
        </w:tc>
        <w:tc>
          <w:tcPr>
            <w:tcW w:w="1963" w:type="dxa"/>
            <w:tcBorders>
              <w:top w:val="nil"/>
              <w:left w:val="nil"/>
              <w:bottom w:val="nil"/>
              <w:right w:val="nil"/>
            </w:tcBorders>
            <w:shd w:val="clear" w:color="auto" w:fill="FFFFFF"/>
            <w:noWrap/>
            <w:vAlign w:val="center"/>
          </w:tcPr>
          <w:p w14:paraId="391DC82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Expected_influence</w:t>
            </w:r>
          </w:p>
        </w:tc>
        <w:tc>
          <w:tcPr>
            <w:tcW w:w="1622" w:type="dxa"/>
            <w:tcBorders>
              <w:top w:val="nil"/>
              <w:left w:val="nil"/>
              <w:bottom w:val="nil"/>
              <w:right w:val="nil"/>
            </w:tcBorders>
            <w:shd w:val="clear" w:color="auto" w:fill="FFFFFF"/>
            <w:noWrap/>
            <w:vAlign w:val="center"/>
          </w:tcPr>
          <w:p w14:paraId="223578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-0.7768 </w:t>
            </w:r>
          </w:p>
        </w:tc>
        <w:tc>
          <w:tcPr>
            <w:tcW w:w="1769" w:type="dxa"/>
            <w:tcBorders>
              <w:top w:val="nil"/>
              <w:left w:val="nil"/>
              <w:bottom w:val="nil"/>
              <w:right w:val="nil"/>
            </w:tcBorders>
            <w:shd w:val="clear" w:color="auto" w:fill="FFFFFF"/>
            <w:noWrap/>
            <w:vAlign w:val="center"/>
          </w:tcPr>
          <w:p w14:paraId="3CBA0D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-0.6516 </w:t>
            </w:r>
          </w:p>
        </w:tc>
        <w:tc>
          <w:tcPr>
            <w:tcW w:w="1537" w:type="dxa"/>
            <w:tcBorders>
              <w:top w:val="nil"/>
              <w:left w:val="nil"/>
              <w:bottom w:val="nil"/>
              <w:right w:val="nil"/>
            </w:tcBorders>
            <w:shd w:val="clear" w:color="auto" w:fill="FFFFFF"/>
            <w:noWrap/>
            <w:vAlign w:val="center"/>
          </w:tcPr>
          <w:p w14:paraId="2CE724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0.7547 </w:t>
            </w:r>
          </w:p>
        </w:tc>
        <w:tc>
          <w:tcPr>
            <w:tcW w:w="1096" w:type="dxa"/>
            <w:tcBorders>
              <w:top w:val="nil"/>
              <w:left w:val="nil"/>
              <w:bottom w:val="nil"/>
              <w:right w:val="nil"/>
            </w:tcBorders>
            <w:shd w:val="clear" w:color="auto" w:fill="FFFFFF"/>
            <w:noWrap/>
            <w:vAlign w:val="center"/>
          </w:tcPr>
          <w:p w14:paraId="627B4D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-1.9443 </w:t>
            </w:r>
          </w:p>
        </w:tc>
        <w:tc>
          <w:tcPr>
            <w:tcW w:w="1133" w:type="dxa"/>
            <w:tcBorders>
              <w:top w:val="nil"/>
              <w:left w:val="nil"/>
              <w:bottom w:val="nil"/>
              <w:right w:val="nil"/>
            </w:tcBorders>
            <w:shd w:val="clear" w:color="auto" w:fill="FFFFFF"/>
            <w:noWrap/>
            <w:vAlign w:val="center"/>
          </w:tcPr>
          <w:p w14:paraId="569BA3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0.9907 </w:t>
            </w:r>
          </w:p>
        </w:tc>
      </w:tr>
      <w:tr w14:paraId="67A4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353D432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Cognition</w:t>
            </w:r>
          </w:p>
        </w:tc>
        <w:tc>
          <w:tcPr>
            <w:tcW w:w="1963" w:type="dxa"/>
            <w:tcBorders>
              <w:top w:val="nil"/>
              <w:left w:val="nil"/>
              <w:bottom w:val="nil"/>
              <w:right w:val="nil"/>
            </w:tcBorders>
            <w:shd w:val="clear" w:color="auto" w:fill="FFFFFF"/>
            <w:noWrap/>
            <w:vAlign w:val="center"/>
          </w:tcPr>
          <w:p w14:paraId="29E2168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Closeness</w:t>
            </w:r>
          </w:p>
        </w:tc>
        <w:tc>
          <w:tcPr>
            <w:tcW w:w="1622" w:type="dxa"/>
            <w:tcBorders>
              <w:top w:val="nil"/>
              <w:left w:val="nil"/>
              <w:bottom w:val="nil"/>
              <w:right w:val="nil"/>
            </w:tcBorders>
            <w:shd w:val="clear" w:color="auto" w:fill="FFFFFF"/>
            <w:noWrap/>
            <w:vAlign w:val="center"/>
          </w:tcPr>
          <w:p w14:paraId="44FD81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0.1106 </w:t>
            </w:r>
          </w:p>
        </w:tc>
        <w:tc>
          <w:tcPr>
            <w:tcW w:w="1769" w:type="dxa"/>
            <w:tcBorders>
              <w:top w:val="nil"/>
              <w:left w:val="nil"/>
              <w:bottom w:val="nil"/>
              <w:right w:val="nil"/>
            </w:tcBorders>
            <w:shd w:val="clear" w:color="auto" w:fill="FFFFFF"/>
            <w:noWrap/>
            <w:vAlign w:val="center"/>
          </w:tcPr>
          <w:p w14:paraId="4E5EC0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0.0971 </w:t>
            </w:r>
          </w:p>
        </w:tc>
        <w:tc>
          <w:tcPr>
            <w:tcW w:w="1537" w:type="dxa"/>
            <w:tcBorders>
              <w:top w:val="nil"/>
              <w:left w:val="nil"/>
              <w:bottom w:val="nil"/>
              <w:right w:val="nil"/>
            </w:tcBorders>
            <w:shd w:val="clear" w:color="auto" w:fill="FFFFFF"/>
            <w:noWrap/>
            <w:vAlign w:val="center"/>
          </w:tcPr>
          <w:p w14:paraId="23A4E9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0.0268 </w:t>
            </w:r>
          </w:p>
        </w:tc>
        <w:tc>
          <w:tcPr>
            <w:tcW w:w="1096" w:type="dxa"/>
            <w:tcBorders>
              <w:top w:val="nil"/>
              <w:left w:val="nil"/>
              <w:bottom w:val="nil"/>
              <w:right w:val="nil"/>
            </w:tcBorders>
            <w:shd w:val="clear" w:color="auto" w:fill="FFFFFF"/>
            <w:noWrap/>
            <w:vAlign w:val="center"/>
          </w:tcPr>
          <w:p w14:paraId="085185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0.0450 </w:t>
            </w:r>
          </w:p>
        </w:tc>
        <w:tc>
          <w:tcPr>
            <w:tcW w:w="1133" w:type="dxa"/>
            <w:tcBorders>
              <w:top w:val="nil"/>
              <w:left w:val="nil"/>
              <w:bottom w:val="nil"/>
              <w:right w:val="nil"/>
            </w:tcBorders>
            <w:shd w:val="clear" w:color="auto" w:fill="FFFFFF"/>
            <w:noWrap/>
            <w:vAlign w:val="center"/>
          </w:tcPr>
          <w:p w14:paraId="4ECE6E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0.1441 </w:t>
            </w:r>
          </w:p>
        </w:tc>
      </w:tr>
      <w:tr w14:paraId="66DA9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721541F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Vitality</w:t>
            </w:r>
          </w:p>
        </w:tc>
        <w:tc>
          <w:tcPr>
            <w:tcW w:w="1963" w:type="dxa"/>
            <w:tcBorders>
              <w:top w:val="nil"/>
              <w:left w:val="nil"/>
              <w:bottom w:val="nil"/>
              <w:right w:val="nil"/>
            </w:tcBorders>
            <w:shd w:val="clear" w:color="auto" w:fill="FFFFFF"/>
            <w:noWrap/>
            <w:vAlign w:val="center"/>
          </w:tcPr>
          <w:p w14:paraId="35D85E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Closeness</w:t>
            </w:r>
          </w:p>
        </w:tc>
        <w:tc>
          <w:tcPr>
            <w:tcW w:w="1622" w:type="dxa"/>
            <w:tcBorders>
              <w:top w:val="nil"/>
              <w:left w:val="nil"/>
              <w:bottom w:val="nil"/>
              <w:right w:val="nil"/>
            </w:tcBorders>
            <w:shd w:val="clear" w:color="auto" w:fill="FFFFFF"/>
            <w:noWrap/>
            <w:vAlign w:val="center"/>
          </w:tcPr>
          <w:p w14:paraId="53CD08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0.1094 </w:t>
            </w:r>
          </w:p>
        </w:tc>
        <w:tc>
          <w:tcPr>
            <w:tcW w:w="1769" w:type="dxa"/>
            <w:tcBorders>
              <w:top w:val="nil"/>
              <w:left w:val="nil"/>
              <w:bottom w:val="nil"/>
              <w:right w:val="nil"/>
            </w:tcBorders>
            <w:shd w:val="clear" w:color="auto" w:fill="FFFFFF"/>
            <w:noWrap/>
            <w:vAlign w:val="center"/>
          </w:tcPr>
          <w:p w14:paraId="29DBA5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0.0994 </w:t>
            </w:r>
          </w:p>
        </w:tc>
        <w:tc>
          <w:tcPr>
            <w:tcW w:w="1537" w:type="dxa"/>
            <w:tcBorders>
              <w:top w:val="nil"/>
              <w:left w:val="nil"/>
              <w:bottom w:val="nil"/>
              <w:right w:val="nil"/>
            </w:tcBorders>
            <w:shd w:val="clear" w:color="auto" w:fill="FFFFFF"/>
            <w:noWrap/>
            <w:vAlign w:val="center"/>
          </w:tcPr>
          <w:p w14:paraId="24B285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0.0296 </w:t>
            </w:r>
          </w:p>
        </w:tc>
        <w:tc>
          <w:tcPr>
            <w:tcW w:w="1096" w:type="dxa"/>
            <w:tcBorders>
              <w:top w:val="nil"/>
              <w:left w:val="nil"/>
              <w:bottom w:val="nil"/>
              <w:right w:val="nil"/>
            </w:tcBorders>
            <w:shd w:val="clear" w:color="auto" w:fill="FFFFFF"/>
            <w:noWrap/>
            <w:vAlign w:val="center"/>
          </w:tcPr>
          <w:p w14:paraId="0A73F4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0.0449 </w:t>
            </w:r>
          </w:p>
        </w:tc>
        <w:tc>
          <w:tcPr>
            <w:tcW w:w="1133" w:type="dxa"/>
            <w:tcBorders>
              <w:top w:val="nil"/>
              <w:left w:val="nil"/>
              <w:bottom w:val="nil"/>
              <w:right w:val="nil"/>
            </w:tcBorders>
            <w:shd w:val="clear" w:color="auto" w:fill="FFFFFF"/>
            <w:noWrap/>
            <w:vAlign w:val="center"/>
          </w:tcPr>
          <w:p w14:paraId="40E5F5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0.1486 </w:t>
            </w:r>
          </w:p>
        </w:tc>
      </w:tr>
      <w:tr w14:paraId="2DF61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4BF3CAF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Hearing</w:t>
            </w:r>
          </w:p>
        </w:tc>
        <w:tc>
          <w:tcPr>
            <w:tcW w:w="1963" w:type="dxa"/>
            <w:tcBorders>
              <w:top w:val="nil"/>
              <w:left w:val="nil"/>
              <w:bottom w:val="nil"/>
              <w:right w:val="nil"/>
            </w:tcBorders>
            <w:shd w:val="clear" w:color="auto" w:fill="FFFFFF"/>
            <w:noWrap/>
            <w:vAlign w:val="center"/>
          </w:tcPr>
          <w:p w14:paraId="108A08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Closeness</w:t>
            </w:r>
          </w:p>
        </w:tc>
        <w:tc>
          <w:tcPr>
            <w:tcW w:w="1622" w:type="dxa"/>
            <w:tcBorders>
              <w:top w:val="nil"/>
              <w:left w:val="nil"/>
              <w:bottom w:val="nil"/>
              <w:right w:val="nil"/>
            </w:tcBorders>
            <w:shd w:val="clear" w:color="auto" w:fill="FFFFFF"/>
            <w:noWrap/>
            <w:vAlign w:val="center"/>
          </w:tcPr>
          <w:p w14:paraId="2023F5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0.1048 </w:t>
            </w:r>
          </w:p>
        </w:tc>
        <w:tc>
          <w:tcPr>
            <w:tcW w:w="1769" w:type="dxa"/>
            <w:tcBorders>
              <w:top w:val="nil"/>
              <w:left w:val="nil"/>
              <w:bottom w:val="nil"/>
              <w:right w:val="nil"/>
            </w:tcBorders>
            <w:shd w:val="clear" w:color="auto" w:fill="FFFFFF"/>
            <w:noWrap/>
            <w:vAlign w:val="center"/>
          </w:tcPr>
          <w:p w14:paraId="69346E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0.1089 </w:t>
            </w:r>
          </w:p>
        </w:tc>
        <w:tc>
          <w:tcPr>
            <w:tcW w:w="1537" w:type="dxa"/>
            <w:tcBorders>
              <w:top w:val="nil"/>
              <w:left w:val="nil"/>
              <w:bottom w:val="nil"/>
              <w:right w:val="nil"/>
            </w:tcBorders>
            <w:shd w:val="clear" w:color="auto" w:fill="FFFFFF"/>
            <w:noWrap/>
            <w:vAlign w:val="center"/>
          </w:tcPr>
          <w:p w14:paraId="232544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0.0282 </w:t>
            </w:r>
          </w:p>
        </w:tc>
        <w:tc>
          <w:tcPr>
            <w:tcW w:w="1096" w:type="dxa"/>
            <w:tcBorders>
              <w:top w:val="nil"/>
              <w:left w:val="nil"/>
              <w:bottom w:val="nil"/>
              <w:right w:val="nil"/>
            </w:tcBorders>
            <w:shd w:val="clear" w:color="auto" w:fill="FFFFFF"/>
            <w:noWrap/>
            <w:vAlign w:val="center"/>
          </w:tcPr>
          <w:p w14:paraId="5EBDEC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0.0554 </w:t>
            </w:r>
          </w:p>
        </w:tc>
        <w:tc>
          <w:tcPr>
            <w:tcW w:w="1133" w:type="dxa"/>
            <w:tcBorders>
              <w:top w:val="nil"/>
              <w:left w:val="nil"/>
              <w:bottom w:val="nil"/>
              <w:right w:val="nil"/>
            </w:tcBorders>
            <w:shd w:val="clear" w:color="auto" w:fill="FFFFFF"/>
            <w:noWrap/>
            <w:vAlign w:val="center"/>
          </w:tcPr>
          <w:p w14:paraId="14C0AD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0.1554 </w:t>
            </w:r>
          </w:p>
        </w:tc>
      </w:tr>
      <w:tr w14:paraId="2BCCF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51" w:type="dxa"/>
            <w:tcBorders>
              <w:top w:val="nil"/>
              <w:left w:val="nil"/>
              <w:bottom w:val="nil"/>
              <w:right w:val="nil"/>
            </w:tcBorders>
            <w:shd w:val="clear" w:color="auto" w:fill="FFFFFF"/>
            <w:noWrap/>
            <w:vAlign w:val="center"/>
          </w:tcPr>
          <w:p w14:paraId="794EB9E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Vision</w:t>
            </w:r>
          </w:p>
        </w:tc>
        <w:tc>
          <w:tcPr>
            <w:tcW w:w="1963" w:type="dxa"/>
            <w:tcBorders>
              <w:top w:val="nil"/>
              <w:left w:val="nil"/>
              <w:bottom w:val="nil"/>
              <w:right w:val="nil"/>
            </w:tcBorders>
            <w:shd w:val="clear" w:color="auto" w:fill="FFFFFF"/>
            <w:noWrap/>
            <w:vAlign w:val="center"/>
          </w:tcPr>
          <w:p w14:paraId="7D0E163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Closeness</w:t>
            </w:r>
          </w:p>
        </w:tc>
        <w:tc>
          <w:tcPr>
            <w:tcW w:w="1622" w:type="dxa"/>
            <w:tcBorders>
              <w:top w:val="nil"/>
              <w:left w:val="nil"/>
              <w:bottom w:val="nil"/>
              <w:right w:val="nil"/>
            </w:tcBorders>
            <w:shd w:val="clear" w:color="auto" w:fill="FFFFFF"/>
            <w:noWrap/>
            <w:vAlign w:val="center"/>
          </w:tcPr>
          <w:p w14:paraId="0E7842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0.1026 </w:t>
            </w:r>
          </w:p>
        </w:tc>
        <w:tc>
          <w:tcPr>
            <w:tcW w:w="1769" w:type="dxa"/>
            <w:tcBorders>
              <w:top w:val="nil"/>
              <w:left w:val="nil"/>
              <w:bottom w:val="nil"/>
              <w:right w:val="nil"/>
            </w:tcBorders>
            <w:shd w:val="clear" w:color="auto" w:fill="FFFFFF"/>
            <w:noWrap/>
            <w:vAlign w:val="center"/>
          </w:tcPr>
          <w:p w14:paraId="6BD674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0.1066 </w:t>
            </w:r>
          </w:p>
        </w:tc>
        <w:tc>
          <w:tcPr>
            <w:tcW w:w="1537" w:type="dxa"/>
            <w:tcBorders>
              <w:top w:val="nil"/>
              <w:left w:val="nil"/>
              <w:bottom w:val="nil"/>
              <w:right w:val="nil"/>
            </w:tcBorders>
            <w:shd w:val="clear" w:color="auto" w:fill="FFFFFF"/>
            <w:noWrap/>
            <w:vAlign w:val="center"/>
          </w:tcPr>
          <w:p w14:paraId="7D01A7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0.0285 </w:t>
            </w:r>
          </w:p>
        </w:tc>
        <w:tc>
          <w:tcPr>
            <w:tcW w:w="1096" w:type="dxa"/>
            <w:tcBorders>
              <w:top w:val="nil"/>
              <w:left w:val="nil"/>
              <w:bottom w:val="nil"/>
              <w:right w:val="nil"/>
            </w:tcBorders>
            <w:shd w:val="clear" w:color="auto" w:fill="FFFFFF"/>
            <w:noWrap/>
            <w:vAlign w:val="center"/>
          </w:tcPr>
          <w:p w14:paraId="1563FB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0.0526 </w:t>
            </w:r>
          </w:p>
        </w:tc>
        <w:tc>
          <w:tcPr>
            <w:tcW w:w="1133" w:type="dxa"/>
            <w:tcBorders>
              <w:top w:val="nil"/>
              <w:left w:val="nil"/>
              <w:bottom w:val="nil"/>
              <w:right w:val="nil"/>
            </w:tcBorders>
            <w:shd w:val="clear" w:color="auto" w:fill="FFFFFF"/>
            <w:noWrap/>
            <w:vAlign w:val="center"/>
          </w:tcPr>
          <w:p w14:paraId="234264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0.1528 </w:t>
            </w:r>
          </w:p>
        </w:tc>
      </w:tr>
      <w:tr w14:paraId="76C4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4388A94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Psychological</w:t>
            </w:r>
          </w:p>
        </w:tc>
        <w:tc>
          <w:tcPr>
            <w:tcW w:w="1963" w:type="dxa"/>
            <w:tcBorders>
              <w:top w:val="nil"/>
              <w:left w:val="nil"/>
              <w:bottom w:val="nil"/>
              <w:right w:val="nil"/>
            </w:tcBorders>
            <w:shd w:val="clear" w:color="auto" w:fill="FFFFFF"/>
            <w:noWrap/>
            <w:vAlign w:val="center"/>
          </w:tcPr>
          <w:p w14:paraId="4DE3A34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Closeness</w:t>
            </w:r>
          </w:p>
        </w:tc>
        <w:tc>
          <w:tcPr>
            <w:tcW w:w="1622" w:type="dxa"/>
            <w:tcBorders>
              <w:top w:val="nil"/>
              <w:left w:val="nil"/>
              <w:bottom w:val="nil"/>
              <w:right w:val="nil"/>
            </w:tcBorders>
            <w:shd w:val="clear" w:color="auto" w:fill="FFFFFF"/>
            <w:noWrap/>
            <w:vAlign w:val="center"/>
          </w:tcPr>
          <w:p w14:paraId="3058CD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0.0957 </w:t>
            </w:r>
          </w:p>
        </w:tc>
        <w:tc>
          <w:tcPr>
            <w:tcW w:w="1769" w:type="dxa"/>
            <w:tcBorders>
              <w:top w:val="nil"/>
              <w:left w:val="nil"/>
              <w:bottom w:val="nil"/>
              <w:right w:val="nil"/>
            </w:tcBorders>
            <w:shd w:val="clear" w:color="auto" w:fill="FFFFFF"/>
            <w:noWrap/>
            <w:vAlign w:val="center"/>
          </w:tcPr>
          <w:p w14:paraId="534C4E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0.0916 </w:t>
            </w:r>
          </w:p>
        </w:tc>
        <w:tc>
          <w:tcPr>
            <w:tcW w:w="1537" w:type="dxa"/>
            <w:tcBorders>
              <w:top w:val="nil"/>
              <w:left w:val="nil"/>
              <w:bottom w:val="nil"/>
              <w:right w:val="nil"/>
            </w:tcBorders>
            <w:shd w:val="clear" w:color="auto" w:fill="FFFFFF"/>
            <w:noWrap/>
            <w:vAlign w:val="center"/>
          </w:tcPr>
          <w:p w14:paraId="69FA08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0.0271 </w:t>
            </w:r>
          </w:p>
        </w:tc>
        <w:tc>
          <w:tcPr>
            <w:tcW w:w="1096" w:type="dxa"/>
            <w:tcBorders>
              <w:top w:val="nil"/>
              <w:left w:val="nil"/>
              <w:bottom w:val="nil"/>
              <w:right w:val="nil"/>
            </w:tcBorders>
            <w:shd w:val="clear" w:color="auto" w:fill="FFFFFF"/>
            <w:noWrap/>
            <w:vAlign w:val="center"/>
          </w:tcPr>
          <w:p w14:paraId="7C0EA5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0.0413 </w:t>
            </w:r>
          </w:p>
        </w:tc>
        <w:tc>
          <w:tcPr>
            <w:tcW w:w="1133" w:type="dxa"/>
            <w:tcBorders>
              <w:top w:val="nil"/>
              <w:left w:val="nil"/>
              <w:bottom w:val="nil"/>
              <w:right w:val="nil"/>
            </w:tcBorders>
            <w:shd w:val="clear" w:color="auto" w:fill="FFFFFF"/>
            <w:noWrap/>
            <w:vAlign w:val="center"/>
          </w:tcPr>
          <w:p w14:paraId="4B5852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0.1398 </w:t>
            </w:r>
          </w:p>
        </w:tc>
      </w:tr>
      <w:tr w14:paraId="5AA64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0C41BAA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Locomotion</w:t>
            </w:r>
          </w:p>
        </w:tc>
        <w:tc>
          <w:tcPr>
            <w:tcW w:w="1963" w:type="dxa"/>
            <w:tcBorders>
              <w:top w:val="nil"/>
              <w:left w:val="nil"/>
              <w:bottom w:val="nil"/>
              <w:right w:val="nil"/>
            </w:tcBorders>
            <w:shd w:val="clear" w:color="auto" w:fill="FFFFFF"/>
            <w:noWrap/>
            <w:vAlign w:val="center"/>
          </w:tcPr>
          <w:p w14:paraId="6D5A0EE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Closeness</w:t>
            </w:r>
          </w:p>
        </w:tc>
        <w:tc>
          <w:tcPr>
            <w:tcW w:w="1622" w:type="dxa"/>
            <w:tcBorders>
              <w:top w:val="nil"/>
              <w:left w:val="nil"/>
              <w:bottom w:val="nil"/>
              <w:right w:val="nil"/>
            </w:tcBorders>
            <w:shd w:val="clear" w:color="auto" w:fill="FFFFFF"/>
            <w:noWrap/>
            <w:vAlign w:val="center"/>
          </w:tcPr>
          <w:p w14:paraId="7AA7FD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0.0463 </w:t>
            </w:r>
          </w:p>
        </w:tc>
        <w:tc>
          <w:tcPr>
            <w:tcW w:w="1769" w:type="dxa"/>
            <w:tcBorders>
              <w:top w:val="nil"/>
              <w:left w:val="nil"/>
              <w:bottom w:val="nil"/>
              <w:right w:val="nil"/>
            </w:tcBorders>
            <w:shd w:val="clear" w:color="auto" w:fill="FFFFFF"/>
            <w:noWrap/>
            <w:vAlign w:val="center"/>
          </w:tcPr>
          <w:p w14:paraId="43E7C4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0.0597 </w:t>
            </w:r>
          </w:p>
        </w:tc>
        <w:tc>
          <w:tcPr>
            <w:tcW w:w="1537" w:type="dxa"/>
            <w:tcBorders>
              <w:top w:val="nil"/>
              <w:left w:val="nil"/>
              <w:bottom w:val="nil"/>
              <w:right w:val="nil"/>
            </w:tcBorders>
            <w:shd w:val="clear" w:color="auto" w:fill="FFFFFF"/>
            <w:noWrap/>
            <w:vAlign w:val="center"/>
          </w:tcPr>
          <w:p w14:paraId="239685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0.0315 </w:t>
            </w:r>
          </w:p>
        </w:tc>
        <w:tc>
          <w:tcPr>
            <w:tcW w:w="1096" w:type="dxa"/>
            <w:tcBorders>
              <w:top w:val="nil"/>
              <w:left w:val="nil"/>
              <w:bottom w:val="nil"/>
              <w:right w:val="nil"/>
            </w:tcBorders>
            <w:shd w:val="clear" w:color="auto" w:fill="FFFFFF"/>
            <w:noWrap/>
            <w:vAlign w:val="center"/>
          </w:tcPr>
          <w:p w14:paraId="3F5ADE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0.0165 </w:t>
            </w:r>
          </w:p>
        </w:tc>
        <w:tc>
          <w:tcPr>
            <w:tcW w:w="1133" w:type="dxa"/>
            <w:tcBorders>
              <w:top w:val="nil"/>
              <w:left w:val="nil"/>
              <w:bottom w:val="nil"/>
              <w:right w:val="nil"/>
            </w:tcBorders>
            <w:shd w:val="clear" w:color="auto" w:fill="FFFFFF"/>
            <w:noWrap/>
            <w:vAlign w:val="center"/>
          </w:tcPr>
          <w:p w14:paraId="350338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0.1284 </w:t>
            </w:r>
          </w:p>
        </w:tc>
      </w:tr>
      <w:tr w14:paraId="269F7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131B3A9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Cognition</w:t>
            </w:r>
          </w:p>
        </w:tc>
        <w:tc>
          <w:tcPr>
            <w:tcW w:w="1963" w:type="dxa"/>
            <w:tcBorders>
              <w:top w:val="nil"/>
              <w:left w:val="nil"/>
              <w:bottom w:val="nil"/>
              <w:right w:val="nil"/>
            </w:tcBorders>
            <w:shd w:val="clear" w:color="auto" w:fill="FFFFFF"/>
            <w:noWrap/>
            <w:vAlign w:val="center"/>
          </w:tcPr>
          <w:p w14:paraId="7FE0F41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Betweenness</w:t>
            </w:r>
          </w:p>
        </w:tc>
        <w:tc>
          <w:tcPr>
            <w:tcW w:w="1622" w:type="dxa"/>
            <w:tcBorders>
              <w:top w:val="nil"/>
              <w:left w:val="nil"/>
              <w:bottom w:val="nil"/>
              <w:right w:val="nil"/>
            </w:tcBorders>
            <w:shd w:val="clear" w:color="auto" w:fill="FFFFFF"/>
            <w:noWrap/>
            <w:vAlign w:val="center"/>
          </w:tcPr>
          <w:p w14:paraId="4F65AA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2</w:t>
            </w:r>
          </w:p>
        </w:tc>
        <w:tc>
          <w:tcPr>
            <w:tcW w:w="1769" w:type="dxa"/>
            <w:tcBorders>
              <w:top w:val="nil"/>
              <w:left w:val="nil"/>
              <w:bottom w:val="nil"/>
              <w:right w:val="nil"/>
            </w:tcBorders>
            <w:shd w:val="clear" w:color="auto" w:fill="FFFFFF"/>
            <w:noWrap/>
            <w:vAlign w:val="center"/>
          </w:tcPr>
          <w:p w14:paraId="6F5647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0.5190 </w:t>
            </w:r>
          </w:p>
        </w:tc>
        <w:tc>
          <w:tcPr>
            <w:tcW w:w="1537" w:type="dxa"/>
            <w:tcBorders>
              <w:top w:val="nil"/>
              <w:left w:val="nil"/>
              <w:bottom w:val="nil"/>
              <w:right w:val="nil"/>
            </w:tcBorders>
            <w:shd w:val="clear" w:color="auto" w:fill="FFFFFF"/>
            <w:noWrap/>
            <w:vAlign w:val="center"/>
          </w:tcPr>
          <w:p w14:paraId="3CA574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1.2112 </w:t>
            </w:r>
          </w:p>
        </w:tc>
        <w:tc>
          <w:tcPr>
            <w:tcW w:w="1096" w:type="dxa"/>
            <w:tcBorders>
              <w:top w:val="nil"/>
              <w:left w:val="nil"/>
              <w:bottom w:val="nil"/>
              <w:right w:val="nil"/>
            </w:tcBorders>
            <w:shd w:val="clear" w:color="auto" w:fill="FFFFFF"/>
            <w:noWrap/>
            <w:vAlign w:val="center"/>
          </w:tcPr>
          <w:p w14:paraId="4B3F03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133" w:type="dxa"/>
            <w:tcBorders>
              <w:top w:val="nil"/>
              <w:left w:val="nil"/>
              <w:bottom w:val="nil"/>
              <w:right w:val="nil"/>
            </w:tcBorders>
            <w:shd w:val="clear" w:color="auto" w:fill="FFFFFF"/>
            <w:noWrap/>
            <w:vAlign w:val="center"/>
          </w:tcPr>
          <w:p w14:paraId="6E259E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4</w:t>
            </w:r>
          </w:p>
        </w:tc>
      </w:tr>
      <w:tr w14:paraId="082D1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4B031C4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Hearing</w:t>
            </w:r>
          </w:p>
        </w:tc>
        <w:tc>
          <w:tcPr>
            <w:tcW w:w="1963" w:type="dxa"/>
            <w:tcBorders>
              <w:top w:val="nil"/>
              <w:left w:val="nil"/>
              <w:bottom w:val="nil"/>
              <w:right w:val="nil"/>
            </w:tcBorders>
            <w:shd w:val="clear" w:color="auto" w:fill="FFFFFF"/>
            <w:noWrap/>
            <w:vAlign w:val="center"/>
          </w:tcPr>
          <w:p w14:paraId="76C7DE2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Betweenness</w:t>
            </w:r>
          </w:p>
        </w:tc>
        <w:tc>
          <w:tcPr>
            <w:tcW w:w="1622" w:type="dxa"/>
            <w:tcBorders>
              <w:top w:val="nil"/>
              <w:left w:val="nil"/>
              <w:bottom w:val="nil"/>
              <w:right w:val="nil"/>
            </w:tcBorders>
            <w:shd w:val="clear" w:color="auto" w:fill="FFFFFF"/>
            <w:noWrap/>
            <w:vAlign w:val="center"/>
          </w:tcPr>
          <w:p w14:paraId="66FA9B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769" w:type="dxa"/>
            <w:tcBorders>
              <w:top w:val="nil"/>
              <w:left w:val="nil"/>
              <w:bottom w:val="nil"/>
              <w:right w:val="nil"/>
            </w:tcBorders>
            <w:shd w:val="clear" w:color="auto" w:fill="FFFFFF"/>
            <w:noWrap/>
            <w:vAlign w:val="center"/>
          </w:tcPr>
          <w:p w14:paraId="72CFFE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0.6700 </w:t>
            </w:r>
          </w:p>
        </w:tc>
        <w:tc>
          <w:tcPr>
            <w:tcW w:w="1537" w:type="dxa"/>
            <w:tcBorders>
              <w:top w:val="nil"/>
              <w:left w:val="nil"/>
              <w:bottom w:val="nil"/>
              <w:right w:val="nil"/>
            </w:tcBorders>
            <w:shd w:val="clear" w:color="auto" w:fill="FFFFFF"/>
            <w:noWrap/>
            <w:vAlign w:val="center"/>
          </w:tcPr>
          <w:p w14:paraId="527D05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1.3270 </w:t>
            </w:r>
          </w:p>
        </w:tc>
        <w:tc>
          <w:tcPr>
            <w:tcW w:w="1096" w:type="dxa"/>
            <w:tcBorders>
              <w:top w:val="nil"/>
              <w:left w:val="nil"/>
              <w:bottom w:val="nil"/>
              <w:right w:val="nil"/>
            </w:tcBorders>
            <w:shd w:val="clear" w:color="auto" w:fill="FFFFFF"/>
            <w:noWrap/>
            <w:vAlign w:val="center"/>
          </w:tcPr>
          <w:p w14:paraId="73DAD3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133" w:type="dxa"/>
            <w:tcBorders>
              <w:top w:val="nil"/>
              <w:left w:val="nil"/>
              <w:bottom w:val="nil"/>
              <w:right w:val="nil"/>
            </w:tcBorders>
            <w:shd w:val="clear" w:color="auto" w:fill="FFFFFF"/>
            <w:noWrap/>
            <w:vAlign w:val="center"/>
          </w:tcPr>
          <w:p w14:paraId="473B01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4</w:t>
            </w:r>
          </w:p>
        </w:tc>
      </w:tr>
      <w:tr w14:paraId="2AA17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59D30CB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Locomotion</w:t>
            </w:r>
          </w:p>
        </w:tc>
        <w:tc>
          <w:tcPr>
            <w:tcW w:w="1963" w:type="dxa"/>
            <w:tcBorders>
              <w:top w:val="nil"/>
              <w:left w:val="nil"/>
              <w:bottom w:val="nil"/>
              <w:right w:val="nil"/>
            </w:tcBorders>
            <w:shd w:val="clear" w:color="auto" w:fill="FFFFFF"/>
            <w:noWrap/>
            <w:vAlign w:val="center"/>
          </w:tcPr>
          <w:p w14:paraId="3E34979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Betweenness</w:t>
            </w:r>
          </w:p>
        </w:tc>
        <w:tc>
          <w:tcPr>
            <w:tcW w:w="1622" w:type="dxa"/>
            <w:tcBorders>
              <w:top w:val="nil"/>
              <w:left w:val="nil"/>
              <w:bottom w:val="nil"/>
              <w:right w:val="nil"/>
            </w:tcBorders>
            <w:shd w:val="clear" w:color="auto" w:fill="FFFFFF"/>
            <w:noWrap/>
            <w:vAlign w:val="center"/>
          </w:tcPr>
          <w:p w14:paraId="237A11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769" w:type="dxa"/>
            <w:tcBorders>
              <w:top w:val="nil"/>
              <w:left w:val="nil"/>
              <w:bottom w:val="nil"/>
              <w:right w:val="nil"/>
            </w:tcBorders>
            <w:shd w:val="clear" w:color="auto" w:fill="FFFFFF"/>
            <w:noWrap/>
            <w:vAlign w:val="center"/>
          </w:tcPr>
          <w:p w14:paraId="071BF3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0.0100 </w:t>
            </w:r>
          </w:p>
        </w:tc>
        <w:tc>
          <w:tcPr>
            <w:tcW w:w="1537" w:type="dxa"/>
            <w:tcBorders>
              <w:top w:val="nil"/>
              <w:left w:val="nil"/>
              <w:bottom w:val="nil"/>
              <w:right w:val="nil"/>
            </w:tcBorders>
            <w:shd w:val="clear" w:color="auto" w:fill="FFFFFF"/>
            <w:noWrap/>
            <w:vAlign w:val="center"/>
          </w:tcPr>
          <w:p w14:paraId="390A5E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0.1730 </w:t>
            </w:r>
          </w:p>
        </w:tc>
        <w:tc>
          <w:tcPr>
            <w:tcW w:w="1096" w:type="dxa"/>
            <w:tcBorders>
              <w:top w:val="nil"/>
              <w:left w:val="nil"/>
              <w:bottom w:val="nil"/>
              <w:right w:val="nil"/>
            </w:tcBorders>
            <w:shd w:val="clear" w:color="auto" w:fill="FFFFFF"/>
            <w:noWrap/>
            <w:vAlign w:val="center"/>
          </w:tcPr>
          <w:p w14:paraId="0F9643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133" w:type="dxa"/>
            <w:tcBorders>
              <w:top w:val="nil"/>
              <w:left w:val="nil"/>
              <w:bottom w:val="nil"/>
              <w:right w:val="nil"/>
            </w:tcBorders>
            <w:shd w:val="clear" w:color="auto" w:fill="FFFFFF"/>
            <w:noWrap/>
            <w:vAlign w:val="center"/>
          </w:tcPr>
          <w:p w14:paraId="5158CB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r>
      <w:tr w14:paraId="4924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0FF9C39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Psychological</w:t>
            </w:r>
          </w:p>
        </w:tc>
        <w:tc>
          <w:tcPr>
            <w:tcW w:w="1963" w:type="dxa"/>
            <w:tcBorders>
              <w:top w:val="nil"/>
              <w:left w:val="nil"/>
              <w:bottom w:val="nil"/>
              <w:right w:val="nil"/>
            </w:tcBorders>
            <w:shd w:val="clear" w:color="auto" w:fill="FFFFFF"/>
            <w:noWrap/>
            <w:vAlign w:val="center"/>
          </w:tcPr>
          <w:p w14:paraId="2EDB506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Betweenness</w:t>
            </w:r>
          </w:p>
        </w:tc>
        <w:tc>
          <w:tcPr>
            <w:tcW w:w="1622" w:type="dxa"/>
            <w:tcBorders>
              <w:top w:val="nil"/>
              <w:left w:val="nil"/>
              <w:bottom w:val="nil"/>
              <w:right w:val="nil"/>
            </w:tcBorders>
            <w:shd w:val="clear" w:color="auto" w:fill="FFFFFF"/>
            <w:noWrap/>
            <w:vAlign w:val="center"/>
          </w:tcPr>
          <w:p w14:paraId="6CF26E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769" w:type="dxa"/>
            <w:tcBorders>
              <w:top w:val="nil"/>
              <w:left w:val="nil"/>
              <w:bottom w:val="nil"/>
              <w:right w:val="nil"/>
            </w:tcBorders>
            <w:shd w:val="clear" w:color="auto" w:fill="FFFFFF"/>
            <w:noWrap/>
            <w:vAlign w:val="center"/>
          </w:tcPr>
          <w:p w14:paraId="272BD8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0.2240 </w:t>
            </w:r>
          </w:p>
        </w:tc>
        <w:tc>
          <w:tcPr>
            <w:tcW w:w="1537" w:type="dxa"/>
            <w:tcBorders>
              <w:top w:val="nil"/>
              <w:left w:val="nil"/>
              <w:bottom w:val="nil"/>
              <w:right w:val="nil"/>
            </w:tcBorders>
            <w:shd w:val="clear" w:color="auto" w:fill="FFFFFF"/>
            <w:noWrap/>
            <w:vAlign w:val="center"/>
          </w:tcPr>
          <w:p w14:paraId="0C0FC8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0.8582 </w:t>
            </w:r>
          </w:p>
        </w:tc>
        <w:tc>
          <w:tcPr>
            <w:tcW w:w="1096" w:type="dxa"/>
            <w:tcBorders>
              <w:top w:val="nil"/>
              <w:left w:val="nil"/>
              <w:bottom w:val="nil"/>
              <w:right w:val="nil"/>
            </w:tcBorders>
            <w:shd w:val="clear" w:color="auto" w:fill="FFFFFF"/>
            <w:noWrap/>
            <w:vAlign w:val="center"/>
          </w:tcPr>
          <w:p w14:paraId="215DBB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133" w:type="dxa"/>
            <w:tcBorders>
              <w:top w:val="nil"/>
              <w:left w:val="nil"/>
              <w:bottom w:val="nil"/>
              <w:right w:val="nil"/>
            </w:tcBorders>
            <w:shd w:val="clear" w:color="auto" w:fill="FFFFFF"/>
            <w:noWrap/>
            <w:vAlign w:val="center"/>
          </w:tcPr>
          <w:p w14:paraId="68A85C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4</w:t>
            </w:r>
          </w:p>
        </w:tc>
      </w:tr>
      <w:tr w14:paraId="553C1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51" w:type="dxa"/>
            <w:tcBorders>
              <w:top w:val="nil"/>
              <w:left w:val="nil"/>
              <w:bottom w:val="nil"/>
              <w:right w:val="nil"/>
            </w:tcBorders>
            <w:shd w:val="clear" w:color="auto" w:fill="FFFFFF"/>
            <w:noWrap/>
            <w:vAlign w:val="center"/>
          </w:tcPr>
          <w:p w14:paraId="39F97F8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Vision</w:t>
            </w:r>
          </w:p>
        </w:tc>
        <w:tc>
          <w:tcPr>
            <w:tcW w:w="1963" w:type="dxa"/>
            <w:tcBorders>
              <w:top w:val="nil"/>
              <w:left w:val="nil"/>
              <w:bottom w:val="nil"/>
              <w:right w:val="nil"/>
            </w:tcBorders>
            <w:shd w:val="clear" w:color="auto" w:fill="FFFFFF"/>
            <w:noWrap/>
            <w:vAlign w:val="center"/>
          </w:tcPr>
          <w:p w14:paraId="24E5DFA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Betweenness</w:t>
            </w:r>
          </w:p>
        </w:tc>
        <w:tc>
          <w:tcPr>
            <w:tcW w:w="1622" w:type="dxa"/>
            <w:tcBorders>
              <w:top w:val="nil"/>
              <w:left w:val="nil"/>
              <w:bottom w:val="nil"/>
              <w:right w:val="nil"/>
            </w:tcBorders>
            <w:shd w:val="clear" w:color="auto" w:fill="FFFFFF"/>
            <w:noWrap/>
            <w:vAlign w:val="center"/>
          </w:tcPr>
          <w:p w14:paraId="37BF0E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769" w:type="dxa"/>
            <w:tcBorders>
              <w:top w:val="nil"/>
              <w:left w:val="nil"/>
              <w:bottom w:val="nil"/>
              <w:right w:val="nil"/>
            </w:tcBorders>
            <w:shd w:val="clear" w:color="auto" w:fill="FFFFFF"/>
            <w:noWrap/>
            <w:vAlign w:val="center"/>
          </w:tcPr>
          <w:p w14:paraId="087D73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0.3150 </w:t>
            </w:r>
          </w:p>
        </w:tc>
        <w:tc>
          <w:tcPr>
            <w:tcW w:w="1537" w:type="dxa"/>
            <w:tcBorders>
              <w:top w:val="nil"/>
              <w:left w:val="nil"/>
              <w:bottom w:val="nil"/>
              <w:right w:val="nil"/>
            </w:tcBorders>
            <w:shd w:val="clear" w:color="auto" w:fill="FFFFFF"/>
            <w:noWrap/>
            <w:vAlign w:val="center"/>
          </w:tcPr>
          <w:p w14:paraId="621748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0.8698 </w:t>
            </w:r>
          </w:p>
        </w:tc>
        <w:tc>
          <w:tcPr>
            <w:tcW w:w="1096" w:type="dxa"/>
            <w:tcBorders>
              <w:top w:val="nil"/>
              <w:left w:val="nil"/>
              <w:bottom w:val="nil"/>
              <w:right w:val="nil"/>
            </w:tcBorders>
            <w:shd w:val="clear" w:color="auto" w:fill="FFFFFF"/>
            <w:noWrap/>
            <w:vAlign w:val="center"/>
          </w:tcPr>
          <w:p w14:paraId="54EBAA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133" w:type="dxa"/>
            <w:tcBorders>
              <w:top w:val="nil"/>
              <w:left w:val="nil"/>
              <w:bottom w:val="nil"/>
              <w:right w:val="nil"/>
            </w:tcBorders>
            <w:shd w:val="clear" w:color="auto" w:fill="FFFFFF"/>
            <w:noWrap/>
            <w:vAlign w:val="center"/>
          </w:tcPr>
          <w:p w14:paraId="6EAA67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3</w:t>
            </w:r>
          </w:p>
        </w:tc>
      </w:tr>
      <w:tr w14:paraId="6BEDF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1" w:type="dxa"/>
            <w:tcBorders>
              <w:top w:val="nil"/>
              <w:left w:val="nil"/>
              <w:bottom w:val="single" w:color="000000" w:themeColor="dark1" w:sz="12" w:space="0"/>
              <w:right w:val="nil"/>
            </w:tcBorders>
            <w:shd w:val="clear" w:color="auto" w:fill="FFFFFF"/>
            <w:noWrap/>
            <w:vAlign w:val="center"/>
          </w:tcPr>
          <w:p w14:paraId="3EB58F9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Vitality</w:t>
            </w:r>
          </w:p>
        </w:tc>
        <w:tc>
          <w:tcPr>
            <w:tcW w:w="1963" w:type="dxa"/>
            <w:tcBorders>
              <w:top w:val="nil"/>
              <w:left w:val="nil"/>
              <w:bottom w:val="single" w:color="000000" w:themeColor="dark1" w:sz="12" w:space="0"/>
              <w:right w:val="nil"/>
            </w:tcBorders>
            <w:shd w:val="clear" w:color="auto" w:fill="FFFFFF"/>
            <w:noWrap/>
            <w:vAlign w:val="center"/>
          </w:tcPr>
          <w:p w14:paraId="6D66604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Betweenness</w:t>
            </w:r>
          </w:p>
        </w:tc>
        <w:tc>
          <w:tcPr>
            <w:tcW w:w="1622" w:type="dxa"/>
            <w:tcBorders>
              <w:top w:val="nil"/>
              <w:left w:val="nil"/>
              <w:bottom w:val="single" w:color="000000" w:themeColor="dark1" w:sz="12" w:space="0"/>
              <w:right w:val="nil"/>
            </w:tcBorders>
            <w:shd w:val="clear" w:color="auto" w:fill="FFFFFF"/>
            <w:noWrap/>
            <w:vAlign w:val="center"/>
          </w:tcPr>
          <w:p w14:paraId="06FC5F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769" w:type="dxa"/>
            <w:tcBorders>
              <w:top w:val="nil"/>
              <w:left w:val="nil"/>
              <w:bottom w:val="single" w:color="000000" w:themeColor="dark1" w:sz="12" w:space="0"/>
              <w:right w:val="nil"/>
            </w:tcBorders>
            <w:shd w:val="clear" w:color="auto" w:fill="FFFFFF"/>
            <w:noWrap/>
            <w:vAlign w:val="center"/>
          </w:tcPr>
          <w:p w14:paraId="086D29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0.7740 </w:t>
            </w:r>
          </w:p>
        </w:tc>
        <w:tc>
          <w:tcPr>
            <w:tcW w:w="1537" w:type="dxa"/>
            <w:tcBorders>
              <w:top w:val="nil"/>
              <w:left w:val="nil"/>
              <w:bottom w:val="single" w:color="000000" w:themeColor="dark1" w:sz="12" w:space="0"/>
              <w:right w:val="nil"/>
            </w:tcBorders>
            <w:shd w:val="clear" w:color="auto" w:fill="FFFFFF"/>
            <w:noWrap/>
            <w:vAlign w:val="center"/>
          </w:tcPr>
          <w:p w14:paraId="7CED05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 xml:space="preserve">1.4110 </w:t>
            </w:r>
          </w:p>
        </w:tc>
        <w:tc>
          <w:tcPr>
            <w:tcW w:w="1096" w:type="dxa"/>
            <w:tcBorders>
              <w:top w:val="nil"/>
              <w:left w:val="nil"/>
              <w:bottom w:val="single" w:color="000000" w:themeColor="dark1" w:sz="12" w:space="0"/>
              <w:right w:val="nil"/>
            </w:tcBorders>
            <w:shd w:val="clear" w:color="auto" w:fill="FFFFFF"/>
            <w:noWrap/>
            <w:vAlign w:val="center"/>
          </w:tcPr>
          <w:p w14:paraId="2A96F9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0</w:t>
            </w:r>
          </w:p>
        </w:tc>
        <w:tc>
          <w:tcPr>
            <w:tcW w:w="1133" w:type="dxa"/>
            <w:tcBorders>
              <w:top w:val="nil"/>
              <w:left w:val="nil"/>
              <w:bottom w:val="single" w:color="000000" w:themeColor="dark1" w:sz="12" w:space="0"/>
              <w:right w:val="nil"/>
            </w:tcBorders>
            <w:shd w:val="clear" w:color="auto" w:fill="FFFFFF"/>
            <w:noWrap/>
            <w:vAlign w:val="center"/>
          </w:tcPr>
          <w:p w14:paraId="39E0A1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eastAsia" w:ascii="Times New Roman" w:hAnsi="Times New Roman" w:eastAsia="宋体" w:cs="Times New Roman"/>
                <w:b w:val="0"/>
                <w:i w:val="0"/>
                <w:iCs w:val="0"/>
                <w:color w:val="08090C"/>
                <w:kern w:val="0"/>
                <w:sz w:val="22"/>
                <w:szCs w:val="22"/>
                <w:u w:val="none"/>
                <w:lang w:val="en-US" w:eastAsia="zh-CN" w:bidi="ar"/>
              </w:rPr>
              <w:t>4</w:t>
            </w:r>
          </w:p>
        </w:tc>
      </w:tr>
    </w:tbl>
    <w:p w14:paraId="55928CE6">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Notes:IC=intrinsic capacity; SD = standard deviation; CI = confidence interval. Bootstrap estimates were obtained using 1,000 resamples. Original_value represents the centrality value estimated from the original sample. Bootstrap_mean and Bootstrap_SD represent</w:t>
      </w:r>
      <w:bookmarkStart w:id="0" w:name="_GoBack"/>
      <w:bookmarkEnd w:id="0"/>
      <w:r>
        <w:rPr>
          <w:rFonts w:hint="default" w:ascii="Times New Roman" w:hAnsi="Times New Roman" w:cs="Times New Roman"/>
          <w:sz w:val="24"/>
          <w:szCs w:val="24"/>
          <w:lang w:val="en-US" w:eastAsia="zh-CN"/>
        </w:rPr>
        <w:t xml:space="preserve"> the mean and standard deviation of the bootstrapped estimates. CI_lower and CI_upper indicate the lower and upper limits of the 95% bootstrap confidence interval. Strength represents the sum of absolute edge weights connected to a node; expected influence represents the sum of signed edge weights; closeness reflects the average distance from one node to all other nodes; and betweenness indicates how often a node lies on the shortest path between other nodes.</w:t>
      </w:r>
    </w:p>
    <w:p w14:paraId="648BD135">
      <w:pPr>
        <w:rPr>
          <w:rFonts w:hint="default" w:ascii="Times New Roman" w:hAnsi="Times New Roman" w:cs="Times New Roman"/>
          <w:sz w:val="24"/>
          <w:szCs w:val="24"/>
          <w:lang w:val="en-US" w:eastAsia="zh-CN"/>
        </w:rPr>
      </w:pPr>
    </w:p>
    <w:p w14:paraId="1D2E5635">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 xml:space="preserve">able </w:t>
      </w:r>
      <w:r>
        <w:rPr>
          <w:rFonts w:hint="eastAsia" w:ascii="Times New Roman" w:hAnsi="Times New Roman" w:cs="Times New Roman"/>
          <w:sz w:val="24"/>
          <w:szCs w:val="24"/>
          <w:lang w:val="en-US" w:eastAsia="zh-CN"/>
        </w:rPr>
        <w:t xml:space="preserve">S3 </w:t>
      </w:r>
      <w:r>
        <w:rPr>
          <w:rFonts w:hint="default" w:ascii="Times New Roman" w:hAnsi="Times New Roman" w:cs="Times New Roman"/>
          <w:sz w:val="24"/>
          <w:szCs w:val="24"/>
          <w:lang w:val="en-US" w:eastAsia="zh-CN"/>
        </w:rPr>
        <w:t>Centrality metrics of the intrinsic capacity network</w:t>
      </w:r>
    </w:p>
    <w:tbl>
      <w:tblPr>
        <w:tblStyle w:val="2"/>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24"/>
        <w:gridCol w:w="1549"/>
        <w:gridCol w:w="1546"/>
        <w:gridCol w:w="3101"/>
      </w:tblGrid>
      <w:tr w14:paraId="1558E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64" w:type="pct"/>
            <w:tcBorders>
              <w:top w:val="single" w:color="000000" w:themeColor="dark1" w:sz="12" w:space="0"/>
              <w:left w:val="nil"/>
              <w:bottom w:val="single" w:color="000000" w:themeColor="dark1" w:sz="6" w:space="0"/>
              <w:right w:val="nil"/>
            </w:tcBorders>
            <w:shd w:val="clear" w:color="auto" w:fill="FFFFFF"/>
            <w:noWrap/>
            <w:vAlign w:val="center"/>
          </w:tcPr>
          <w:p w14:paraId="740055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Dimension</w:t>
            </w:r>
          </w:p>
        </w:tc>
        <w:tc>
          <w:tcPr>
            <w:tcW w:w="1546" w:type="dxa"/>
            <w:tcBorders>
              <w:top w:val="single" w:color="000000" w:themeColor="dark1" w:sz="12" w:space="0"/>
              <w:left w:val="nil"/>
              <w:bottom w:val="single" w:color="000000" w:themeColor="dark1" w:sz="6" w:space="0"/>
              <w:right w:val="nil"/>
            </w:tcBorders>
            <w:shd w:val="clear" w:color="auto" w:fill="FFFFFF"/>
            <w:noWrap/>
            <w:vAlign w:val="bottom"/>
          </w:tcPr>
          <w:p w14:paraId="556C1A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Closeness</w:t>
            </w:r>
          </w:p>
        </w:tc>
        <w:tc>
          <w:tcPr>
            <w:tcW w:w="907" w:type="pct"/>
            <w:tcBorders>
              <w:top w:val="single" w:color="000000" w:themeColor="dark1" w:sz="12" w:space="0"/>
              <w:left w:val="nil"/>
              <w:bottom w:val="single" w:color="000000" w:themeColor="dark1" w:sz="6" w:space="0"/>
              <w:right w:val="nil"/>
            </w:tcBorders>
            <w:shd w:val="clear" w:color="auto" w:fill="FFFFFF"/>
            <w:noWrap/>
            <w:vAlign w:val="center"/>
          </w:tcPr>
          <w:p w14:paraId="056259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Strength</w:t>
            </w:r>
          </w:p>
        </w:tc>
        <w:tc>
          <w:tcPr>
            <w:tcW w:w="1820" w:type="pct"/>
            <w:tcBorders>
              <w:top w:val="single" w:color="000000" w:themeColor="dark1" w:sz="12" w:space="0"/>
              <w:left w:val="nil"/>
              <w:bottom w:val="single" w:color="000000" w:themeColor="dark1" w:sz="6" w:space="0"/>
              <w:right w:val="nil"/>
            </w:tcBorders>
            <w:shd w:val="clear" w:color="auto" w:fill="FFFFFF"/>
            <w:noWrap/>
            <w:vAlign w:val="center"/>
          </w:tcPr>
          <w:p w14:paraId="2AB063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2"/>
                <w:szCs w:val="22"/>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2"/>
                <w:szCs w:val="22"/>
                <w:u w:val="none"/>
                <w:lang w:val="en-US" w:eastAsia="zh-CN" w:bidi="ar"/>
                <w14:textFill>
                  <w14:solidFill>
                    <w14:schemeClr w14:val="dk1"/>
                  </w14:solidFill>
                </w14:textFill>
              </w:rPr>
              <w:t>Expected_influence</w:t>
            </w:r>
          </w:p>
        </w:tc>
      </w:tr>
      <w:tr w14:paraId="300D6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364" w:type="pct"/>
            <w:tcBorders>
              <w:top w:val="single" w:color="000000" w:themeColor="dark1" w:sz="6" w:space="0"/>
              <w:left w:val="nil"/>
              <w:bottom w:val="nil"/>
              <w:right w:val="nil"/>
            </w:tcBorders>
            <w:shd w:val="clear" w:color="auto" w:fill="FFFFFF"/>
            <w:noWrap/>
            <w:vAlign w:val="center"/>
          </w:tcPr>
          <w:p w14:paraId="626493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Hearing</w:t>
            </w:r>
          </w:p>
        </w:tc>
        <w:tc>
          <w:tcPr>
            <w:tcW w:w="1546" w:type="dxa"/>
            <w:tcBorders>
              <w:top w:val="single" w:color="000000" w:themeColor="dark1" w:sz="6" w:space="0"/>
              <w:left w:val="nil"/>
              <w:bottom w:val="nil"/>
              <w:right w:val="nil"/>
            </w:tcBorders>
            <w:shd w:val="clear" w:color="auto" w:fill="FFFFFF"/>
            <w:noWrap/>
            <w:vAlign w:val="bottom"/>
          </w:tcPr>
          <w:p w14:paraId="42AD2457">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0.104</w:t>
            </w:r>
            <w:r>
              <w:rPr>
                <w:rFonts w:hint="eastAsia" w:ascii="Times New Roman" w:hAnsi="Times New Roman" w:eastAsia="宋体" w:cs="Times New Roman"/>
                <w:b w:val="0"/>
                <w:i w:val="0"/>
                <w:iCs w:val="0"/>
                <w:color w:val="08090C"/>
                <w:kern w:val="0"/>
                <w:sz w:val="22"/>
                <w:szCs w:val="22"/>
                <w:u w:val="none"/>
                <w:lang w:val="en-US" w:eastAsia="zh-CN" w:bidi="ar"/>
              </w:rPr>
              <w:t>8</w:t>
            </w:r>
          </w:p>
        </w:tc>
        <w:tc>
          <w:tcPr>
            <w:tcW w:w="907" w:type="pct"/>
            <w:tcBorders>
              <w:top w:val="single" w:color="000000" w:themeColor="dark1" w:sz="6" w:space="0"/>
              <w:left w:val="nil"/>
              <w:bottom w:val="nil"/>
              <w:right w:val="nil"/>
            </w:tcBorders>
            <w:shd w:val="clear" w:color="auto" w:fill="FFFFFF"/>
            <w:noWrap/>
            <w:vAlign w:val="center"/>
          </w:tcPr>
          <w:p w14:paraId="23484B17">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3.5418</w:t>
            </w:r>
          </w:p>
        </w:tc>
        <w:tc>
          <w:tcPr>
            <w:tcW w:w="1820" w:type="pct"/>
            <w:tcBorders>
              <w:top w:val="single" w:color="000000" w:themeColor="dark1" w:sz="6" w:space="0"/>
              <w:left w:val="nil"/>
              <w:bottom w:val="nil"/>
              <w:right w:val="nil"/>
            </w:tcBorders>
            <w:shd w:val="clear" w:color="auto" w:fill="FFFFFF"/>
            <w:noWrap/>
            <w:vAlign w:val="center"/>
          </w:tcPr>
          <w:p w14:paraId="7C9FE1EE">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3.541</w:t>
            </w:r>
            <w:r>
              <w:rPr>
                <w:rFonts w:hint="eastAsia" w:ascii="Times New Roman" w:hAnsi="Times New Roman" w:eastAsia="宋体" w:cs="Times New Roman"/>
                <w:b w:val="0"/>
                <w:i w:val="0"/>
                <w:iCs w:val="0"/>
                <w:color w:val="08090C"/>
                <w:kern w:val="0"/>
                <w:sz w:val="22"/>
                <w:szCs w:val="22"/>
                <w:u w:val="none"/>
                <w:lang w:val="en-US" w:eastAsia="zh-CN" w:bidi="ar"/>
              </w:rPr>
              <w:t>8</w:t>
            </w:r>
          </w:p>
        </w:tc>
      </w:tr>
      <w:tr w14:paraId="52C3E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4" w:type="pct"/>
            <w:tcBorders>
              <w:top w:val="nil"/>
              <w:left w:val="nil"/>
              <w:bottom w:val="nil"/>
              <w:right w:val="nil"/>
            </w:tcBorders>
            <w:shd w:val="clear" w:color="auto" w:fill="FFFFFF"/>
            <w:noWrap/>
            <w:vAlign w:val="center"/>
          </w:tcPr>
          <w:p w14:paraId="2810D7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Vision</w:t>
            </w:r>
          </w:p>
        </w:tc>
        <w:tc>
          <w:tcPr>
            <w:tcW w:w="1546" w:type="dxa"/>
            <w:tcBorders>
              <w:top w:val="nil"/>
              <w:left w:val="nil"/>
              <w:bottom w:val="nil"/>
              <w:right w:val="nil"/>
            </w:tcBorders>
            <w:shd w:val="clear" w:color="auto" w:fill="FFFFFF"/>
            <w:noWrap/>
            <w:vAlign w:val="bottom"/>
          </w:tcPr>
          <w:p w14:paraId="6F3BE82F">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0.102</w:t>
            </w:r>
            <w:r>
              <w:rPr>
                <w:rFonts w:hint="eastAsia" w:ascii="Times New Roman" w:hAnsi="Times New Roman" w:eastAsia="宋体" w:cs="Times New Roman"/>
                <w:b w:val="0"/>
                <w:i w:val="0"/>
                <w:iCs w:val="0"/>
                <w:color w:val="08090C"/>
                <w:kern w:val="0"/>
                <w:sz w:val="22"/>
                <w:szCs w:val="22"/>
                <w:u w:val="none"/>
                <w:lang w:val="en-US" w:eastAsia="zh-CN" w:bidi="ar"/>
              </w:rPr>
              <w:t>6</w:t>
            </w:r>
          </w:p>
        </w:tc>
        <w:tc>
          <w:tcPr>
            <w:tcW w:w="907" w:type="pct"/>
            <w:tcBorders>
              <w:top w:val="nil"/>
              <w:left w:val="nil"/>
              <w:bottom w:val="nil"/>
              <w:right w:val="nil"/>
            </w:tcBorders>
            <w:shd w:val="clear" w:color="auto" w:fill="FFFFFF"/>
            <w:noWrap/>
            <w:vAlign w:val="center"/>
          </w:tcPr>
          <w:p w14:paraId="67970B40">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3.4872</w:t>
            </w:r>
          </w:p>
        </w:tc>
        <w:tc>
          <w:tcPr>
            <w:tcW w:w="1820" w:type="pct"/>
            <w:tcBorders>
              <w:top w:val="nil"/>
              <w:left w:val="nil"/>
              <w:bottom w:val="nil"/>
              <w:right w:val="nil"/>
            </w:tcBorders>
            <w:shd w:val="clear" w:color="auto" w:fill="FFFFFF"/>
            <w:noWrap/>
            <w:vAlign w:val="center"/>
          </w:tcPr>
          <w:p w14:paraId="2F26255E">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-1.5799</w:t>
            </w:r>
          </w:p>
        </w:tc>
      </w:tr>
      <w:tr w14:paraId="317BF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4" w:type="pct"/>
            <w:tcBorders>
              <w:top w:val="nil"/>
              <w:left w:val="nil"/>
              <w:bottom w:val="nil"/>
              <w:right w:val="nil"/>
            </w:tcBorders>
            <w:shd w:val="clear" w:color="auto" w:fill="FFFFFF"/>
            <w:noWrap/>
            <w:vAlign w:val="center"/>
          </w:tcPr>
          <w:p w14:paraId="509B32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Vitality</w:t>
            </w:r>
          </w:p>
        </w:tc>
        <w:tc>
          <w:tcPr>
            <w:tcW w:w="1546" w:type="dxa"/>
            <w:tcBorders>
              <w:top w:val="nil"/>
              <w:left w:val="nil"/>
              <w:bottom w:val="nil"/>
              <w:right w:val="nil"/>
            </w:tcBorders>
            <w:shd w:val="clear" w:color="auto" w:fill="FFFFFF"/>
            <w:noWrap/>
            <w:vAlign w:val="bottom"/>
          </w:tcPr>
          <w:p w14:paraId="62B485C9">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0.109</w:t>
            </w:r>
            <w:r>
              <w:rPr>
                <w:rFonts w:hint="eastAsia" w:ascii="Times New Roman" w:hAnsi="Times New Roman" w:eastAsia="宋体" w:cs="Times New Roman"/>
                <w:b w:val="0"/>
                <w:i w:val="0"/>
                <w:iCs w:val="0"/>
                <w:color w:val="08090C"/>
                <w:kern w:val="0"/>
                <w:sz w:val="22"/>
                <w:szCs w:val="22"/>
                <w:u w:val="none"/>
                <w:lang w:val="en-US" w:eastAsia="zh-CN" w:bidi="ar"/>
              </w:rPr>
              <w:t>4</w:t>
            </w:r>
          </w:p>
        </w:tc>
        <w:tc>
          <w:tcPr>
            <w:tcW w:w="907" w:type="pct"/>
            <w:tcBorders>
              <w:top w:val="nil"/>
              <w:left w:val="nil"/>
              <w:bottom w:val="nil"/>
              <w:right w:val="nil"/>
            </w:tcBorders>
            <w:shd w:val="clear" w:color="auto" w:fill="FFFFFF"/>
            <w:noWrap/>
            <w:vAlign w:val="center"/>
          </w:tcPr>
          <w:p w14:paraId="5C1258E9">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3.2442</w:t>
            </w:r>
          </w:p>
        </w:tc>
        <w:tc>
          <w:tcPr>
            <w:tcW w:w="1820" w:type="pct"/>
            <w:tcBorders>
              <w:top w:val="nil"/>
              <w:left w:val="nil"/>
              <w:bottom w:val="nil"/>
              <w:right w:val="nil"/>
            </w:tcBorders>
            <w:shd w:val="clear" w:color="auto" w:fill="FFFFFF"/>
            <w:noWrap/>
            <w:vAlign w:val="center"/>
          </w:tcPr>
          <w:p w14:paraId="1E7EBF4F">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-1.6147</w:t>
            </w:r>
          </w:p>
        </w:tc>
      </w:tr>
      <w:tr w14:paraId="584BF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4" w:type="pct"/>
            <w:tcBorders>
              <w:top w:val="nil"/>
              <w:left w:val="nil"/>
              <w:bottom w:val="nil"/>
              <w:right w:val="nil"/>
            </w:tcBorders>
            <w:shd w:val="clear" w:color="auto" w:fill="FFFFFF"/>
            <w:noWrap/>
            <w:vAlign w:val="center"/>
          </w:tcPr>
          <w:p w14:paraId="764092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Cognition</w:t>
            </w:r>
          </w:p>
        </w:tc>
        <w:tc>
          <w:tcPr>
            <w:tcW w:w="1546" w:type="dxa"/>
            <w:tcBorders>
              <w:top w:val="nil"/>
              <w:left w:val="nil"/>
              <w:bottom w:val="nil"/>
              <w:right w:val="nil"/>
            </w:tcBorders>
            <w:shd w:val="clear" w:color="auto" w:fill="FFFFFF"/>
            <w:noWrap/>
            <w:vAlign w:val="bottom"/>
          </w:tcPr>
          <w:p w14:paraId="48EBAF13">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0.1106</w:t>
            </w:r>
          </w:p>
        </w:tc>
        <w:tc>
          <w:tcPr>
            <w:tcW w:w="907" w:type="pct"/>
            <w:tcBorders>
              <w:top w:val="nil"/>
              <w:left w:val="nil"/>
              <w:bottom w:val="nil"/>
              <w:right w:val="nil"/>
            </w:tcBorders>
            <w:shd w:val="clear" w:color="auto" w:fill="FFFFFF"/>
            <w:noWrap/>
            <w:vAlign w:val="center"/>
          </w:tcPr>
          <w:p w14:paraId="40ECB919">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3.2308</w:t>
            </w:r>
          </w:p>
        </w:tc>
        <w:tc>
          <w:tcPr>
            <w:tcW w:w="1820" w:type="pct"/>
            <w:tcBorders>
              <w:top w:val="nil"/>
              <w:left w:val="nil"/>
              <w:bottom w:val="nil"/>
              <w:right w:val="nil"/>
            </w:tcBorders>
            <w:shd w:val="clear" w:color="auto" w:fill="FFFFFF"/>
            <w:noWrap/>
            <w:vAlign w:val="center"/>
          </w:tcPr>
          <w:p w14:paraId="201A5AD4">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-1.5621</w:t>
            </w:r>
          </w:p>
        </w:tc>
      </w:tr>
      <w:tr w14:paraId="039E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4" w:type="pct"/>
            <w:tcBorders>
              <w:top w:val="nil"/>
              <w:left w:val="nil"/>
              <w:bottom w:val="nil"/>
              <w:right w:val="nil"/>
            </w:tcBorders>
            <w:shd w:val="clear" w:color="auto" w:fill="FFFFFF"/>
            <w:noWrap/>
            <w:vAlign w:val="center"/>
          </w:tcPr>
          <w:p w14:paraId="216AF4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Psychological</w:t>
            </w:r>
          </w:p>
        </w:tc>
        <w:tc>
          <w:tcPr>
            <w:tcW w:w="1546" w:type="dxa"/>
            <w:tcBorders>
              <w:top w:val="nil"/>
              <w:left w:val="nil"/>
              <w:bottom w:val="nil"/>
              <w:right w:val="nil"/>
            </w:tcBorders>
            <w:shd w:val="clear" w:color="auto" w:fill="FFFFFF"/>
            <w:noWrap/>
            <w:vAlign w:val="bottom"/>
          </w:tcPr>
          <w:p w14:paraId="7B35DBD2">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0.0957</w:t>
            </w:r>
          </w:p>
        </w:tc>
        <w:tc>
          <w:tcPr>
            <w:tcW w:w="907" w:type="pct"/>
            <w:tcBorders>
              <w:top w:val="nil"/>
              <w:left w:val="nil"/>
              <w:bottom w:val="nil"/>
              <w:right w:val="nil"/>
            </w:tcBorders>
            <w:shd w:val="clear" w:color="auto" w:fill="FFFFFF"/>
            <w:noWrap/>
            <w:vAlign w:val="center"/>
          </w:tcPr>
          <w:p w14:paraId="033750FE">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3.0398</w:t>
            </w:r>
          </w:p>
        </w:tc>
        <w:tc>
          <w:tcPr>
            <w:tcW w:w="1820" w:type="pct"/>
            <w:tcBorders>
              <w:top w:val="nil"/>
              <w:left w:val="nil"/>
              <w:bottom w:val="nil"/>
              <w:right w:val="nil"/>
            </w:tcBorders>
            <w:shd w:val="clear" w:color="auto" w:fill="FFFFFF"/>
            <w:noWrap/>
            <w:vAlign w:val="center"/>
          </w:tcPr>
          <w:p w14:paraId="5DDC3E2B">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-1.5356</w:t>
            </w:r>
          </w:p>
        </w:tc>
      </w:tr>
      <w:tr w14:paraId="23DB3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64" w:type="pct"/>
            <w:tcBorders>
              <w:top w:val="nil"/>
              <w:left w:val="nil"/>
              <w:bottom w:val="single" w:color="000000" w:themeColor="dark1" w:sz="12" w:space="0"/>
              <w:right w:val="nil"/>
            </w:tcBorders>
            <w:shd w:val="clear" w:color="auto" w:fill="FFFFFF"/>
            <w:noWrap/>
            <w:vAlign w:val="center"/>
          </w:tcPr>
          <w:p w14:paraId="182F21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sz w:val="22"/>
                <w:szCs w:val="22"/>
                <w:u w:val="none"/>
              </w:rPr>
            </w:pPr>
            <w:r>
              <w:rPr>
                <w:rFonts w:hint="default" w:ascii="Times New Roman" w:hAnsi="Times New Roman" w:eastAsia="宋体" w:cs="Times New Roman"/>
                <w:b w:val="0"/>
                <w:i w:val="0"/>
                <w:iCs w:val="0"/>
                <w:color w:val="08090C"/>
                <w:kern w:val="0"/>
                <w:sz w:val="22"/>
                <w:szCs w:val="22"/>
                <w:u w:val="none"/>
                <w:lang w:val="en-US" w:eastAsia="zh-CN" w:bidi="ar"/>
              </w:rPr>
              <w:t>Locomotion</w:t>
            </w:r>
          </w:p>
        </w:tc>
        <w:tc>
          <w:tcPr>
            <w:tcW w:w="1546" w:type="dxa"/>
            <w:tcBorders>
              <w:top w:val="nil"/>
              <w:left w:val="nil"/>
              <w:bottom w:val="single" w:color="000000" w:themeColor="dark1" w:sz="12" w:space="0"/>
              <w:right w:val="nil"/>
            </w:tcBorders>
            <w:shd w:val="clear" w:color="auto" w:fill="FFFFFF"/>
            <w:noWrap/>
            <w:vAlign w:val="bottom"/>
          </w:tcPr>
          <w:p w14:paraId="0135C12F">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kern w:val="0"/>
                <w:sz w:val="22"/>
                <w:szCs w:val="22"/>
                <w:u w:val="none"/>
                <w:lang w:val="en-US" w:eastAsia="zh-CN" w:bidi="ar"/>
              </w:rPr>
            </w:pPr>
            <w:r>
              <w:rPr>
                <w:rFonts w:hint="default" w:ascii="Times New Roman" w:hAnsi="Times New Roman" w:eastAsia="宋体" w:cs="Times New Roman"/>
                <w:b w:val="0"/>
                <w:i w:val="0"/>
                <w:iCs w:val="0"/>
                <w:color w:val="08090C"/>
                <w:kern w:val="0"/>
                <w:sz w:val="22"/>
                <w:szCs w:val="22"/>
                <w:u w:val="none"/>
                <w:lang w:val="en-US" w:eastAsia="zh-CN" w:bidi="ar"/>
              </w:rPr>
              <w:t>0.0463</w:t>
            </w:r>
          </w:p>
        </w:tc>
        <w:tc>
          <w:tcPr>
            <w:tcW w:w="907" w:type="pct"/>
            <w:tcBorders>
              <w:top w:val="nil"/>
              <w:left w:val="nil"/>
              <w:bottom w:val="single" w:color="000000" w:themeColor="dark1" w:sz="12" w:space="0"/>
              <w:right w:val="nil"/>
            </w:tcBorders>
            <w:shd w:val="clear" w:color="auto" w:fill="FFFFFF"/>
            <w:noWrap/>
            <w:vAlign w:val="center"/>
          </w:tcPr>
          <w:p w14:paraId="7CECA3EC">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1.1508</w:t>
            </w:r>
          </w:p>
        </w:tc>
        <w:tc>
          <w:tcPr>
            <w:tcW w:w="1820" w:type="pct"/>
            <w:tcBorders>
              <w:top w:val="nil"/>
              <w:left w:val="nil"/>
              <w:bottom w:val="single" w:color="000000" w:themeColor="dark1" w:sz="12" w:space="0"/>
              <w:right w:val="nil"/>
            </w:tcBorders>
            <w:shd w:val="clear" w:color="auto" w:fill="FFFFFF"/>
            <w:noWrap/>
            <w:vAlign w:val="center"/>
          </w:tcPr>
          <w:p w14:paraId="57113A35">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i w:val="0"/>
                <w:iCs w:val="0"/>
                <w:color w:val="08090C"/>
                <w:sz w:val="22"/>
                <w:szCs w:val="22"/>
                <w:u w:val="none"/>
                <w:lang w:val="en-US"/>
              </w:rPr>
            </w:pPr>
            <w:r>
              <w:rPr>
                <w:rFonts w:hint="default" w:ascii="Times New Roman" w:hAnsi="Times New Roman" w:eastAsia="宋体" w:cs="Times New Roman"/>
                <w:b w:val="0"/>
                <w:i w:val="0"/>
                <w:iCs w:val="0"/>
                <w:color w:val="08090C"/>
                <w:kern w:val="0"/>
                <w:sz w:val="22"/>
                <w:szCs w:val="22"/>
                <w:u w:val="none"/>
                <w:lang w:val="en-US" w:eastAsia="zh-CN" w:bidi="ar"/>
              </w:rPr>
              <w:t>-0.7768</w:t>
            </w:r>
          </w:p>
        </w:tc>
      </w:tr>
    </w:tbl>
    <w:p w14:paraId="0B8B9DEF">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Notes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IC = intrinsic capacity. Strength represents the sum of absolute edge weights connected to each node. Expected influence represents the sum of signed edge weights connected to each node and therefore reflects the direction of associations. Higher strength values indicate stronger overall statistical connectivity in the estimated network. These centrality metrics should be interpreted as exploratory indicators of statistical connectivity rather than evidence of causal or hierarchical importance.</w:t>
      </w:r>
    </w:p>
    <w:p w14:paraId="428AE835">
      <w:pPr>
        <w:rPr>
          <w:rFonts w:hint="eastAsia" w:ascii="Times New Roman" w:hAnsi="Times New Roman" w:cs="Times New Roman"/>
          <w:sz w:val="24"/>
          <w:szCs w:val="24"/>
          <w:lang w:val="en-US" w:eastAsia="zh-CN"/>
        </w:rPr>
      </w:pPr>
    </w:p>
    <w:p w14:paraId="378803FA">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S4 Multicollinearity diagnostics for predictors included in the regression model</w:t>
      </w:r>
    </w:p>
    <w:tbl>
      <w:tblPr>
        <w:tblStyle w:val="2"/>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01"/>
        <w:gridCol w:w="1202"/>
        <w:gridCol w:w="619"/>
        <w:gridCol w:w="2280"/>
        <w:gridCol w:w="2020"/>
      </w:tblGrid>
      <w:tr w14:paraId="2FCF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402" w:type="dxa"/>
            <w:tcBorders>
              <w:top w:val="single" w:color="000000" w:themeColor="dark1" w:sz="12" w:space="0"/>
              <w:left w:val="nil"/>
              <w:bottom w:val="single" w:color="000000" w:themeColor="dark1" w:sz="6" w:space="0"/>
              <w:right w:val="nil"/>
            </w:tcBorders>
            <w:shd w:val="clear" w:color="auto" w:fill="FFFFFF"/>
            <w:noWrap/>
            <w:vAlign w:val="center"/>
          </w:tcPr>
          <w:p w14:paraId="593BDB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sz w:val="24"/>
                <w:szCs w:val="24"/>
                <w:u w:val="none"/>
                <w14:textFill>
                  <w14:solidFill>
                    <w14:schemeClr w14:val="dk1"/>
                  </w14:solidFill>
                </w14:textFill>
              </w:rPr>
            </w:pPr>
            <w:r>
              <w:rPr>
                <w:rFonts w:hint="default" w:ascii="Times New Roman" w:hAnsi="Times New Roman" w:eastAsia="宋体" w:cs="Times New Roman"/>
                <w:b/>
                <w:i w:val="0"/>
                <w:iCs w:val="0"/>
                <w:color w:val="000000" w:themeColor="dark1"/>
                <w:kern w:val="0"/>
                <w:sz w:val="24"/>
                <w:szCs w:val="24"/>
                <w:u w:val="none"/>
                <w:lang w:val="en-US" w:eastAsia="zh-CN" w:bidi="ar"/>
                <w14:textFill>
                  <w14:solidFill>
                    <w14:schemeClr w14:val="dk1"/>
                  </w14:solidFill>
                </w14:textFill>
              </w:rPr>
              <w:t>Variable</w:t>
            </w:r>
          </w:p>
        </w:tc>
        <w:tc>
          <w:tcPr>
            <w:tcW w:w="1202" w:type="dxa"/>
            <w:tcBorders>
              <w:top w:val="single" w:color="000000" w:themeColor="dark1" w:sz="12" w:space="0"/>
              <w:left w:val="nil"/>
              <w:bottom w:val="single" w:color="000000" w:themeColor="dark1" w:sz="6" w:space="0"/>
              <w:right w:val="nil"/>
            </w:tcBorders>
            <w:shd w:val="clear" w:color="auto" w:fill="FFFFFF"/>
            <w:noWrap/>
            <w:vAlign w:val="center"/>
          </w:tcPr>
          <w:p w14:paraId="39722F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kern w:val="2"/>
                <w:sz w:val="24"/>
                <w:szCs w:val="24"/>
                <w:u w:val="none"/>
                <w:lang w:val="en-US" w:eastAsia="zh-CN" w:bidi="ar-SA"/>
                <w14:textFill>
                  <w14:solidFill>
                    <w14:schemeClr w14:val="dk1"/>
                  </w14:solidFill>
                </w14:textFill>
              </w:rPr>
            </w:pPr>
            <w:r>
              <w:rPr>
                <w:rFonts w:hint="default" w:ascii="Times New Roman" w:hAnsi="Times New Roman" w:eastAsia="宋体" w:cs="Times New Roman"/>
                <w:b/>
                <w:i w:val="0"/>
                <w:iCs w:val="0"/>
                <w:color w:val="000000" w:themeColor="dark1"/>
                <w:kern w:val="0"/>
                <w:sz w:val="24"/>
                <w:szCs w:val="24"/>
                <w:u w:val="none"/>
                <w:lang w:val="en-US" w:eastAsia="zh-CN" w:bidi="ar"/>
                <w14:textFill>
                  <w14:solidFill>
                    <w14:schemeClr w14:val="dk1"/>
                  </w14:solidFill>
                </w14:textFill>
              </w:rPr>
              <w:t>GVIF</w:t>
            </w:r>
          </w:p>
        </w:tc>
        <w:tc>
          <w:tcPr>
            <w:tcW w:w="0" w:type="auto"/>
            <w:tcBorders>
              <w:top w:val="single" w:color="000000" w:themeColor="dark1" w:sz="12" w:space="0"/>
              <w:left w:val="nil"/>
              <w:bottom w:val="single" w:color="000000" w:themeColor="dark1" w:sz="6" w:space="0"/>
              <w:right w:val="nil"/>
            </w:tcBorders>
            <w:shd w:val="clear" w:color="auto" w:fill="FFFFFF"/>
            <w:noWrap/>
            <w:vAlign w:val="center"/>
          </w:tcPr>
          <w:p w14:paraId="449091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kern w:val="2"/>
                <w:sz w:val="24"/>
                <w:szCs w:val="24"/>
                <w:u w:val="none"/>
                <w:lang w:val="en-US" w:eastAsia="zh-CN" w:bidi="ar-SA"/>
                <w14:textFill>
                  <w14:solidFill>
                    <w14:schemeClr w14:val="dk1"/>
                  </w14:solidFill>
                </w14:textFill>
              </w:rPr>
            </w:pPr>
            <w:r>
              <w:rPr>
                <w:rFonts w:hint="default" w:ascii="Times New Roman" w:hAnsi="Times New Roman" w:eastAsia="宋体" w:cs="Times New Roman"/>
                <w:b/>
                <w:i w:val="0"/>
                <w:iCs w:val="0"/>
                <w:color w:val="000000" w:themeColor="dark1"/>
                <w:kern w:val="0"/>
                <w:sz w:val="24"/>
                <w:szCs w:val="24"/>
                <w:u w:val="none"/>
                <w:lang w:val="en-US" w:eastAsia="zh-CN" w:bidi="ar"/>
                <w14:textFill>
                  <w14:solidFill>
                    <w14:schemeClr w14:val="dk1"/>
                  </w14:solidFill>
                </w14:textFill>
              </w:rPr>
              <w:t>Df</w:t>
            </w:r>
          </w:p>
        </w:tc>
        <w:tc>
          <w:tcPr>
            <w:tcW w:w="2280" w:type="dxa"/>
            <w:tcBorders>
              <w:top w:val="single" w:color="000000" w:themeColor="dark1" w:sz="12" w:space="0"/>
              <w:left w:val="nil"/>
              <w:bottom w:val="single" w:color="000000" w:themeColor="dark1" w:sz="6" w:space="0"/>
              <w:right w:val="nil"/>
            </w:tcBorders>
            <w:shd w:val="clear" w:color="auto" w:fill="FFFFFF"/>
            <w:noWrap/>
            <w:vAlign w:val="center"/>
          </w:tcPr>
          <w:p w14:paraId="698A90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kern w:val="2"/>
                <w:sz w:val="24"/>
                <w:szCs w:val="24"/>
                <w:u w:val="none"/>
                <w:lang w:val="en-US" w:eastAsia="zh-CN" w:bidi="ar-SA"/>
                <w14:textFill>
                  <w14:solidFill>
                    <w14:schemeClr w14:val="dk1"/>
                  </w14:solidFill>
                </w14:textFill>
              </w:rPr>
            </w:pPr>
            <w:r>
              <w:rPr>
                <w:rFonts w:hint="default" w:ascii="Times New Roman" w:hAnsi="Times New Roman" w:eastAsia="宋体" w:cs="Times New Roman"/>
                <w:b/>
                <w:i w:val="0"/>
                <w:iCs w:val="0"/>
                <w:color w:val="000000" w:themeColor="dark1"/>
                <w:kern w:val="0"/>
                <w:sz w:val="24"/>
                <w:szCs w:val="24"/>
                <w:u w:val="none"/>
                <w:lang w:val="en-US" w:eastAsia="zh-CN" w:bidi="ar"/>
                <w14:textFill>
                  <w14:solidFill>
                    <w14:schemeClr w14:val="dk1"/>
                  </w14:solidFill>
                </w14:textFill>
              </w:rPr>
              <w:t>GVIF^(1/(2*Df))</w:t>
            </w:r>
          </w:p>
        </w:tc>
        <w:tc>
          <w:tcPr>
            <w:tcW w:w="2020" w:type="dxa"/>
            <w:tcBorders>
              <w:top w:val="single" w:color="000000" w:themeColor="dark1" w:sz="12" w:space="0"/>
              <w:left w:val="nil"/>
              <w:bottom w:val="single" w:color="000000" w:themeColor="dark1" w:sz="6" w:space="0"/>
              <w:right w:val="nil"/>
            </w:tcBorders>
            <w:shd w:val="clear" w:color="auto" w:fill="FFFFFF"/>
            <w:noWrap/>
            <w:vAlign w:val="center"/>
          </w:tcPr>
          <w:p w14:paraId="2E662D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themeColor="dark1"/>
                <w:kern w:val="2"/>
                <w:sz w:val="24"/>
                <w:szCs w:val="24"/>
                <w:u w:val="none"/>
                <w:lang w:val="en-US" w:eastAsia="zh-CN" w:bidi="ar-SA"/>
                <w14:textFill>
                  <w14:solidFill>
                    <w14:schemeClr w14:val="dk1"/>
                  </w14:solidFill>
                </w14:textFill>
              </w:rPr>
            </w:pPr>
            <w:r>
              <w:rPr>
                <w:rFonts w:hint="default" w:ascii="Times New Roman" w:hAnsi="Times New Roman" w:eastAsia="宋体" w:cs="Times New Roman"/>
                <w:b/>
                <w:i w:val="0"/>
                <w:iCs w:val="0"/>
                <w:color w:val="000000" w:themeColor="dark1"/>
                <w:kern w:val="0"/>
                <w:sz w:val="24"/>
                <w:szCs w:val="24"/>
                <w:u w:val="none"/>
                <w:lang w:val="en-US" w:eastAsia="zh-CN" w:bidi="ar"/>
                <w14:textFill>
                  <w14:solidFill>
                    <w14:schemeClr w14:val="dk1"/>
                  </w14:solidFill>
                </w14:textFill>
              </w:rPr>
              <w:t>GVIF_adjusted</w:t>
            </w:r>
          </w:p>
        </w:tc>
      </w:tr>
      <w:tr w14:paraId="36607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02" w:type="dxa"/>
            <w:tcBorders>
              <w:top w:val="single" w:color="000000" w:themeColor="dark1" w:sz="6" w:space="0"/>
              <w:left w:val="nil"/>
              <w:bottom w:val="nil"/>
              <w:right w:val="nil"/>
            </w:tcBorders>
            <w:shd w:val="clear" w:color="auto" w:fill="FFFFFF"/>
            <w:noWrap/>
            <w:vAlign w:val="center"/>
          </w:tcPr>
          <w:p w14:paraId="4E191AE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default" w:ascii="Times New Roman" w:hAnsi="Times New Roman" w:eastAsia="宋体" w:cs="Times New Roman"/>
                <w:b w:val="0"/>
                <w:i w:val="0"/>
                <w:iCs w:val="0"/>
                <w:color w:val="08090C"/>
                <w:kern w:val="0"/>
                <w:sz w:val="24"/>
                <w:szCs w:val="24"/>
                <w:u w:val="none"/>
                <w:lang w:val="en-US" w:eastAsia="zh-CN" w:bidi="ar"/>
              </w:rPr>
              <w:t xml:space="preserve">IC             </w:t>
            </w:r>
          </w:p>
        </w:tc>
        <w:tc>
          <w:tcPr>
            <w:tcW w:w="1202" w:type="dxa"/>
            <w:tcBorders>
              <w:top w:val="single" w:color="000000" w:themeColor="dark1" w:sz="6" w:space="0"/>
              <w:left w:val="nil"/>
              <w:bottom w:val="nil"/>
              <w:right w:val="nil"/>
            </w:tcBorders>
            <w:shd w:val="clear" w:color="auto" w:fill="FFFFFF"/>
            <w:noWrap/>
            <w:vAlign w:val="center"/>
          </w:tcPr>
          <w:p w14:paraId="7E871C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1.362  </w:t>
            </w:r>
          </w:p>
        </w:tc>
        <w:tc>
          <w:tcPr>
            <w:tcW w:w="0" w:type="auto"/>
            <w:tcBorders>
              <w:top w:val="single" w:color="000000" w:themeColor="dark1" w:sz="6" w:space="0"/>
              <w:left w:val="nil"/>
              <w:bottom w:val="nil"/>
              <w:right w:val="nil"/>
            </w:tcBorders>
            <w:shd w:val="clear" w:color="auto" w:fill="FFFFFF"/>
            <w:noWrap/>
            <w:vAlign w:val="center"/>
          </w:tcPr>
          <w:p w14:paraId="42399B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        </w:t>
            </w:r>
          </w:p>
        </w:tc>
        <w:tc>
          <w:tcPr>
            <w:tcW w:w="2280" w:type="dxa"/>
            <w:tcBorders>
              <w:top w:val="single" w:color="000000" w:themeColor="dark1" w:sz="6" w:space="0"/>
              <w:left w:val="nil"/>
              <w:bottom w:val="nil"/>
              <w:right w:val="nil"/>
            </w:tcBorders>
            <w:shd w:val="clear" w:color="auto" w:fill="FFFFFF"/>
            <w:noWrap/>
            <w:vAlign w:val="center"/>
          </w:tcPr>
          <w:p w14:paraId="256DA0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1.167    </w:t>
            </w:r>
          </w:p>
        </w:tc>
        <w:tc>
          <w:tcPr>
            <w:tcW w:w="2020" w:type="dxa"/>
            <w:tcBorders>
              <w:top w:val="single" w:color="000000" w:themeColor="dark1" w:sz="6" w:space="0"/>
              <w:left w:val="nil"/>
              <w:bottom w:val="nil"/>
              <w:right w:val="nil"/>
            </w:tcBorders>
            <w:shd w:val="clear" w:color="auto" w:fill="FFFFFF"/>
            <w:noWrap/>
            <w:vAlign w:val="center"/>
          </w:tcPr>
          <w:p w14:paraId="0A044B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1.167</w:t>
            </w:r>
          </w:p>
        </w:tc>
      </w:tr>
      <w:tr w14:paraId="795D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02" w:type="dxa"/>
            <w:tcBorders>
              <w:top w:val="nil"/>
              <w:left w:val="nil"/>
              <w:bottom w:val="nil"/>
              <w:right w:val="nil"/>
            </w:tcBorders>
            <w:shd w:val="clear" w:color="auto" w:fill="FFFFFF"/>
            <w:noWrap/>
            <w:vAlign w:val="center"/>
          </w:tcPr>
          <w:p w14:paraId="07BACE5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default" w:ascii="Times New Roman" w:hAnsi="Times New Roman" w:eastAsia="宋体" w:cs="Times New Roman"/>
                <w:b w:val="0"/>
                <w:i w:val="0"/>
                <w:iCs w:val="0"/>
                <w:color w:val="08090C"/>
                <w:kern w:val="0"/>
                <w:sz w:val="24"/>
                <w:szCs w:val="24"/>
                <w:u w:val="none"/>
                <w:lang w:val="en-US" w:eastAsia="zh-CN" w:bidi="ar"/>
              </w:rPr>
              <w:t xml:space="preserve">Age        </w:t>
            </w:r>
          </w:p>
        </w:tc>
        <w:tc>
          <w:tcPr>
            <w:tcW w:w="1202" w:type="dxa"/>
            <w:tcBorders>
              <w:top w:val="nil"/>
              <w:left w:val="nil"/>
              <w:bottom w:val="nil"/>
              <w:right w:val="nil"/>
            </w:tcBorders>
            <w:shd w:val="clear" w:color="auto" w:fill="FFFFFF"/>
            <w:noWrap/>
            <w:vAlign w:val="center"/>
          </w:tcPr>
          <w:p w14:paraId="1E2F13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1.277 </w:t>
            </w:r>
          </w:p>
        </w:tc>
        <w:tc>
          <w:tcPr>
            <w:tcW w:w="0" w:type="auto"/>
            <w:tcBorders>
              <w:top w:val="nil"/>
              <w:left w:val="nil"/>
              <w:bottom w:val="nil"/>
              <w:right w:val="nil"/>
            </w:tcBorders>
            <w:shd w:val="clear" w:color="auto" w:fill="FFFFFF"/>
            <w:noWrap/>
            <w:vAlign w:val="center"/>
          </w:tcPr>
          <w:p w14:paraId="634CDA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        </w:t>
            </w:r>
          </w:p>
        </w:tc>
        <w:tc>
          <w:tcPr>
            <w:tcW w:w="2280" w:type="dxa"/>
            <w:tcBorders>
              <w:top w:val="nil"/>
              <w:left w:val="nil"/>
              <w:bottom w:val="nil"/>
              <w:right w:val="nil"/>
            </w:tcBorders>
            <w:shd w:val="clear" w:color="auto" w:fill="FFFFFF"/>
            <w:noWrap/>
            <w:vAlign w:val="center"/>
          </w:tcPr>
          <w:p w14:paraId="244B27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1.130     </w:t>
            </w:r>
          </w:p>
        </w:tc>
        <w:tc>
          <w:tcPr>
            <w:tcW w:w="2020" w:type="dxa"/>
            <w:tcBorders>
              <w:top w:val="nil"/>
              <w:left w:val="nil"/>
              <w:bottom w:val="nil"/>
              <w:right w:val="nil"/>
            </w:tcBorders>
            <w:shd w:val="clear" w:color="auto" w:fill="FFFFFF"/>
            <w:noWrap/>
            <w:vAlign w:val="center"/>
          </w:tcPr>
          <w:p w14:paraId="0BBD7F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1.130</w:t>
            </w:r>
          </w:p>
        </w:tc>
      </w:tr>
      <w:tr w14:paraId="3E401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02" w:type="dxa"/>
            <w:tcBorders>
              <w:top w:val="nil"/>
              <w:left w:val="nil"/>
              <w:bottom w:val="nil"/>
              <w:right w:val="nil"/>
            </w:tcBorders>
            <w:shd w:val="clear" w:color="auto" w:fill="FFFFFF"/>
            <w:noWrap/>
            <w:vAlign w:val="center"/>
          </w:tcPr>
          <w:p w14:paraId="0094408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default" w:ascii="Times New Roman" w:hAnsi="Times New Roman" w:eastAsia="宋体" w:cs="Times New Roman"/>
                <w:b w:val="0"/>
                <w:i w:val="0"/>
                <w:iCs w:val="0"/>
                <w:color w:val="08090C"/>
                <w:kern w:val="0"/>
                <w:sz w:val="24"/>
                <w:szCs w:val="24"/>
                <w:u w:val="none"/>
                <w:lang w:val="en-US" w:eastAsia="zh-CN" w:bidi="ar"/>
              </w:rPr>
              <w:t xml:space="preserve">Sex        </w:t>
            </w:r>
          </w:p>
        </w:tc>
        <w:tc>
          <w:tcPr>
            <w:tcW w:w="1202" w:type="dxa"/>
            <w:tcBorders>
              <w:top w:val="nil"/>
              <w:left w:val="nil"/>
              <w:bottom w:val="nil"/>
              <w:right w:val="nil"/>
            </w:tcBorders>
            <w:shd w:val="clear" w:color="auto" w:fill="FFFFFF"/>
            <w:noWrap/>
            <w:vAlign w:val="center"/>
          </w:tcPr>
          <w:p w14:paraId="481AFE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1.198 </w:t>
            </w:r>
          </w:p>
        </w:tc>
        <w:tc>
          <w:tcPr>
            <w:tcW w:w="0" w:type="auto"/>
            <w:tcBorders>
              <w:top w:val="nil"/>
              <w:left w:val="nil"/>
              <w:bottom w:val="nil"/>
              <w:right w:val="nil"/>
            </w:tcBorders>
            <w:shd w:val="clear" w:color="auto" w:fill="FFFFFF"/>
            <w:noWrap/>
            <w:vAlign w:val="center"/>
          </w:tcPr>
          <w:p w14:paraId="543A2A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        </w:t>
            </w:r>
          </w:p>
        </w:tc>
        <w:tc>
          <w:tcPr>
            <w:tcW w:w="2280" w:type="dxa"/>
            <w:tcBorders>
              <w:top w:val="nil"/>
              <w:left w:val="nil"/>
              <w:bottom w:val="nil"/>
              <w:right w:val="nil"/>
            </w:tcBorders>
            <w:shd w:val="clear" w:color="auto" w:fill="FFFFFF"/>
            <w:noWrap/>
            <w:vAlign w:val="center"/>
          </w:tcPr>
          <w:p w14:paraId="7DCD64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1.095     </w:t>
            </w:r>
          </w:p>
        </w:tc>
        <w:tc>
          <w:tcPr>
            <w:tcW w:w="2020" w:type="dxa"/>
            <w:tcBorders>
              <w:top w:val="nil"/>
              <w:left w:val="nil"/>
              <w:bottom w:val="nil"/>
              <w:right w:val="nil"/>
            </w:tcBorders>
            <w:shd w:val="clear" w:color="auto" w:fill="FFFFFF"/>
            <w:noWrap/>
            <w:vAlign w:val="center"/>
          </w:tcPr>
          <w:p w14:paraId="2F4868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1.095</w:t>
            </w:r>
          </w:p>
        </w:tc>
      </w:tr>
      <w:tr w14:paraId="683DD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2" w:type="dxa"/>
            <w:tcBorders>
              <w:top w:val="nil"/>
              <w:left w:val="nil"/>
              <w:bottom w:val="nil"/>
              <w:right w:val="nil"/>
            </w:tcBorders>
            <w:shd w:val="clear" w:color="auto" w:fill="FFFFFF"/>
            <w:noWrap/>
            <w:vAlign w:val="center"/>
          </w:tcPr>
          <w:p w14:paraId="21B5556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default" w:ascii="Times New Roman" w:hAnsi="Times New Roman" w:eastAsia="宋体" w:cs="Times New Roman"/>
                <w:b w:val="0"/>
                <w:i w:val="0"/>
                <w:iCs w:val="0"/>
                <w:color w:val="08090C"/>
                <w:kern w:val="0"/>
                <w:sz w:val="24"/>
                <w:szCs w:val="24"/>
                <w:u w:val="none"/>
                <w:lang w:val="en-US" w:eastAsia="zh-CN" w:bidi="ar"/>
              </w:rPr>
              <w:t xml:space="preserve">Education level </w:t>
            </w:r>
          </w:p>
        </w:tc>
        <w:tc>
          <w:tcPr>
            <w:tcW w:w="1202" w:type="dxa"/>
            <w:tcBorders>
              <w:top w:val="nil"/>
              <w:left w:val="nil"/>
              <w:bottom w:val="nil"/>
              <w:right w:val="nil"/>
            </w:tcBorders>
            <w:shd w:val="clear" w:color="auto" w:fill="FFFFFF"/>
            <w:noWrap/>
            <w:vAlign w:val="center"/>
          </w:tcPr>
          <w:p w14:paraId="6BE650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1.221</w:t>
            </w:r>
          </w:p>
        </w:tc>
        <w:tc>
          <w:tcPr>
            <w:tcW w:w="0" w:type="auto"/>
            <w:tcBorders>
              <w:top w:val="nil"/>
              <w:left w:val="nil"/>
              <w:bottom w:val="nil"/>
              <w:right w:val="nil"/>
            </w:tcBorders>
            <w:shd w:val="clear" w:color="auto" w:fill="FFFFFF"/>
            <w:noWrap/>
            <w:vAlign w:val="center"/>
          </w:tcPr>
          <w:p w14:paraId="6EC718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        </w:t>
            </w:r>
          </w:p>
        </w:tc>
        <w:tc>
          <w:tcPr>
            <w:tcW w:w="2280" w:type="dxa"/>
            <w:tcBorders>
              <w:top w:val="nil"/>
              <w:left w:val="nil"/>
              <w:bottom w:val="nil"/>
              <w:right w:val="nil"/>
            </w:tcBorders>
            <w:shd w:val="clear" w:color="auto" w:fill="FFFFFF"/>
            <w:noWrap/>
            <w:vAlign w:val="center"/>
          </w:tcPr>
          <w:p w14:paraId="2B7995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1.105     </w:t>
            </w:r>
          </w:p>
        </w:tc>
        <w:tc>
          <w:tcPr>
            <w:tcW w:w="2020" w:type="dxa"/>
            <w:tcBorders>
              <w:top w:val="nil"/>
              <w:left w:val="nil"/>
              <w:bottom w:val="nil"/>
              <w:right w:val="nil"/>
            </w:tcBorders>
            <w:shd w:val="clear" w:color="auto" w:fill="FFFFFF"/>
            <w:noWrap/>
            <w:vAlign w:val="center"/>
          </w:tcPr>
          <w:p w14:paraId="712BB9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1.105</w:t>
            </w:r>
          </w:p>
        </w:tc>
      </w:tr>
      <w:tr w14:paraId="4F839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2402" w:type="dxa"/>
            <w:tcBorders>
              <w:top w:val="nil"/>
              <w:left w:val="nil"/>
              <w:bottom w:val="nil"/>
              <w:right w:val="nil"/>
            </w:tcBorders>
            <w:shd w:val="clear" w:color="auto" w:fill="FFFFFF"/>
            <w:noWrap/>
            <w:vAlign w:val="center"/>
          </w:tcPr>
          <w:p w14:paraId="7936A1F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default" w:ascii="Times New Roman" w:hAnsi="Times New Roman" w:eastAsia="宋体" w:cs="Times New Roman"/>
                <w:b w:val="0"/>
                <w:i w:val="0"/>
                <w:iCs w:val="0"/>
                <w:color w:val="08090C"/>
                <w:kern w:val="0"/>
                <w:sz w:val="24"/>
                <w:szCs w:val="24"/>
                <w:u w:val="none"/>
                <w:lang w:val="en-US" w:eastAsia="zh-CN" w:bidi="ar"/>
              </w:rPr>
              <w:t xml:space="preserve">Financial source </w:t>
            </w:r>
          </w:p>
        </w:tc>
        <w:tc>
          <w:tcPr>
            <w:tcW w:w="1202" w:type="dxa"/>
            <w:tcBorders>
              <w:top w:val="nil"/>
              <w:left w:val="nil"/>
              <w:bottom w:val="nil"/>
              <w:right w:val="nil"/>
            </w:tcBorders>
            <w:shd w:val="clear" w:color="auto" w:fill="FFFFFF"/>
            <w:noWrap/>
            <w:vAlign w:val="center"/>
          </w:tcPr>
          <w:p w14:paraId="7E99BE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1.217 </w:t>
            </w:r>
          </w:p>
        </w:tc>
        <w:tc>
          <w:tcPr>
            <w:tcW w:w="0" w:type="auto"/>
            <w:tcBorders>
              <w:top w:val="nil"/>
              <w:left w:val="nil"/>
              <w:bottom w:val="nil"/>
              <w:right w:val="nil"/>
            </w:tcBorders>
            <w:shd w:val="clear" w:color="auto" w:fill="FFFFFF"/>
            <w:noWrap/>
            <w:vAlign w:val="center"/>
          </w:tcPr>
          <w:p w14:paraId="322C1B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        </w:t>
            </w:r>
          </w:p>
        </w:tc>
        <w:tc>
          <w:tcPr>
            <w:tcW w:w="2280" w:type="dxa"/>
            <w:tcBorders>
              <w:top w:val="nil"/>
              <w:left w:val="nil"/>
              <w:bottom w:val="nil"/>
              <w:right w:val="nil"/>
            </w:tcBorders>
            <w:shd w:val="clear" w:color="auto" w:fill="FFFFFF"/>
            <w:noWrap/>
            <w:vAlign w:val="center"/>
          </w:tcPr>
          <w:p w14:paraId="7FF99F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1.103    </w:t>
            </w:r>
          </w:p>
        </w:tc>
        <w:tc>
          <w:tcPr>
            <w:tcW w:w="2020" w:type="dxa"/>
            <w:tcBorders>
              <w:top w:val="nil"/>
              <w:left w:val="nil"/>
              <w:bottom w:val="nil"/>
              <w:right w:val="nil"/>
            </w:tcBorders>
            <w:shd w:val="clear" w:color="auto" w:fill="FFFFFF"/>
            <w:noWrap/>
            <w:vAlign w:val="center"/>
          </w:tcPr>
          <w:p w14:paraId="383FBA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1.103</w:t>
            </w:r>
          </w:p>
        </w:tc>
      </w:tr>
      <w:tr w14:paraId="4E67B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02" w:type="dxa"/>
            <w:tcBorders>
              <w:top w:val="nil"/>
              <w:left w:val="nil"/>
              <w:bottom w:val="nil"/>
              <w:right w:val="nil"/>
            </w:tcBorders>
            <w:shd w:val="clear" w:color="auto" w:fill="FFFFFF"/>
            <w:noWrap/>
            <w:vAlign w:val="center"/>
          </w:tcPr>
          <w:p w14:paraId="1BADB2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default" w:ascii="Times New Roman" w:hAnsi="Times New Roman" w:eastAsia="宋体" w:cs="Times New Roman"/>
                <w:b w:val="0"/>
                <w:i w:val="0"/>
                <w:iCs w:val="0"/>
                <w:color w:val="08090C"/>
                <w:kern w:val="0"/>
                <w:sz w:val="24"/>
                <w:szCs w:val="24"/>
                <w:u w:val="none"/>
                <w:lang w:val="en-US" w:eastAsia="zh-CN" w:bidi="ar"/>
              </w:rPr>
              <w:t xml:space="preserve">Marital status        </w:t>
            </w:r>
          </w:p>
        </w:tc>
        <w:tc>
          <w:tcPr>
            <w:tcW w:w="1202" w:type="dxa"/>
            <w:tcBorders>
              <w:top w:val="nil"/>
              <w:left w:val="nil"/>
              <w:bottom w:val="nil"/>
              <w:right w:val="nil"/>
            </w:tcBorders>
            <w:shd w:val="clear" w:color="auto" w:fill="FFFFFF"/>
            <w:noWrap/>
            <w:vAlign w:val="center"/>
          </w:tcPr>
          <w:p w14:paraId="6C0DD1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1.938 </w:t>
            </w:r>
          </w:p>
        </w:tc>
        <w:tc>
          <w:tcPr>
            <w:tcW w:w="0" w:type="auto"/>
            <w:tcBorders>
              <w:top w:val="nil"/>
              <w:left w:val="nil"/>
              <w:bottom w:val="nil"/>
              <w:right w:val="nil"/>
            </w:tcBorders>
            <w:shd w:val="clear" w:color="auto" w:fill="FFFFFF"/>
            <w:noWrap/>
            <w:vAlign w:val="center"/>
          </w:tcPr>
          <w:p w14:paraId="42B400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3        </w:t>
            </w:r>
          </w:p>
        </w:tc>
        <w:tc>
          <w:tcPr>
            <w:tcW w:w="2280" w:type="dxa"/>
            <w:tcBorders>
              <w:top w:val="nil"/>
              <w:left w:val="nil"/>
              <w:bottom w:val="nil"/>
              <w:right w:val="nil"/>
            </w:tcBorders>
            <w:shd w:val="clear" w:color="auto" w:fill="FFFFFF"/>
            <w:noWrap/>
            <w:vAlign w:val="center"/>
          </w:tcPr>
          <w:p w14:paraId="12F75D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1.117     </w:t>
            </w:r>
          </w:p>
        </w:tc>
        <w:tc>
          <w:tcPr>
            <w:tcW w:w="2020" w:type="dxa"/>
            <w:tcBorders>
              <w:top w:val="nil"/>
              <w:left w:val="nil"/>
              <w:bottom w:val="nil"/>
              <w:right w:val="nil"/>
            </w:tcBorders>
            <w:shd w:val="clear" w:color="auto" w:fill="FFFFFF"/>
            <w:noWrap/>
            <w:vAlign w:val="center"/>
          </w:tcPr>
          <w:p w14:paraId="5485C8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1.117</w:t>
            </w:r>
          </w:p>
        </w:tc>
      </w:tr>
      <w:tr w14:paraId="546B9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02" w:type="dxa"/>
            <w:tcBorders>
              <w:top w:val="nil"/>
              <w:left w:val="nil"/>
              <w:bottom w:val="nil"/>
              <w:right w:val="nil"/>
            </w:tcBorders>
            <w:shd w:val="clear" w:color="auto" w:fill="FFFFFF"/>
            <w:noWrap/>
            <w:vAlign w:val="center"/>
          </w:tcPr>
          <w:p w14:paraId="6FA3E2C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default" w:ascii="Times New Roman" w:hAnsi="Times New Roman" w:eastAsia="宋体" w:cs="Times New Roman"/>
                <w:b w:val="0"/>
                <w:i w:val="0"/>
                <w:iCs w:val="0"/>
                <w:color w:val="08090C"/>
                <w:kern w:val="0"/>
                <w:sz w:val="24"/>
                <w:szCs w:val="24"/>
                <w:u w:val="none"/>
                <w:lang w:val="en-US" w:eastAsia="zh-CN" w:bidi="ar"/>
              </w:rPr>
              <w:t xml:space="preserve">Smoking status       </w:t>
            </w:r>
          </w:p>
        </w:tc>
        <w:tc>
          <w:tcPr>
            <w:tcW w:w="1202" w:type="dxa"/>
            <w:tcBorders>
              <w:top w:val="nil"/>
              <w:left w:val="nil"/>
              <w:bottom w:val="nil"/>
              <w:right w:val="nil"/>
            </w:tcBorders>
            <w:shd w:val="clear" w:color="auto" w:fill="FFFFFF"/>
            <w:noWrap/>
            <w:vAlign w:val="center"/>
          </w:tcPr>
          <w:p w14:paraId="7E1737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1.844</w:t>
            </w:r>
          </w:p>
        </w:tc>
        <w:tc>
          <w:tcPr>
            <w:tcW w:w="0" w:type="auto"/>
            <w:tcBorders>
              <w:top w:val="nil"/>
              <w:left w:val="nil"/>
              <w:bottom w:val="nil"/>
              <w:right w:val="nil"/>
            </w:tcBorders>
            <w:shd w:val="clear" w:color="auto" w:fill="FFFFFF"/>
            <w:noWrap/>
            <w:vAlign w:val="center"/>
          </w:tcPr>
          <w:p w14:paraId="058705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3        </w:t>
            </w:r>
          </w:p>
        </w:tc>
        <w:tc>
          <w:tcPr>
            <w:tcW w:w="2280" w:type="dxa"/>
            <w:tcBorders>
              <w:top w:val="nil"/>
              <w:left w:val="nil"/>
              <w:bottom w:val="nil"/>
              <w:right w:val="nil"/>
            </w:tcBorders>
            <w:shd w:val="clear" w:color="auto" w:fill="FFFFFF"/>
            <w:noWrap/>
            <w:vAlign w:val="center"/>
          </w:tcPr>
          <w:p w14:paraId="3FE470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1.107    </w:t>
            </w:r>
          </w:p>
        </w:tc>
        <w:tc>
          <w:tcPr>
            <w:tcW w:w="2020" w:type="dxa"/>
            <w:tcBorders>
              <w:top w:val="nil"/>
              <w:left w:val="nil"/>
              <w:bottom w:val="nil"/>
              <w:right w:val="nil"/>
            </w:tcBorders>
            <w:shd w:val="clear" w:color="auto" w:fill="FFFFFF"/>
            <w:noWrap/>
            <w:vAlign w:val="center"/>
          </w:tcPr>
          <w:p w14:paraId="226DB9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1.107</w:t>
            </w:r>
          </w:p>
        </w:tc>
      </w:tr>
      <w:tr w14:paraId="033E6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402" w:type="dxa"/>
            <w:tcBorders>
              <w:top w:val="nil"/>
              <w:left w:val="nil"/>
              <w:bottom w:val="single" w:color="000000" w:themeColor="dark1" w:sz="12" w:space="0"/>
              <w:right w:val="nil"/>
            </w:tcBorders>
            <w:shd w:val="clear" w:color="auto" w:fill="FFFFFF"/>
            <w:noWrap/>
            <w:vAlign w:val="center"/>
          </w:tcPr>
          <w:p w14:paraId="62A3A4B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i w:val="0"/>
                <w:iCs w:val="0"/>
                <w:color w:val="08090C"/>
                <w:sz w:val="24"/>
                <w:szCs w:val="24"/>
                <w:u w:val="none"/>
              </w:rPr>
            </w:pPr>
            <w:r>
              <w:rPr>
                <w:rFonts w:hint="eastAsia" w:ascii="Times New Roman" w:hAnsi="Times New Roman" w:eastAsia="宋体" w:cs="Times New Roman"/>
                <w:b w:val="0"/>
                <w:i w:val="0"/>
                <w:iCs w:val="0"/>
                <w:color w:val="08090C"/>
                <w:kern w:val="0"/>
                <w:sz w:val="24"/>
                <w:szCs w:val="24"/>
                <w:u w:val="none"/>
                <w:lang w:val="en-US" w:eastAsia="zh-CN" w:bidi="ar"/>
              </w:rPr>
              <w:t>D</w:t>
            </w:r>
            <w:r>
              <w:rPr>
                <w:rFonts w:hint="default" w:ascii="Times New Roman" w:hAnsi="Times New Roman" w:eastAsia="宋体" w:cs="Times New Roman"/>
                <w:b w:val="0"/>
                <w:i w:val="0"/>
                <w:iCs w:val="0"/>
                <w:color w:val="08090C"/>
                <w:kern w:val="0"/>
                <w:sz w:val="24"/>
                <w:szCs w:val="24"/>
                <w:u w:val="none"/>
                <w:lang w:val="en-US" w:eastAsia="zh-CN" w:bidi="ar"/>
              </w:rPr>
              <w:t xml:space="preserve">rinking status        </w:t>
            </w:r>
          </w:p>
        </w:tc>
        <w:tc>
          <w:tcPr>
            <w:tcW w:w="1202" w:type="dxa"/>
            <w:tcBorders>
              <w:top w:val="nil"/>
              <w:left w:val="nil"/>
              <w:bottom w:val="single" w:color="000000" w:themeColor="dark1" w:sz="12" w:space="0"/>
              <w:right w:val="nil"/>
            </w:tcBorders>
            <w:shd w:val="clear" w:color="auto" w:fill="FFFFFF"/>
            <w:noWrap/>
            <w:vAlign w:val="center"/>
          </w:tcPr>
          <w:p w14:paraId="1E3A50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1.505</w:t>
            </w:r>
          </w:p>
        </w:tc>
        <w:tc>
          <w:tcPr>
            <w:tcW w:w="619" w:type="dxa"/>
            <w:tcBorders>
              <w:top w:val="nil"/>
              <w:left w:val="nil"/>
              <w:bottom w:val="single" w:color="000000" w:themeColor="dark1" w:sz="12" w:space="0"/>
              <w:right w:val="nil"/>
            </w:tcBorders>
            <w:shd w:val="clear" w:color="auto" w:fill="FFFFFF"/>
            <w:noWrap/>
            <w:vAlign w:val="center"/>
          </w:tcPr>
          <w:p w14:paraId="4B7D61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 xml:space="preserve">2        </w:t>
            </w:r>
          </w:p>
        </w:tc>
        <w:tc>
          <w:tcPr>
            <w:tcW w:w="2280" w:type="dxa"/>
            <w:tcBorders>
              <w:top w:val="nil"/>
              <w:left w:val="nil"/>
              <w:bottom w:val="single" w:color="000000" w:themeColor="dark1" w:sz="12" w:space="0"/>
              <w:right w:val="nil"/>
            </w:tcBorders>
            <w:shd w:val="clear" w:color="auto" w:fill="FFFFFF"/>
            <w:noWrap/>
            <w:vAlign w:val="center"/>
          </w:tcPr>
          <w:p w14:paraId="335019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1.108</w:t>
            </w:r>
          </w:p>
        </w:tc>
        <w:tc>
          <w:tcPr>
            <w:tcW w:w="2020" w:type="dxa"/>
            <w:tcBorders>
              <w:top w:val="nil"/>
              <w:left w:val="nil"/>
              <w:bottom w:val="single" w:color="000000" w:themeColor="dark1" w:sz="12" w:space="0"/>
              <w:right w:val="nil"/>
            </w:tcBorders>
            <w:shd w:val="clear" w:color="auto" w:fill="FFFFFF"/>
            <w:noWrap/>
            <w:vAlign w:val="center"/>
          </w:tcPr>
          <w:p w14:paraId="774C9E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i w:val="0"/>
                <w:iCs w:val="0"/>
                <w:color w:val="08090C"/>
                <w:kern w:val="2"/>
                <w:sz w:val="24"/>
                <w:szCs w:val="24"/>
                <w:u w:val="none"/>
                <w:lang w:val="en-US" w:eastAsia="zh-CN" w:bidi="ar-SA"/>
              </w:rPr>
            </w:pPr>
            <w:r>
              <w:rPr>
                <w:rFonts w:hint="default" w:ascii="Times New Roman" w:hAnsi="Times New Roman" w:eastAsia="宋体" w:cs="Times New Roman"/>
                <w:b w:val="0"/>
                <w:i w:val="0"/>
                <w:iCs w:val="0"/>
                <w:color w:val="08090C"/>
                <w:kern w:val="0"/>
                <w:sz w:val="24"/>
                <w:szCs w:val="24"/>
                <w:u w:val="none"/>
                <w:lang w:val="en-US" w:eastAsia="zh-CN" w:bidi="ar"/>
              </w:rPr>
              <w:t>1.108</w:t>
            </w:r>
          </w:p>
        </w:tc>
      </w:tr>
    </w:tbl>
    <w:p w14:paraId="5FC2AE1A">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Notes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GVIF = generalized variance inflation factor; Df = degrees of freedom; GVIF^(1/(2×Df)) = adjusted GVIF. Adjusted GVIF values below 5 were considered to indicate no serious multicollinearity among predictors.</w:t>
      </w:r>
    </w:p>
    <w:p w14:paraId="75482C3F">
      <w:pPr>
        <w:rPr>
          <w:rFonts w:hint="default" w:ascii="Times New Roman" w:hAnsi="Times New Roman" w:cs="Times New Roman"/>
          <w:sz w:val="24"/>
          <w:szCs w:val="24"/>
          <w:lang w:val="en-US" w:eastAsia="zh-CN"/>
        </w:rPr>
      </w:pPr>
    </w:p>
    <w:p w14:paraId="623ED419">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Table</w:t>
      </w:r>
      <w:r>
        <w:rPr>
          <w:rFonts w:hint="default" w:ascii="Times New Roman" w:hAnsi="Times New Roman" w:cs="Times New Roman"/>
          <w:sz w:val="24"/>
          <w:szCs w:val="24"/>
        </w:rPr>
        <w:t xml:space="preserve"> S</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rPr>
        <w:t>. Missing data patterns for intrinsic capacity components and imputed covariates</w:t>
      </w:r>
    </w:p>
    <w:tbl>
      <w:tblPr>
        <w:tblStyle w:val="2"/>
        <w:tblW w:w="8808" w:type="dxa"/>
        <w:jc w:val="center"/>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2592"/>
        <w:gridCol w:w="1982"/>
        <w:gridCol w:w="2117"/>
        <w:gridCol w:w="2117"/>
      </w:tblGrid>
      <w:tr w14:paraId="1135BFA3">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2592" w:type="dxa"/>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7E04854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bCs/>
                <w:i w:val="0"/>
                <w:iCs w:val="0"/>
                <w:caps w:val="0"/>
                <w:color w:val="000000" w:themeColor="dark1"/>
                <w:spacing w:val="2"/>
                <w:sz w:val="24"/>
                <w:szCs w:val="24"/>
                <w14:textFill>
                  <w14:solidFill>
                    <w14:schemeClr w14:val="dk1"/>
                  </w14:solidFill>
                </w14:textFill>
              </w:rPr>
            </w:pPr>
            <w:r>
              <w:rPr>
                <w:rFonts w:hint="default" w:ascii="Times New Roman" w:hAnsi="Times New Roman" w:eastAsia="宋体" w:cs="Times New Roman"/>
                <w:b/>
                <w:bCs/>
                <w:i w:val="0"/>
                <w:iCs w:val="0"/>
                <w:color w:val="000000" w:themeColor="dark1"/>
                <w:spacing w:val="2"/>
                <w:kern w:val="0"/>
                <w:sz w:val="24"/>
                <w:szCs w:val="24"/>
                <w:lang w:val="en-US" w:eastAsia="zh-CN" w:bidi="ar"/>
                <w14:textFill>
                  <w14:solidFill>
                    <w14:schemeClr w14:val="dk1"/>
                  </w14:solidFill>
                </w14:textFill>
              </w:rPr>
              <w:t>V</w:t>
            </w: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ariable</w:t>
            </w:r>
          </w:p>
        </w:tc>
        <w:tc>
          <w:tcPr>
            <w:tcW w:w="1982" w:type="dxa"/>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28D5F06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bCs/>
                <w:i w:val="0"/>
                <w:iCs w:val="0"/>
                <w:caps w:val="0"/>
                <w:color w:val="000000" w:themeColor="dark1"/>
                <w:spacing w:val="2"/>
                <w:sz w:val="24"/>
                <w:szCs w:val="24"/>
                <w:lang w:val="en-US" w:eastAsia="zh-CN"/>
                <w14:textFill>
                  <w14:solidFill>
                    <w14:schemeClr w14:val="dk1"/>
                  </w14:solidFill>
                </w14:textFill>
              </w:rPr>
            </w:pPr>
            <w:r>
              <w:rPr>
                <w:rFonts w:hint="default" w:ascii="Times New Roman" w:hAnsi="Times New Roman" w:cs="Times New Roman"/>
                <w:b/>
                <w:bCs/>
                <w:i w:val="0"/>
                <w:iCs w:val="0"/>
                <w:color w:val="000000" w:themeColor="dark1"/>
                <w:spacing w:val="2"/>
                <w:sz w:val="24"/>
                <w:szCs w:val="24"/>
                <w:lang w:val="en-US" w:eastAsia="zh-CN"/>
                <w14:textFill>
                  <w14:solidFill>
                    <w14:schemeClr w14:val="dk1"/>
                  </w14:solidFill>
                </w14:textFill>
              </w:rPr>
              <w:t>M</w:t>
            </w:r>
            <w:r>
              <w:rPr>
                <w:rFonts w:hint="default" w:ascii="Times New Roman" w:hAnsi="Times New Roman" w:cs="Times New Roman"/>
                <w:b/>
                <w:bCs/>
                <w:i w:val="0"/>
                <w:iCs w:val="0"/>
                <w:caps w:val="0"/>
                <w:color w:val="000000" w:themeColor="dark1"/>
                <w:spacing w:val="2"/>
                <w:sz w:val="24"/>
                <w:szCs w:val="24"/>
                <w:lang w:val="en-US" w:eastAsia="zh-CN"/>
                <w14:textFill>
                  <w14:solidFill>
                    <w14:schemeClr w14:val="dk1"/>
                  </w14:solidFill>
                </w14:textFill>
              </w:rPr>
              <w:t>issing</w:t>
            </w:r>
            <w:r>
              <w:rPr>
                <w:rFonts w:hint="eastAsia" w:ascii="Times New Roman" w:hAnsi="Times New Roman" w:cs="Times New Roman"/>
                <w:b/>
                <w:bCs/>
                <w:i w:val="0"/>
                <w:iCs w:val="0"/>
                <w:caps w:val="0"/>
                <w:color w:val="000000" w:themeColor="dark1"/>
                <w:spacing w:val="2"/>
                <w:sz w:val="24"/>
                <w:szCs w:val="24"/>
                <w:lang w:val="en-US" w:eastAsia="zh-CN"/>
                <w14:textFill>
                  <w14:solidFill>
                    <w14:schemeClr w14:val="dk1"/>
                  </w14:solidFill>
                </w14:textFill>
              </w:rPr>
              <w:t xml:space="preserve"> (</w:t>
            </w:r>
            <w:r>
              <w:rPr>
                <w:rFonts w:hint="default" w:ascii="Times New Roman" w:hAnsi="Times New Roman" w:cs="Times New Roman"/>
                <w:b/>
                <w:bCs/>
                <w:i w:val="0"/>
                <w:iCs w:val="0"/>
                <w:caps w:val="0"/>
                <w:color w:val="000000" w:themeColor="dark1"/>
                <w:spacing w:val="2"/>
                <w:sz w:val="24"/>
                <w:szCs w:val="24"/>
                <w:lang w:val="en-US" w:eastAsia="zh-CN"/>
                <w14:textFill>
                  <w14:solidFill>
                    <w14:schemeClr w14:val="dk1"/>
                  </w14:solidFill>
                </w14:textFill>
              </w:rPr>
              <w:t>n</w:t>
            </w:r>
            <w:r>
              <w:rPr>
                <w:rFonts w:hint="eastAsia" w:ascii="Times New Roman" w:hAnsi="Times New Roman" w:cs="Times New Roman"/>
                <w:b/>
                <w:bCs/>
                <w:i w:val="0"/>
                <w:iCs w:val="0"/>
                <w:caps w:val="0"/>
                <w:color w:val="000000" w:themeColor="dark1"/>
                <w:spacing w:val="2"/>
                <w:sz w:val="24"/>
                <w:szCs w:val="24"/>
                <w:lang w:val="en-US" w:eastAsia="zh-CN"/>
                <w14:textFill>
                  <w14:solidFill>
                    <w14:schemeClr w14:val="dk1"/>
                  </w14:solidFill>
                </w14:textFill>
              </w:rPr>
              <w:t>)</w:t>
            </w:r>
          </w:p>
        </w:tc>
        <w:tc>
          <w:tcPr>
            <w:tcW w:w="2117" w:type="dxa"/>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53382AC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bCs/>
                <w:i w:val="0"/>
                <w:iCs w:val="0"/>
                <w:caps w:val="0"/>
                <w:color w:val="000000" w:themeColor="dark1"/>
                <w:spacing w:val="2"/>
                <w:sz w:val="24"/>
                <w:szCs w:val="24"/>
                <w:lang w:val="en-US"/>
                <w14:textFill>
                  <w14:solidFill>
                    <w14:schemeClr w14:val="dk1"/>
                  </w14:solidFill>
                </w14:textFill>
              </w:rPr>
            </w:pPr>
            <w:r>
              <w:rPr>
                <w:rFonts w:hint="default" w:ascii="Times New Roman" w:hAnsi="Times New Roman" w:eastAsia="宋体" w:cs="Times New Roman"/>
                <w:b/>
                <w:bCs/>
                <w:i w:val="0"/>
                <w:iCs w:val="0"/>
                <w:color w:val="000000" w:themeColor="dark1"/>
                <w:spacing w:val="2"/>
                <w:kern w:val="0"/>
                <w:sz w:val="24"/>
                <w:szCs w:val="24"/>
                <w:lang w:val="en-US" w:eastAsia="zh-CN" w:bidi="ar"/>
                <w14:textFill>
                  <w14:solidFill>
                    <w14:schemeClr w14:val="dk1"/>
                  </w14:solidFill>
                </w14:textFill>
              </w:rPr>
              <w:t>M</w:t>
            </w: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issing</w:t>
            </w:r>
            <w:r>
              <w:rPr>
                <w:rFonts w:hint="eastAsia"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 xml:space="preserve"> (</w:t>
            </w: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w:t>
            </w:r>
            <w:r>
              <w:rPr>
                <w:rFonts w:hint="eastAsia"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w:t>
            </w:r>
          </w:p>
        </w:tc>
        <w:tc>
          <w:tcPr>
            <w:tcW w:w="2117" w:type="dxa"/>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02F0349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bCs/>
                <w:i w:val="0"/>
                <w:iCs w:val="0"/>
                <w:color w:val="000000" w:themeColor="dark1"/>
                <w:spacing w:val="2"/>
                <w:kern w:val="0"/>
                <w:sz w:val="24"/>
                <w:szCs w:val="24"/>
                <w:lang w:val="en-US" w:eastAsia="zh-CN" w:bidi="ar"/>
                <w14:textFill>
                  <w14:solidFill>
                    <w14:schemeClr w14:val="dk1"/>
                  </w14:solidFill>
                </w14:textFill>
              </w:rPr>
            </w:pPr>
            <w:r>
              <w:rPr>
                <w:rFonts w:hint="default" w:ascii="Times New Roman" w:hAnsi="Times New Roman" w:eastAsia="宋体" w:cs="Times New Roman"/>
                <w:b/>
                <w:bCs/>
                <w:i w:val="0"/>
                <w:iCs w:val="0"/>
                <w:color w:val="000000" w:themeColor="dark1"/>
                <w:spacing w:val="2"/>
                <w:kern w:val="0"/>
                <w:sz w:val="24"/>
                <w:szCs w:val="24"/>
                <w:lang w:val="en-US" w:eastAsia="zh-CN" w:bidi="ar"/>
                <w14:textFill>
                  <w14:solidFill>
                    <w14:schemeClr w14:val="dk1"/>
                  </w14:solidFill>
                </w14:textFill>
              </w:rPr>
              <w:t>Denominator</w:t>
            </w:r>
          </w:p>
        </w:tc>
      </w:tr>
      <w:tr w14:paraId="42995CA9">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691" w:type="dxa"/>
            <w:gridSpan w:val="3"/>
            <w:tcBorders>
              <w:top w:val="single" w:color="000000" w:themeColor="dark1" w:sz="6" w:space="0"/>
              <w:left w:val="nil"/>
              <w:bottom w:val="nil"/>
              <w:right w:val="nil"/>
            </w:tcBorders>
            <w:shd w:val="clear" w:color="auto" w:fill="FFFFFF"/>
            <w:tcMar>
              <w:top w:w="105" w:type="dxa"/>
              <w:left w:w="252" w:type="dxa"/>
              <w:bottom w:w="105" w:type="dxa"/>
              <w:right w:w="252" w:type="dxa"/>
            </w:tcMar>
            <w:vAlign w:val="center"/>
          </w:tcPr>
          <w:p w14:paraId="51F7199C">
            <w:pPr>
              <w:snapToGrid w:val="0"/>
              <w:ind w:left="0" w:leftChars="0" w:right="0" w:rightChars="0" w:firstLine="0" w:firstLineChars="0"/>
              <w:jc w:val="left"/>
              <w:rPr>
                <w:rFonts w:hint="default" w:ascii="Times New Roman" w:hAnsi="Times New Roman" w:cs="Times New Roman"/>
                <w:b w:val="0"/>
                <w:i w:val="0"/>
                <w:iCs w:val="0"/>
                <w:caps w:val="0"/>
                <w:color w:val="08090C"/>
                <w:spacing w:val="2"/>
                <w:sz w:val="24"/>
                <w:szCs w:val="24"/>
                <w:lang w:val="en-US"/>
              </w:rPr>
            </w:pPr>
            <w:r>
              <w:rPr>
                <w:rStyle w:val="4"/>
                <w:rFonts w:hint="eastAsia" w:ascii="Times New Roman" w:hAnsi="Times New Roman" w:eastAsia="宋体" w:cs="Times New Roman"/>
                <w:b w:val="0"/>
                <w:bCs/>
                <w:i w:val="0"/>
                <w:iCs w:val="0"/>
                <w:color w:val="08090C"/>
                <w:spacing w:val="2"/>
                <w:kern w:val="0"/>
                <w:sz w:val="24"/>
                <w:szCs w:val="24"/>
                <w:lang w:val="en-US" w:eastAsia="zh-CN" w:bidi="ar"/>
              </w:rPr>
              <w:t>S</w:t>
            </w:r>
            <w:r>
              <w:rPr>
                <w:rStyle w:val="4"/>
                <w:rFonts w:hint="eastAsia" w:ascii="Times New Roman" w:hAnsi="Times New Roman" w:eastAsia="宋体" w:cs="Times New Roman"/>
                <w:b w:val="0"/>
                <w:bCs/>
                <w:i w:val="0"/>
                <w:iCs w:val="0"/>
                <w:caps w:val="0"/>
                <w:color w:val="08090C"/>
                <w:spacing w:val="2"/>
                <w:kern w:val="0"/>
                <w:sz w:val="24"/>
                <w:szCs w:val="24"/>
                <w:lang w:val="en-US" w:eastAsia="zh-CN" w:bidi="ar"/>
              </w:rPr>
              <w:t xml:space="preserve">ection A. </w:t>
            </w:r>
            <w:r>
              <w:rPr>
                <w:rStyle w:val="4"/>
                <w:rFonts w:hint="default" w:ascii="Times New Roman" w:hAnsi="Times New Roman" w:eastAsia="宋体" w:cs="Times New Roman"/>
                <w:b w:val="0"/>
                <w:bCs/>
                <w:i w:val="0"/>
                <w:iCs w:val="0"/>
                <w:caps w:val="0"/>
                <w:color w:val="08090C"/>
                <w:spacing w:val="2"/>
                <w:kern w:val="0"/>
                <w:sz w:val="24"/>
                <w:szCs w:val="24"/>
                <w:lang w:val="en-US" w:eastAsia="zh-CN" w:bidi="ar"/>
              </w:rPr>
              <w:t>Intrinsic capacity components</w:t>
            </w:r>
            <w:r>
              <w:rPr>
                <w:rStyle w:val="4"/>
                <w:rFonts w:hint="eastAsia" w:ascii="Times New Roman" w:hAnsi="Times New Roman" w:eastAsia="宋体" w:cs="Times New Roman"/>
                <w:b w:val="0"/>
                <w:bCs/>
                <w:i w:val="0"/>
                <w:iCs w:val="0"/>
                <w:caps w:val="0"/>
                <w:color w:val="08090C"/>
                <w:spacing w:val="2"/>
                <w:kern w:val="0"/>
                <w:sz w:val="24"/>
                <w:szCs w:val="24"/>
                <w:lang w:val="en-US" w:eastAsia="zh-CN" w:bidi="ar"/>
              </w:rPr>
              <w:t xml:space="preserve"> (</w:t>
            </w:r>
            <w:r>
              <w:rPr>
                <w:rStyle w:val="4"/>
                <w:rFonts w:hint="default" w:ascii="Times New Roman" w:hAnsi="Times New Roman" w:eastAsia="宋体" w:cs="Times New Roman"/>
                <w:b w:val="0"/>
                <w:bCs/>
                <w:i w:val="0"/>
                <w:iCs w:val="0"/>
                <w:caps w:val="0"/>
                <w:color w:val="08090C"/>
                <w:spacing w:val="2"/>
                <w:kern w:val="0"/>
                <w:sz w:val="24"/>
                <w:szCs w:val="24"/>
                <w:lang w:val="en-US" w:eastAsia="zh-CN" w:bidi="ar"/>
              </w:rPr>
              <w:t>N = 599</w:t>
            </w:r>
            <w:r>
              <w:rPr>
                <w:rStyle w:val="4"/>
                <w:rFonts w:hint="eastAsia" w:ascii="Times New Roman" w:hAnsi="Times New Roman" w:eastAsia="宋体" w:cs="Times New Roman"/>
                <w:b w:val="0"/>
                <w:bCs/>
                <w:i w:val="0"/>
                <w:iCs w:val="0"/>
                <w:caps w:val="0"/>
                <w:color w:val="08090C"/>
                <w:spacing w:val="2"/>
                <w:kern w:val="0"/>
                <w:sz w:val="24"/>
                <w:szCs w:val="24"/>
                <w:lang w:val="en-US" w:eastAsia="zh-CN" w:bidi="ar"/>
              </w:rPr>
              <w:t>)</w:t>
            </w:r>
          </w:p>
        </w:tc>
        <w:tc>
          <w:tcPr>
            <w:tcW w:w="2117" w:type="dxa"/>
            <w:tcBorders>
              <w:top w:val="single" w:color="000000" w:themeColor="dark1" w:sz="6" w:space="0"/>
              <w:left w:val="nil"/>
              <w:bottom w:val="nil"/>
              <w:right w:val="nil"/>
            </w:tcBorders>
            <w:shd w:val="clear" w:color="auto" w:fill="FFFFFF"/>
            <w:tcMar>
              <w:top w:w="105" w:type="dxa"/>
              <w:left w:w="252" w:type="dxa"/>
              <w:bottom w:w="105" w:type="dxa"/>
              <w:right w:w="252" w:type="dxa"/>
            </w:tcMar>
            <w:vAlign w:val="center"/>
          </w:tcPr>
          <w:p w14:paraId="1618EB34">
            <w:pPr>
              <w:snapToGrid w:val="0"/>
              <w:ind w:left="0" w:leftChars="0" w:right="0" w:rightChars="0" w:firstLine="0" w:firstLineChars="0"/>
              <w:jc w:val="center"/>
              <w:rPr>
                <w:rStyle w:val="4"/>
                <w:rFonts w:hint="default" w:ascii="Times New Roman" w:hAnsi="Times New Roman" w:eastAsia="宋体" w:cs="Times New Roman"/>
                <w:b w:val="0"/>
                <w:bCs/>
                <w:i w:val="0"/>
                <w:iCs w:val="0"/>
                <w:caps w:val="0"/>
                <w:color w:val="08090C"/>
                <w:spacing w:val="2"/>
                <w:kern w:val="0"/>
                <w:sz w:val="24"/>
                <w:szCs w:val="24"/>
                <w:lang w:val="en-US" w:eastAsia="zh-CN" w:bidi="ar"/>
              </w:rPr>
            </w:pPr>
          </w:p>
        </w:tc>
      </w:tr>
      <w:tr w14:paraId="5CD4FD91">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43B824ED">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aps w:val="0"/>
                <w:color w:val="08090C"/>
                <w:spacing w:val="2"/>
                <w:kern w:val="0"/>
                <w:sz w:val="24"/>
                <w:szCs w:val="24"/>
                <w:lang w:val="en-US" w:eastAsia="zh-CN" w:bidi="ar"/>
              </w:rPr>
              <w:t>Vitality</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19945ED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82</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74B95A8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13.7</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53C4A64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All questionnaires after neurological exclusions (N = 599)</w:t>
            </w:r>
          </w:p>
        </w:tc>
      </w:tr>
      <w:tr w14:paraId="60A30F7A">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42084F73">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Cognition</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0184A3E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56</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1C2EA96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9.3</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37C7387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599</w:t>
            </w:r>
          </w:p>
        </w:tc>
      </w:tr>
      <w:tr w14:paraId="3B3E76B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6541FEE6">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olor w:val="08090C"/>
                <w:spacing w:val="2"/>
                <w:sz w:val="24"/>
                <w:szCs w:val="24"/>
                <w:lang w:val="en-US" w:eastAsia="zh-CN"/>
              </w:rPr>
              <w:t>L</w:t>
            </w:r>
            <w:r>
              <w:rPr>
                <w:rFonts w:hint="default" w:ascii="Times New Roman" w:hAnsi="Times New Roman" w:cs="Times New Roman"/>
                <w:b w:val="0"/>
                <w:i w:val="0"/>
                <w:iCs w:val="0"/>
                <w:caps w:val="0"/>
                <w:color w:val="08090C"/>
                <w:spacing w:val="2"/>
                <w:sz w:val="24"/>
                <w:szCs w:val="24"/>
                <w:lang w:val="en-US" w:eastAsia="zh-CN"/>
              </w:rPr>
              <w:t>ocomotion</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4AB81A0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83</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561710D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13.9</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4737FAD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599</w:t>
            </w:r>
          </w:p>
        </w:tc>
      </w:tr>
      <w:tr w14:paraId="78E92894">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139DC0AD">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olor w:val="08090C"/>
                <w:spacing w:val="2"/>
                <w:kern w:val="0"/>
                <w:sz w:val="24"/>
                <w:szCs w:val="24"/>
                <w:lang w:val="en-US" w:eastAsia="zh-CN" w:bidi="ar"/>
              </w:rPr>
              <w:t>V</w:t>
            </w:r>
            <w:r>
              <w:rPr>
                <w:rFonts w:hint="default" w:ascii="Times New Roman" w:hAnsi="Times New Roman" w:eastAsia="宋体" w:cs="Times New Roman"/>
                <w:b w:val="0"/>
                <w:i w:val="0"/>
                <w:iCs w:val="0"/>
                <w:caps w:val="0"/>
                <w:color w:val="08090C"/>
                <w:spacing w:val="2"/>
                <w:kern w:val="0"/>
                <w:sz w:val="24"/>
                <w:szCs w:val="24"/>
                <w:lang w:val="en-US" w:eastAsia="zh-CN" w:bidi="ar"/>
              </w:rPr>
              <w:t>ision</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6A1CCBB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98</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69EC6B8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16.4</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5A1EF89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599</w:t>
            </w:r>
          </w:p>
        </w:tc>
      </w:tr>
      <w:tr w14:paraId="1248E024">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3B0CB012">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olor w:val="08090C"/>
                <w:spacing w:val="2"/>
                <w:kern w:val="0"/>
                <w:sz w:val="24"/>
                <w:szCs w:val="24"/>
                <w:lang w:val="en-US" w:eastAsia="zh-CN" w:bidi="ar"/>
              </w:rPr>
              <w:t>H</w:t>
            </w:r>
            <w:r>
              <w:rPr>
                <w:rFonts w:hint="default" w:ascii="Times New Roman" w:hAnsi="Times New Roman" w:eastAsia="宋体" w:cs="Times New Roman"/>
                <w:b w:val="0"/>
                <w:i w:val="0"/>
                <w:iCs w:val="0"/>
                <w:caps w:val="0"/>
                <w:color w:val="08090C"/>
                <w:spacing w:val="2"/>
                <w:kern w:val="0"/>
                <w:sz w:val="24"/>
                <w:szCs w:val="24"/>
                <w:lang w:val="en-US" w:eastAsia="zh-CN" w:bidi="ar"/>
              </w:rPr>
              <w:t>earing</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1ED5A94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79</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151A025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13.2</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31D8228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599</w:t>
            </w:r>
          </w:p>
        </w:tc>
      </w:tr>
      <w:tr w14:paraId="194E5B10">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267D55A4">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Psychological</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4DEBD95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54</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6412736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9.0</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3EA2B39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599</w:t>
            </w:r>
          </w:p>
        </w:tc>
      </w:tr>
      <w:tr w14:paraId="7E0296AA">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3D478FDE">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 1 IC component missing</w:t>
            </w:r>
            <w:r>
              <w:rPr>
                <w:rFonts w:hint="default" w:ascii="Times New Roman" w:hAnsi="Times New Roman" w:eastAsia="宋体" w:cs="Times New Roman"/>
                <w:b w:val="0"/>
                <w:i w:val="0"/>
                <w:iCs w:val="0"/>
                <w:caps w:val="0"/>
                <w:color w:val="08090C"/>
                <w:spacing w:val="2"/>
                <w:kern w:val="0"/>
                <w:sz w:val="24"/>
                <w:szCs w:val="24"/>
                <w:vertAlign w:val="superscript"/>
                <w:lang w:val="en-US" w:eastAsia="zh-CN" w:bidi="ar"/>
              </w:rPr>
              <w:t xml:space="preserve"> </w:t>
            </w:r>
            <w:r>
              <w:rPr>
                <w:rFonts w:hint="eastAsia" w:ascii="Times New Roman" w:hAnsi="Times New Roman" w:eastAsia="宋体" w:cs="Times New Roman"/>
                <w:b w:val="0"/>
                <w:i w:val="0"/>
                <w:iCs w:val="0"/>
                <w:caps w:val="0"/>
                <w:color w:val="08090C"/>
                <w:spacing w:val="2"/>
                <w:kern w:val="0"/>
                <w:sz w:val="24"/>
                <w:szCs w:val="24"/>
                <w:vertAlign w:val="superscript"/>
                <w:lang w:val="en-US" w:eastAsia="zh-CN" w:bidi="ar"/>
              </w:rPr>
              <w:t>a</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5ACBDB0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eastAsia" w:ascii="Times New Roman" w:hAnsi="Times New Roman" w:cs="Times New Roman"/>
                <w:b w:val="0"/>
                <w:i w:val="0"/>
                <w:iCs w:val="0"/>
                <w:caps w:val="0"/>
                <w:color w:val="08090C"/>
                <w:spacing w:val="2"/>
                <w:sz w:val="24"/>
                <w:szCs w:val="24"/>
                <w:lang w:val="en-US" w:eastAsia="zh-CN"/>
              </w:rPr>
              <w:t>289</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1EBE648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eastAsia" w:ascii="Times New Roman" w:hAnsi="Times New Roman" w:cs="Times New Roman"/>
                <w:b w:val="0"/>
                <w:i w:val="0"/>
                <w:iCs w:val="0"/>
                <w:caps w:val="0"/>
                <w:color w:val="08090C"/>
                <w:spacing w:val="2"/>
                <w:sz w:val="24"/>
                <w:szCs w:val="24"/>
                <w:lang w:val="en-US" w:eastAsia="zh-CN"/>
              </w:rPr>
              <w:t>48.2</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1630FBD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599</w:t>
            </w:r>
          </w:p>
        </w:tc>
      </w:tr>
      <w:tr w14:paraId="72BE627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691" w:type="dxa"/>
            <w:gridSpan w:val="3"/>
            <w:tcBorders>
              <w:top w:val="nil"/>
              <w:left w:val="nil"/>
              <w:bottom w:val="nil"/>
              <w:right w:val="nil"/>
            </w:tcBorders>
            <w:shd w:val="clear" w:color="auto" w:fill="FFFFFF"/>
            <w:tcMar>
              <w:top w:w="105" w:type="dxa"/>
              <w:left w:w="252" w:type="dxa"/>
              <w:bottom w:w="105" w:type="dxa"/>
              <w:right w:w="252" w:type="dxa"/>
            </w:tcMar>
            <w:vAlign w:val="center"/>
          </w:tcPr>
          <w:p w14:paraId="3E8D3E01">
            <w:pPr>
              <w:snapToGrid w:val="0"/>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Style w:val="4"/>
                <w:rFonts w:hint="eastAsia" w:ascii="Times New Roman" w:hAnsi="Times New Roman" w:eastAsia="宋体" w:cs="Times New Roman"/>
                <w:b w:val="0"/>
                <w:bCs/>
                <w:i w:val="0"/>
                <w:iCs w:val="0"/>
                <w:color w:val="08090C"/>
                <w:spacing w:val="2"/>
                <w:kern w:val="0"/>
                <w:sz w:val="24"/>
                <w:szCs w:val="24"/>
                <w:lang w:val="en-US" w:eastAsia="zh-CN" w:bidi="ar"/>
              </w:rPr>
              <w:t>S</w:t>
            </w:r>
            <w:r>
              <w:rPr>
                <w:rStyle w:val="4"/>
                <w:rFonts w:hint="eastAsia" w:ascii="Times New Roman" w:hAnsi="Times New Roman" w:eastAsia="宋体" w:cs="Times New Roman"/>
                <w:b w:val="0"/>
                <w:bCs/>
                <w:i w:val="0"/>
                <w:iCs w:val="0"/>
                <w:caps w:val="0"/>
                <w:color w:val="08090C"/>
                <w:spacing w:val="2"/>
                <w:kern w:val="0"/>
                <w:sz w:val="24"/>
                <w:szCs w:val="24"/>
                <w:lang w:val="en-US" w:eastAsia="zh-CN" w:bidi="ar"/>
              </w:rPr>
              <w:t xml:space="preserve">ection B. </w:t>
            </w:r>
            <w:r>
              <w:rPr>
                <w:rStyle w:val="4"/>
                <w:rFonts w:hint="default" w:ascii="Times New Roman" w:hAnsi="Times New Roman" w:eastAsia="宋体" w:cs="Times New Roman"/>
                <w:b w:val="0"/>
                <w:bCs/>
                <w:i w:val="0"/>
                <w:iCs w:val="0"/>
                <w:caps w:val="0"/>
                <w:color w:val="08090C"/>
                <w:spacing w:val="2"/>
                <w:kern w:val="0"/>
                <w:sz w:val="24"/>
                <w:szCs w:val="24"/>
                <w:lang w:val="en-US" w:eastAsia="zh-CN" w:bidi="ar"/>
              </w:rPr>
              <w:t>Covariates with imputed values (n = 310)</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0E071CF7">
            <w:pPr>
              <w:snapToGrid w:val="0"/>
              <w:ind w:left="0" w:leftChars="0" w:right="0" w:rightChars="0" w:firstLine="0" w:firstLineChars="0"/>
              <w:jc w:val="center"/>
              <w:rPr>
                <w:rStyle w:val="4"/>
                <w:rFonts w:hint="default" w:ascii="Times New Roman" w:hAnsi="Times New Roman" w:eastAsia="宋体" w:cs="Times New Roman"/>
                <w:b w:val="0"/>
                <w:bCs/>
                <w:i w:val="0"/>
                <w:iCs w:val="0"/>
                <w:caps w:val="0"/>
                <w:color w:val="08090C"/>
                <w:spacing w:val="2"/>
                <w:kern w:val="0"/>
                <w:sz w:val="24"/>
                <w:szCs w:val="24"/>
                <w:lang w:val="en-US" w:eastAsia="zh-CN" w:bidi="ar"/>
              </w:rPr>
            </w:pPr>
          </w:p>
        </w:tc>
      </w:tr>
      <w:tr w14:paraId="065EDF83">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4BDF1DAC">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olor w:val="08090C"/>
                <w:spacing w:val="2"/>
                <w:kern w:val="0"/>
                <w:sz w:val="24"/>
                <w:szCs w:val="24"/>
                <w:lang w:val="en-US" w:eastAsia="zh-CN" w:bidi="ar"/>
              </w:rPr>
              <w:t>A</w:t>
            </w:r>
            <w:r>
              <w:rPr>
                <w:rFonts w:hint="default" w:ascii="Times New Roman" w:hAnsi="Times New Roman" w:eastAsia="宋体" w:cs="Times New Roman"/>
                <w:b w:val="0"/>
                <w:i w:val="0"/>
                <w:iCs w:val="0"/>
                <w:caps w:val="0"/>
                <w:color w:val="08090C"/>
                <w:spacing w:val="2"/>
                <w:kern w:val="0"/>
                <w:sz w:val="24"/>
                <w:szCs w:val="24"/>
                <w:lang w:val="en-US" w:eastAsia="zh-CN" w:bidi="ar"/>
              </w:rPr>
              <w:t>ge</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503D50B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2</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1829C45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w:t>
            </w:r>
            <w:r>
              <w:rPr>
                <w:rFonts w:hint="eastAsia" w:ascii="Times New Roman" w:hAnsi="Times New Roman" w:cs="Times New Roman"/>
                <w:b w:val="0"/>
                <w:i w:val="0"/>
                <w:iCs w:val="0"/>
                <w:caps w:val="0"/>
                <w:color w:val="08090C"/>
                <w:spacing w:val="2"/>
                <w:sz w:val="24"/>
                <w:szCs w:val="24"/>
                <w:lang w:val="en-US" w:eastAsia="zh-CN"/>
              </w:rPr>
              <w:t>65%</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7C48965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Participants in analytic sample (n = 310)</w:t>
            </w:r>
          </w:p>
        </w:tc>
      </w:tr>
      <w:tr w14:paraId="06CAD446">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23207FF7">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olor w:val="08090C"/>
                <w:spacing w:val="2"/>
                <w:sz w:val="24"/>
                <w:szCs w:val="24"/>
                <w:lang w:val="en-US" w:eastAsia="zh-CN"/>
              </w:rPr>
              <w:t>S</w:t>
            </w:r>
            <w:r>
              <w:rPr>
                <w:rFonts w:hint="default" w:ascii="Times New Roman" w:hAnsi="Times New Roman" w:cs="Times New Roman"/>
                <w:b w:val="0"/>
                <w:i w:val="0"/>
                <w:iCs w:val="0"/>
                <w:caps w:val="0"/>
                <w:color w:val="08090C"/>
                <w:spacing w:val="2"/>
                <w:sz w:val="24"/>
                <w:szCs w:val="24"/>
                <w:lang w:val="en-US" w:eastAsia="zh-CN"/>
              </w:rPr>
              <w:t>ex</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1DC7710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0E9761C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w:t>
            </w:r>
            <w:r>
              <w:rPr>
                <w:rFonts w:hint="eastAsia" w:ascii="Times New Roman" w:hAnsi="Times New Roman" w:cs="Times New Roman"/>
                <w:b w:val="0"/>
                <w:i w:val="0"/>
                <w:iCs w:val="0"/>
                <w:caps w:val="0"/>
                <w:color w:val="08090C"/>
                <w:spacing w:val="2"/>
                <w:sz w:val="24"/>
                <w:szCs w:val="24"/>
                <w:lang w:val="en-US" w:eastAsia="zh-CN"/>
              </w:rPr>
              <w:t>%</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44B0B34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310</w:t>
            </w:r>
          </w:p>
        </w:tc>
      </w:tr>
      <w:tr w14:paraId="13F8C04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3E24F7E3">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olor w:val="08090C"/>
                <w:spacing w:val="2"/>
                <w:sz w:val="24"/>
                <w:szCs w:val="24"/>
                <w:lang w:val="en-US" w:eastAsia="zh-CN"/>
              </w:rPr>
              <w:t>E</w:t>
            </w:r>
            <w:r>
              <w:rPr>
                <w:rFonts w:hint="default" w:ascii="Times New Roman" w:hAnsi="Times New Roman" w:cs="Times New Roman"/>
                <w:b w:val="0"/>
                <w:i w:val="0"/>
                <w:iCs w:val="0"/>
                <w:caps w:val="0"/>
                <w:color w:val="08090C"/>
                <w:spacing w:val="2"/>
                <w:sz w:val="24"/>
                <w:szCs w:val="24"/>
                <w:lang w:val="en-US" w:eastAsia="zh-CN"/>
              </w:rPr>
              <w:t>ducation level</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5C615E6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3</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74F400A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w:t>
            </w:r>
            <w:r>
              <w:rPr>
                <w:rFonts w:hint="eastAsia" w:ascii="Times New Roman" w:hAnsi="Times New Roman" w:cs="Times New Roman"/>
                <w:b w:val="0"/>
                <w:i w:val="0"/>
                <w:iCs w:val="0"/>
                <w:caps w:val="0"/>
                <w:color w:val="08090C"/>
                <w:spacing w:val="2"/>
                <w:sz w:val="24"/>
                <w:szCs w:val="24"/>
                <w:lang w:val="en-US" w:eastAsia="zh-CN"/>
              </w:rPr>
              <w:t>97%</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6227B79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310</w:t>
            </w:r>
          </w:p>
        </w:tc>
      </w:tr>
      <w:tr w14:paraId="45B0AFFA">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4104144D">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olor w:val="08090C"/>
                <w:spacing w:val="2"/>
                <w:sz w:val="24"/>
                <w:szCs w:val="24"/>
                <w:lang w:val="en-US" w:eastAsia="zh-CN"/>
              </w:rPr>
              <w:t>M</w:t>
            </w:r>
            <w:r>
              <w:rPr>
                <w:rFonts w:hint="default" w:ascii="Times New Roman" w:hAnsi="Times New Roman" w:cs="Times New Roman"/>
                <w:b w:val="0"/>
                <w:i w:val="0"/>
                <w:iCs w:val="0"/>
                <w:caps w:val="0"/>
                <w:color w:val="08090C"/>
                <w:spacing w:val="2"/>
                <w:sz w:val="24"/>
                <w:szCs w:val="24"/>
                <w:lang w:val="en-US" w:eastAsia="zh-CN"/>
              </w:rPr>
              <w:t>arital status</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2BADDC9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8</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5417740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eastAsia" w:ascii="Times New Roman" w:hAnsi="Times New Roman" w:cs="Times New Roman"/>
                <w:b w:val="0"/>
                <w:i w:val="0"/>
                <w:iCs w:val="0"/>
                <w:caps w:val="0"/>
                <w:color w:val="08090C"/>
                <w:spacing w:val="2"/>
                <w:sz w:val="24"/>
                <w:szCs w:val="24"/>
                <w:lang w:val="en-US" w:eastAsia="zh-CN"/>
              </w:rPr>
              <w:t>2.58%</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4C3C40AD">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310</w:t>
            </w:r>
          </w:p>
        </w:tc>
      </w:tr>
      <w:tr w14:paraId="580DE3AE">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183DBB63">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olor w:val="08090C"/>
                <w:spacing w:val="2"/>
                <w:kern w:val="0"/>
                <w:sz w:val="24"/>
                <w:szCs w:val="24"/>
                <w:lang w:val="en-US" w:eastAsia="zh-CN" w:bidi="ar"/>
              </w:rPr>
              <w:t>F</w:t>
            </w:r>
            <w:r>
              <w:rPr>
                <w:rFonts w:hint="default" w:ascii="Times New Roman" w:hAnsi="Times New Roman" w:eastAsia="宋体" w:cs="Times New Roman"/>
                <w:b w:val="0"/>
                <w:i w:val="0"/>
                <w:iCs w:val="0"/>
                <w:caps w:val="0"/>
                <w:color w:val="08090C"/>
                <w:spacing w:val="2"/>
                <w:kern w:val="0"/>
                <w:sz w:val="24"/>
                <w:szCs w:val="24"/>
                <w:lang w:val="en-US" w:eastAsia="zh-CN" w:bidi="ar"/>
              </w:rPr>
              <w:t>inancial source</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1FC46B7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2</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63BDDDB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w:t>
            </w:r>
            <w:r>
              <w:rPr>
                <w:rFonts w:hint="eastAsia" w:ascii="Times New Roman" w:hAnsi="Times New Roman" w:cs="Times New Roman"/>
                <w:b w:val="0"/>
                <w:i w:val="0"/>
                <w:iCs w:val="0"/>
                <w:caps w:val="0"/>
                <w:color w:val="08090C"/>
                <w:spacing w:val="2"/>
                <w:sz w:val="24"/>
                <w:szCs w:val="24"/>
                <w:lang w:val="en-US" w:eastAsia="zh-CN"/>
              </w:rPr>
              <w:t>65%</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2B04AB8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310</w:t>
            </w:r>
          </w:p>
        </w:tc>
      </w:tr>
      <w:tr w14:paraId="4B40A014">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592" w:type="dxa"/>
            <w:tcBorders>
              <w:top w:val="nil"/>
              <w:left w:val="nil"/>
              <w:bottom w:val="nil"/>
              <w:right w:val="nil"/>
            </w:tcBorders>
            <w:shd w:val="clear" w:color="auto" w:fill="FFFFFF"/>
            <w:tcMar>
              <w:top w:w="105" w:type="dxa"/>
              <w:left w:w="252" w:type="dxa"/>
              <w:bottom w:w="105" w:type="dxa"/>
              <w:right w:w="252" w:type="dxa"/>
            </w:tcMar>
            <w:vAlign w:val="center"/>
          </w:tcPr>
          <w:p w14:paraId="1BB9CE2A">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Smoking status</w:t>
            </w:r>
          </w:p>
        </w:tc>
        <w:tc>
          <w:tcPr>
            <w:tcW w:w="1982" w:type="dxa"/>
            <w:tcBorders>
              <w:top w:val="nil"/>
              <w:left w:val="nil"/>
              <w:bottom w:val="nil"/>
              <w:right w:val="nil"/>
            </w:tcBorders>
            <w:shd w:val="clear" w:color="auto" w:fill="FFFFFF"/>
            <w:tcMar>
              <w:top w:w="105" w:type="dxa"/>
              <w:left w:w="252" w:type="dxa"/>
              <w:bottom w:w="105" w:type="dxa"/>
              <w:right w:w="252" w:type="dxa"/>
            </w:tcMar>
            <w:vAlign w:val="center"/>
          </w:tcPr>
          <w:p w14:paraId="6E5537B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3</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30A5A4C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w:t>
            </w:r>
            <w:r>
              <w:rPr>
                <w:rFonts w:hint="eastAsia" w:ascii="Times New Roman" w:hAnsi="Times New Roman" w:cs="Times New Roman"/>
                <w:b w:val="0"/>
                <w:i w:val="0"/>
                <w:iCs w:val="0"/>
                <w:caps w:val="0"/>
                <w:color w:val="08090C"/>
                <w:spacing w:val="2"/>
                <w:sz w:val="24"/>
                <w:szCs w:val="24"/>
                <w:lang w:val="en-US" w:eastAsia="zh-CN"/>
              </w:rPr>
              <w:t>97%</w:t>
            </w:r>
          </w:p>
        </w:tc>
        <w:tc>
          <w:tcPr>
            <w:tcW w:w="2117" w:type="dxa"/>
            <w:tcBorders>
              <w:top w:val="nil"/>
              <w:left w:val="nil"/>
              <w:bottom w:val="nil"/>
              <w:right w:val="nil"/>
            </w:tcBorders>
            <w:shd w:val="clear" w:color="auto" w:fill="FFFFFF"/>
            <w:tcMar>
              <w:top w:w="105" w:type="dxa"/>
              <w:left w:w="252" w:type="dxa"/>
              <w:bottom w:w="105" w:type="dxa"/>
              <w:right w:w="252" w:type="dxa"/>
            </w:tcMar>
            <w:vAlign w:val="center"/>
          </w:tcPr>
          <w:p w14:paraId="00110FF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310</w:t>
            </w:r>
          </w:p>
        </w:tc>
      </w:tr>
      <w:tr w14:paraId="0BB26429">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592" w:type="dxa"/>
            <w:tcBorders>
              <w:top w:val="nil"/>
              <w:left w:val="nil"/>
              <w:bottom w:val="single" w:color="000000" w:themeColor="dark1" w:sz="12" w:space="0"/>
              <w:right w:val="nil"/>
            </w:tcBorders>
            <w:shd w:val="clear" w:color="auto" w:fill="FFFFFF"/>
            <w:tcMar>
              <w:top w:w="105" w:type="dxa"/>
              <w:left w:w="252" w:type="dxa"/>
              <w:bottom w:w="105" w:type="dxa"/>
              <w:right w:w="252" w:type="dxa"/>
            </w:tcMar>
            <w:vAlign w:val="center"/>
          </w:tcPr>
          <w:p w14:paraId="6723B3AF">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Drinking status</w:t>
            </w:r>
          </w:p>
        </w:tc>
        <w:tc>
          <w:tcPr>
            <w:tcW w:w="1982" w:type="dxa"/>
            <w:tcBorders>
              <w:top w:val="nil"/>
              <w:left w:val="nil"/>
              <w:bottom w:val="single" w:color="000000" w:themeColor="dark1" w:sz="12" w:space="0"/>
              <w:right w:val="nil"/>
            </w:tcBorders>
            <w:shd w:val="clear" w:color="auto" w:fill="FFFFFF"/>
            <w:tcMar>
              <w:top w:w="105" w:type="dxa"/>
              <w:left w:w="252" w:type="dxa"/>
              <w:bottom w:w="105" w:type="dxa"/>
              <w:right w:w="252" w:type="dxa"/>
            </w:tcMar>
            <w:vAlign w:val="center"/>
          </w:tcPr>
          <w:p w14:paraId="2967197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r>
              <w:rPr>
                <w:rFonts w:hint="default" w:ascii="Times New Roman" w:hAnsi="Times New Roman" w:cs="Times New Roman"/>
                <w:b w:val="0"/>
                <w:i w:val="0"/>
                <w:iCs w:val="0"/>
                <w:caps w:val="0"/>
                <w:color w:val="08090C"/>
                <w:spacing w:val="2"/>
                <w:sz w:val="24"/>
                <w:szCs w:val="24"/>
                <w:lang w:val="en-US" w:eastAsia="zh-CN"/>
              </w:rPr>
              <w:t>3</w:t>
            </w:r>
          </w:p>
        </w:tc>
        <w:tc>
          <w:tcPr>
            <w:tcW w:w="2117" w:type="dxa"/>
            <w:tcBorders>
              <w:top w:val="nil"/>
              <w:left w:val="nil"/>
              <w:bottom w:val="single" w:color="000000" w:themeColor="dark1" w:sz="12" w:space="0"/>
              <w:right w:val="nil"/>
            </w:tcBorders>
            <w:shd w:val="clear" w:color="auto" w:fill="FFFFFF"/>
            <w:tcMar>
              <w:top w:w="105" w:type="dxa"/>
              <w:left w:w="252" w:type="dxa"/>
              <w:bottom w:w="105" w:type="dxa"/>
              <w:right w:w="252" w:type="dxa"/>
            </w:tcMar>
            <w:vAlign w:val="center"/>
          </w:tcPr>
          <w:p w14:paraId="5DB4FA9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cs="Times New Roman"/>
                <w:b w:val="0"/>
                <w:i w:val="0"/>
                <w:iCs w:val="0"/>
                <w:caps w:val="0"/>
                <w:color w:val="08090C"/>
                <w:spacing w:val="2"/>
                <w:sz w:val="24"/>
                <w:szCs w:val="24"/>
                <w:lang w:val="en-US" w:eastAsia="zh-CN"/>
              </w:rPr>
              <w:t>0.</w:t>
            </w:r>
            <w:r>
              <w:rPr>
                <w:rFonts w:hint="eastAsia" w:ascii="Times New Roman" w:hAnsi="Times New Roman" w:cs="Times New Roman"/>
                <w:b w:val="0"/>
                <w:i w:val="0"/>
                <w:iCs w:val="0"/>
                <w:caps w:val="0"/>
                <w:color w:val="08090C"/>
                <w:spacing w:val="2"/>
                <w:sz w:val="24"/>
                <w:szCs w:val="24"/>
                <w:lang w:val="en-US" w:eastAsia="zh-CN"/>
              </w:rPr>
              <w:t>97%</w:t>
            </w:r>
          </w:p>
        </w:tc>
        <w:tc>
          <w:tcPr>
            <w:tcW w:w="2117" w:type="dxa"/>
            <w:tcBorders>
              <w:top w:val="nil"/>
              <w:left w:val="nil"/>
              <w:bottom w:val="single" w:color="000000" w:themeColor="dark1" w:sz="12" w:space="0"/>
              <w:right w:val="nil"/>
            </w:tcBorders>
            <w:shd w:val="clear" w:color="auto" w:fill="FFFFFF"/>
            <w:tcMar>
              <w:top w:w="105" w:type="dxa"/>
              <w:left w:w="252" w:type="dxa"/>
              <w:bottom w:w="105" w:type="dxa"/>
              <w:right w:w="252" w:type="dxa"/>
            </w:tcMar>
            <w:vAlign w:val="center"/>
          </w:tcPr>
          <w:p w14:paraId="1ED8EA4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n = 310</w:t>
            </w:r>
          </w:p>
        </w:tc>
      </w:tr>
    </w:tbl>
    <w:p w14:paraId="127C6C0E">
      <w:pPr>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Notes:</w:t>
      </w:r>
      <w:r>
        <w:rPr>
          <w:rFonts w:hint="eastAsia" w:ascii="Times New Roman" w:hAnsi="Times New Roman" w:cs="Times New Roman"/>
          <w:sz w:val="24"/>
          <w:szCs w:val="24"/>
          <w:lang w:val="en-US" w:eastAsia="zh-CN"/>
        </w:rPr>
        <w:t xml:space="preserve"> a These 289 participants were excluded from analysis, yielding a final analytic sample of 310. Individual IC component missing counts may sum to &gt;289 as a participant could have multiple components missing.</w:t>
      </w:r>
    </w:p>
    <w:p w14:paraId="419C374B">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Section A reports missingness among 599 questionnaires retained after excluding neurological conditions (dementia, Parkinson's disease, stroke) from 668 returned questionnaires. </w:t>
      </w:r>
    </w:p>
    <w:p w14:paraId="5C7AF92E">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Section B reports sporadic missing values among the 310 participants included in the final analysis; these were handled via multiple imputation. Sex had no missing values and was not imputed.</w:t>
      </w:r>
    </w:p>
    <w:p w14:paraId="6D5E94BB">
      <w:pPr>
        <w:rPr>
          <w:rFonts w:hint="default" w:ascii="Times New Roman" w:hAnsi="Times New Roman" w:cs="Times New Roman"/>
          <w:sz w:val="24"/>
          <w:szCs w:val="24"/>
          <w:lang w:val="en-US" w:eastAsia="zh-CN"/>
        </w:rPr>
      </w:pPr>
    </w:p>
    <w:p w14:paraId="2D643CE0">
      <w:pPr>
        <w:rPr>
          <w:rFonts w:hint="default" w:ascii="Times New Roman" w:hAnsi="Times New Roman" w:cs="Times New Roman"/>
          <w:sz w:val="24"/>
          <w:szCs w:val="24"/>
        </w:rPr>
      </w:pPr>
      <w:r>
        <w:rPr>
          <w:rFonts w:hint="default" w:ascii="Times New Roman" w:hAnsi="Times New Roman" w:cs="Times New Roman"/>
          <w:sz w:val="24"/>
          <w:szCs w:val="24"/>
        </w:rPr>
        <w:t>Table S</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rPr>
        <w:t>. Comparison of included and excluded participants on available characteristics.</w:t>
      </w:r>
    </w:p>
    <w:tbl>
      <w:tblPr>
        <w:tblStyle w:val="2"/>
        <w:tblW w:w="5000" w:type="pct"/>
        <w:jc w:val="center"/>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3559"/>
        <w:gridCol w:w="1890"/>
        <w:gridCol w:w="1911"/>
        <w:gridCol w:w="1450"/>
      </w:tblGrid>
      <w:tr w14:paraId="52A6AA02">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blHeader/>
          <w:jc w:val="center"/>
        </w:trPr>
        <w:tc>
          <w:tcPr>
            <w:tcW w:w="2024" w:type="pct"/>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62AFA220">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bCs/>
                <w:i w:val="0"/>
                <w:iCs w:val="0"/>
                <w:caps w:val="0"/>
                <w:color w:val="000000" w:themeColor="dark1"/>
                <w:spacing w:val="2"/>
                <w:sz w:val="24"/>
                <w:szCs w:val="24"/>
                <w14:textFill>
                  <w14:solidFill>
                    <w14:schemeClr w14:val="dk1"/>
                  </w14:solidFill>
                </w14:textFill>
              </w:rPr>
            </w:pP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Characteristic</w:t>
            </w:r>
          </w:p>
        </w:tc>
        <w:tc>
          <w:tcPr>
            <w:tcW w:w="1058" w:type="pct"/>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39AADFE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bCs/>
                <w:i w:val="0"/>
                <w:iCs w:val="0"/>
                <w:caps w:val="0"/>
                <w:color w:val="000000" w:themeColor="dark1"/>
                <w:spacing w:val="2"/>
                <w:sz w:val="24"/>
                <w:szCs w:val="24"/>
                <w14:textFill>
                  <w14:solidFill>
                    <w14:schemeClr w14:val="dk1"/>
                  </w14:solidFill>
                </w14:textFill>
              </w:rPr>
            </w:pP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Included (n = 310)</w:t>
            </w:r>
          </w:p>
        </w:tc>
        <w:tc>
          <w:tcPr>
            <w:tcW w:w="1089" w:type="pct"/>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4C69E96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bCs/>
                <w:i w:val="0"/>
                <w:iCs w:val="0"/>
                <w:caps w:val="0"/>
                <w:color w:val="000000" w:themeColor="dark1"/>
                <w:spacing w:val="2"/>
                <w:sz w:val="24"/>
                <w:szCs w:val="24"/>
                <w14:textFill>
                  <w14:solidFill>
                    <w14:schemeClr w14:val="dk1"/>
                  </w14:solidFill>
                </w14:textFill>
              </w:rPr>
            </w:pP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 xml:space="preserve">Excluded </w:t>
            </w:r>
            <w:r>
              <w:rPr>
                <w:rFonts w:hint="eastAsia"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w:t>
            </w: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n = 289)</w:t>
            </w:r>
          </w:p>
        </w:tc>
        <w:tc>
          <w:tcPr>
            <w:tcW w:w="827" w:type="pct"/>
            <w:tcBorders>
              <w:top w:val="single" w:color="000000" w:themeColor="dark1" w:sz="12" w:space="0"/>
              <w:left w:val="nil"/>
              <w:bottom w:val="single" w:color="000000" w:themeColor="dark1" w:sz="6" w:space="0"/>
              <w:right w:val="nil"/>
            </w:tcBorders>
            <w:shd w:val="clear" w:color="auto" w:fill="FFFFFF"/>
            <w:tcMar>
              <w:top w:w="105" w:type="dxa"/>
              <w:left w:w="252" w:type="dxa"/>
              <w:bottom w:w="105" w:type="dxa"/>
              <w:right w:w="252" w:type="dxa"/>
            </w:tcMar>
            <w:vAlign w:val="center"/>
          </w:tcPr>
          <w:p w14:paraId="7EED184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bCs/>
                <w:i w:val="0"/>
                <w:iCs w:val="0"/>
                <w:caps w:val="0"/>
                <w:color w:val="000000" w:themeColor="dark1"/>
                <w:spacing w:val="2"/>
                <w:sz w:val="24"/>
                <w:szCs w:val="24"/>
                <w14:textFill>
                  <w14:solidFill>
                    <w14:schemeClr w14:val="dk1"/>
                  </w14:solidFill>
                </w14:textFill>
              </w:rPr>
            </w:pPr>
            <w:r>
              <w:rPr>
                <w:rFonts w:hint="default" w:ascii="Times New Roman" w:hAnsi="Times New Roman" w:eastAsia="宋体" w:cs="Times New Roman"/>
                <w:b/>
                <w:bCs/>
                <w:i w:val="0"/>
                <w:iCs w:val="0"/>
                <w:caps w:val="0"/>
                <w:color w:val="000000" w:themeColor="dark1"/>
                <w:spacing w:val="2"/>
                <w:kern w:val="0"/>
                <w:sz w:val="24"/>
                <w:szCs w:val="24"/>
                <w:lang w:val="en-US" w:eastAsia="zh-CN" w:bidi="ar"/>
                <w14:textFill>
                  <w14:solidFill>
                    <w14:schemeClr w14:val="dk1"/>
                  </w14:solidFill>
                </w14:textFill>
              </w:rPr>
              <w:t>P value⁽ᵃ⁾</w:t>
            </w:r>
          </w:p>
        </w:tc>
      </w:tr>
      <w:tr w14:paraId="01806F48">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single" w:color="000000" w:themeColor="dark1" w:sz="6" w:space="0"/>
              <w:left w:val="nil"/>
              <w:bottom w:val="nil"/>
              <w:right w:val="nil"/>
            </w:tcBorders>
            <w:shd w:val="clear" w:color="auto" w:fill="FFFFFF"/>
            <w:tcMar>
              <w:top w:w="105" w:type="dxa"/>
              <w:left w:w="252" w:type="dxa"/>
              <w:bottom w:w="105" w:type="dxa"/>
              <w:right w:w="252" w:type="dxa"/>
            </w:tcMar>
            <w:vAlign w:val="center"/>
          </w:tcPr>
          <w:p w14:paraId="59EC7871">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bCs/>
                <w:i w:val="0"/>
                <w:iCs w:val="0"/>
                <w:caps w:val="0"/>
                <w:color w:val="08090C"/>
                <w:spacing w:val="2"/>
                <w:sz w:val="24"/>
                <w:szCs w:val="24"/>
              </w:rPr>
            </w:pPr>
            <w:r>
              <w:rPr>
                <w:rFonts w:hint="default" w:ascii="Times New Roman" w:hAnsi="Times New Roman" w:eastAsia="宋体" w:cs="Times New Roman"/>
                <w:b/>
                <w:bCs/>
                <w:i w:val="0"/>
                <w:iCs w:val="0"/>
                <w:caps w:val="0"/>
                <w:color w:val="08090C"/>
                <w:spacing w:val="2"/>
                <w:kern w:val="0"/>
                <w:sz w:val="24"/>
                <w:szCs w:val="24"/>
                <w:lang w:val="en-US" w:eastAsia="zh-CN" w:bidi="ar"/>
              </w:rPr>
              <w:t>Age (years), median (Q1–Q3)</w:t>
            </w:r>
          </w:p>
        </w:tc>
        <w:tc>
          <w:tcPr>
            <w:tcW w:w="1058" w:type="pct"/>
            <w:tcBorders>
              <w:top w:val="single" w:color="000000" w:themeColor="dark1" w:sz="6" w:space="0"/>
              <w:left w:val="nil"/>
              <w:bottom w:val="nil"/>
              <w:right w:val="nil"/>
            </w:tcBorders>
            <w:shd w:val="clear" w:color="auto" w:fill="FFFFFF"/>
            <w:tcMar>
              <w:top w:w="105" w:type="dxa"/>
              <w:left w:w="252" w:type="dxa"/>
              <w:bottom w:w="105" w:type="dxa"/>
              <w:right w:w="252" w:type="dxa"/>
            </w:tcMar>
            <w:vAlign w:val="center"/>
          </w:tcPr>
          <w:p w14:paraId="6DC55A7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aps w:val="0"/>
                <w:color w:val="08090C"/>
                <w:spacing w:val="2"/>
                <w:kern w:val="0"/>
                <w:sz w:val="24"/>
                <w:szCs w:val="24"/>
                <w:lang w:val="en-US" w:eastAsia="zh-CN" w:bidi="ar"/>
              </w:rPr>
              <w:t>69.00 (64.00–73.00)</w:t>
            </w:r>
          </w:p>
        </w:tc>
        <w:tc>
          <w:tcPr>
            <w:tcW w:w="1089" w:type="pct"/>
            <w:tcBorders>
              <w:top w:val="single" w:color="000000" w:themeColor="dark1" w:sz="6" w:space="0"/>
              <w:left w:val="nil"/>
              <w:bottom w:val="nil"/>
              <w:right w:val="nil"/>
            </w:tcBorders>
            <w:shd w:val="clear" w:color="auto" w:fill="FFFFFF"/>
            <w:tcMar>
              <w:top w:w="105" w:type="dxa"/>
              <w:left w:w="252" w:type="dxa"/>
              <w:bottom w:w="105" w:type="dxa"/>
              <w:right w:w="252" w:type="dxa"/>
            </w:tcMar>
            <w:vAlign w:val="center"/>
          </w:tcPr>
          <w:p w14:paraId="7E1BC62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aps w:val="0"/>
                <w:color w:val="08090C"/>
                <w:spacing w:val="2"/>
                <w:kern w:val="0"/>
                <w:sz w:val="24"/>
                <w:szCs w:val="24"/>
                <w:lang w:val="en-US" w:eastAsia="zh-CN" w:bidi="ar"/>
              </w:rPr>
              <w:t>71.0 (65.0–78.0)</w:t>
            </w:r>
          </w:p>
        </w:tc>
        <w:tc>
          <w:tcPr>
            <w:tcW w:w="827" w:type="pct"/>
            <w:tcBorders>
              <w:top w:val="single" w:color="000000" w:themeColor="dark1" w:sz="6" w:space="0"/>
              <w:left w:val="nil"/>
              <w:bottom w:val="nil"/>
              <w:right w:val="nil"/>
            </w:tcBorders>
            <w:shd w:val="clear" w:color="auto" w:fill="FFFFFF"/>
            <w:tcMar>
              <w:top w:w="105" w:type="dxa"/>
              <w:left w:w="252" w:type="dxa"/>
              <w:bottom w:w="105" w:type="dxa"/>
              <w:right w:w="252" w:type="dxa"/>
            </w:tcMar>
            <w:vAlign w:val="center"/>
          </w:tcPr>
          <w:p w14:paraId="1BB6022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aps w:val="0"/>
                <w:color w:val="08090C"/>
                <w:spacing w:val="2"/>
                <w:kern w:val="0"/>
                <w:sz w:val="24"/>
                <w:szCs w:val="24"/>
                <w:lang w:val="en-US" w:eastAsia="zh-CN" w:bidi="ar"/>
              </w:rPr>
              <w:t>0.</w:t>
            </w:r>
            <w:r>
              <w:rPr>
                <w:rFonts w:hint="eastAsia" w:ascii="Times New Roman" w:hAnsi="Times New Roman" w:eastAsia="宋体" w:cs="Times New Roman"/>
                <w:b w:val="0"/>
                <w:i w:val="0"/>
                <w:iCs w:val="0"/>
                <w:caps w:val="0"/>
                <w:color w:val="08090C"/>
                <w:spacing w:val="2"/>
                <w:kern w:val="0"/>
                <w:sz w:val="24"/>
                <w:szCs w:val="24"/>
                <w:lang w:val="en-US" w:eastAsia="zh-CN" w:bidi="ar"/>
              </w:rPr>
              <w:t>377</w:t>
            </w:r>
          </w:p>
        </w:tc>
      </w:tr>
      <w:tr w14:paraId="394B5571">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46E4660E">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bCs/>
                <w:i w:val="0"/>
                <w:iCs w:val="0"/>
                <w:caps w:val="0"/>
                <w:color w:val="08090C"/>
                <w:spacing w:val="2"/>
                <w:sz w:val="24"/>
                <w:szCs w:val="24"/>
              </w:rPr>
            </w:pPr>
            <w:r>
              <w:rPr>
                <w:rFonts w:hint="default" w:ascii="Times New Roman" w:hAnsi="Times New Roman" w:eastAsia="宋体" w:cs="Times New Roman"/>
                <w:b/>
                <w:bCs/>
                <w:i w:val="0"/>
                <w:iCs w:val="0"/>
                <w:caps w:val="0"/>
                <w:color w:val="08090C"/>
                <w:spacing w:val="2"/>
                <w:kern w:val="0"/>
                <w:sz w:val="24"/>
                <w:szCs w:val="24"/>
                <w:lang w:val="en-US" w:eastAsia="zh-CN" w:bidi="ar"/>
              </w:rPr>
              <w:t>Sex, n (%)</w:t>
            </w:r>
          </w:p>
        </w:tc>
        <w:tc>
          <w:tcPr>
            <w:tcW w:w="1058" w:type="pct"/>
            <w:tcBorders>
              <w:top w:val="nil"/>
              <w:left w:val="nil"/>
              <w:bottom w:val="nil"/>
              <w:right w:val="nil"/>
            </w:tcBorders>
            <w:shd w:val="clear" w:color="auto" w:fill="FFFFFF"/>
            <w:tcMar>
              <w:top w:w="105" w:type="dxa"/>
              <w:left w:w="252" w:type="dxa"/>
              <w:bottom w:w="105" w:type="dxa"/>
              <w:right w:w="252" w:type="dxa"/>
            </w:tcMar>
            <w:vAlign w:val="center"/>
          </w:tcPr>
          <w:p w14:paraId="25B56B37">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44C7A4B4">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217CAC8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aps w:val="0"/>
                <w:color w:val="08090C"/>
                <w:spacing w:val="2"/>
                <w:kern w:val="0"/>
                <w:sz w:val="24"/>
                <w:szCs w:val="24"/>
                <w:lang w:val="en-US" w:eastAsia="zh-CN" w:bidi="ar"/>
              </w:rPr>
              <w:t>0.266</w:t>
            </w:r>
          </w:p>
        </w:tc>
      </w:tr>
      <w:tr w14:paraId="76136C6B">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534F492E">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Male</w:t>
            </w:r>
          </w:p>
        </w:tc>
        <w:tc>
          <w:tcPr>
            <w:tcW w:w="1058" w:type="pct"/>
            <w:tcBorders>
              <w:top w:val="nil"/>
              <w:left w:val="nil"/>
              <w:bottom w:val="nil"/>
              <w:right w:val="nil"/>
            </w:tcBorders>
            <w:shd w:val="clear" w:color="auto" w:fill="FFFFFF"/>
            <w:tcMar>
              <w:top w:w="105" w:type="dxa"/>
              <w:left w:w="252" w:type="dxa"/>
              <w:bottom w:w="105" w:type="dxa"/>
              <w:right w:w="252" w:type="dxa"/>
            </w:tcMar>
            <w:vAlign w:val="center"/>
          </w:tcPr>
          <w:p w14:paraId="23795D1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126 (40.</w:t>
            </w:r>
            <w:r>
              <w:rPr>
                <w:rFonts w:hint="eastAsia" w:ascii="Times New Roman" w:hAnsi="Times New Roman" w:eastAsia="宋体" w:cs="Times New Roman"/>
                <w:b w:val="0"/>
                <w:i w:val="0"/>
                <w:iCs w:val="0"/>
                <w:caps w:val="0"/>
                <w:color w:val="08090C"/>
                <w:spacing w:val="2"/>
                <w:kern w:val="0"/>
                <w:sz w:val="24"/>
                <w:szCs w:val="24"/>
                <w:lang w:val="en-US" w:eastAsia="zh-CN" w:bidi="ar"/>
              </w:rPr>
              <w:t>7</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2852332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aps w:val="0"/>
                <w:color w:val="08090C"/>
                <w:spacing w:val="2"/>
                <w:kern w:val="0"/>
                <w:sz w:val="24"/>
                <w:szCs w:val="24"/>
                <w:lang w:val="en-US" w:eastAsia="zh-CN" w:bidi="ar"/>
              </w:rPr>
              <w:t>149</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(51.6)</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2C724221">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528AAC31">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6F0F425B">
            <w:pPr>
              <w:keepNext w:val="0"/>
              <w:keepLines w:val="0"/>
              <w:widowControl/>
              <w:suppressLineNumbers w:val="0"/>
              <w:snapToGrid w:val="0"/>
              <w:spacing w:line="240" w:lineRule="auto"/>
              <w:ind w:right="0" w:rightChars="0" w:firstLine="244" w:firstLineChars="10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Female</w:t>
            </w:r>
          </w:p>
        </w:tc>
        <w:tc>
          <w:tcPr>
            <w:tcW w:w="1058" w:type="pct"/>
            <w:tcBorders>
              <w:top w:val="nil"/>
              <w:left w:val="nil"/>
              <w:bottom w:val="nil"/>
              <w:right w:val="nil"/>
            </w:tcBorders>
            <w:shd w:val="clear" w:color="auto" w:fill="FFFFFF"/>
            <w:tcMar>
              <w:top w:w="105" w:type="dxa"/>
              <w:left w:w="252" w:type="dxa"/>
              <w:bottom w:w="105" w:type="dxa"/>
              <w:right w:w="252" w:type="dxa"/>
            </w:tcMar>
            <w:vAlign w:val="center"/>
          </w:tcPr>
          <w:p w14:paraId="52896E9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184 (59.</w:t>
            </w:r>
            <w:r>
              <w:rPr>
                <w:rFonts w:hint="eastAsia" w:ascii="Times New Roman" w:hAnsi="Times New Roman" w:eastAsia="宋体" w:cs="Times New Roman"/>
                <w:b w:val="0"/>
                <w:i w:val="0"/>
                <w:iCs w:val="0"/>
                <w:caps w:val="0"/>
                <w:color w:val="08090C"/>
                <w:spacing w:val="2"/>
                <w:kern w:val="0"/>
                <w:sz w:val="24"/>
                <w:szCs w:val="24"/>
                <w:lang w:val="en-US" w:eastAsia="zh-CN" w:bidi="ar"/>
              </w:rPr>
              <w:t>4</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22E71E4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rPr>
            </w:pPr>
            <w:r>
              <w:rPr>
                <w:rFonts w:hint="default" w:ascii="Times New Roman" w:hAnsi="Times New Roman" w:eastAsia="宋体" w:cs="Times New Roman"/>
                <w:b w:val="0"/>
                <w:i w:val="0"/>
                <w:iCs w:val="0"/>
                <w:caps w:val="0"/>
                <w:color w:val="08090C"/>
                <w:spacing w:val="2"/>
                <w:kern w:val="0"/>
                <w:sz w:val="24"/>
                <w:szCs w:val="24"/>
                <w:lang w:val="en-US" w:eastAsia="zh-CN" w:bidi="ar"/>
              </w:rPr>
              <w:t>140</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(48.4)</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52C83AE5">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314D29B9">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27260436">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bCs/>
                <w:i w:val="0"/>
                <w:iCs w:val="0"/>
                <w:caps w:val="0"/>
                <w:color w:val="08090C"/>
                <w:spacing w:val="2"/>
                <w:kern w:val="0"/>
                <w:sz w:val="24"/>
                <w:szCs w:val="24"/>
                <w:lang w:val="en-US" w:eastAsia="zh-CN" w:bidi="ar"/>
              </w:rPr>
              <w:t>Education level, n (%)</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4F2B2C1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1FA2FF28">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4465F73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0.497</w:t>
            </w:r>
          </w:p>
        </w:tc>
      </w:tr>
      <w:tr w14:paraId="14FABC61">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0C62EF92">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I</w:t>
            </w:r>
            <w:r>
              <w:rPr>
                <w:rFonts w:hint="default" w:ascii="Times New Roman" w:hAnsi="Times New Roman" w:eastAsia="宋体" w:cs="Times New Roman"/>
                <w:b w:val="0"/>
                <w:i w:val="0"/>
                <w:iCs w:val="0"/>
                <w:caps w:val="0"/>
                <w:color w:val="08090C"/>
                <w:spacing w:val="2"/>
                <w:kern w:val="0"/>
                <w:sz w:val="24"/>
                <w:szCs w:val="24"/>
                <w:lang w:val="en-US" w:eastAsia="zh-CN" w:bidi="ar"/>
              </w:rPr>
              <w:t>lliterate</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77D166E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15 (4.8)</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5F481B6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15</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5.2</w:t>
            </w:r>
            <w:r>
              <w:rPr>
                <w:rFonts w:hint="eastAsia"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31D78448">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273CFDD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0F453931">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Primary school</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25C98BB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90 (29.0)</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26B1D1D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85</w:t>
            </w:r>
            <w:r>
              <w:rPr>
                <w:rFonts w:hint="eastAsia" w:ascii="Times New Roman" w:hAnsi="Times New Roman" w:cs="Times New Roman"/>
                <w:b w:val="0"/>
                <w:i w:val="0"/>
                <w:iCs w:val="0"/>
                <w:caps w:val="0"/>
                <w:color w:val="08090C"/>
                <w:spacing w:val="2"/>
                <w:sz w:val="24"/>
                <w:szCs w:val="24"/>
                <w:lang w:val="en-US" w:eastAsia="zh-CN"/>
              </w:rPr>
              <w:t xml:space="preserve"> (</w:t>
            </w:r>
            <w:r>
              <w:rPr>
                <w:rFonts w:hint="default" w:ascii="Times New Roman" w:hAnsi="Times New Roman" w:cs="Times New Roman"/>
                <w:b w:val="0"/>
                <w:i w:val="0"/>
                <w:iCs w:val="0"/>
                <w:caps w:val="0"/>
                <w:color w:val="08090C"/>
                <w:spacing w:val="2"/>
                <w:sz w:val="24"/>
                <w:szCs w:val="24"/>
                <w:lang w:val="en-US" w:eastAsia="zh-CN"/>
              </w:rPr>
              <w:t>29.</w:t>
            </w:r>
            <w:r>
              <w:rPr>
                <w:rFonts w:hint="eastAsia" w:ascii="Times New Roman" w:hAnsi="Times New Roman" w:cs="Times New Roman"/>
                <w:b w:val="0"/>
                <w:i w:val="0"/>
                <w:iCs w:val="0"/>
                <w:caps w:val="0"/>
                <w:color w:val="08090C"/>
                <w:spacing w:val="2"/>
                <w:sz w:val="24"/>
                <w:szCs w:val="24"/>
                <w:lang w:val="en-US" w:eastAsia="zh-CN"/>
              </w:rPr>
              <w:t>4)</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3C5E8C4E">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34B9D397">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76530E54">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Middle school</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7106432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131 (42.</w:t>
            </w:r>
            <w:r>
              <w:rPr>
                <w:rFonts w:hint="eastAsia" w:ascii="Times New Roman" w:hAnsi="Times New Roman" w:eastAsia="宋体" w:cs="Times New Roman"/>
                <w:b w:val="0"/>
                <w:i w:val="0"/>
                <w:iCs w:val="0"/>
                <w:caps w:val="0"/>
                <w:color w:val="08090C"/>
                <w:spacing w:val="2"/>
                <w:kern w:val="0"/>
                <w:sz w:val="24"/>
                <w:szCs w:val="24"/>
                <w:lang w:val="en-US" w:eastAsia="zh-CN" w:bidi="ar"/>
              </w:rPr>
              <w:t>3</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7B01DB3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116</w:t>
            </w:r>
            <w:r>
              <w:rPr>
                <w:rFonts w:hint="eastAsia" w:ascii="Times New Roman" w:hAnsi="Times New Roman" w:cs="Times New Roman"/>
                <w:b w:val="0"/>
                <w:i w:val="0"/>
                <w:iCs w:val="0"/>
                <w:caps w:val="0"/>
                <w:color w:val="08090C"/>
                <w:spacing w:val="2"/>
                <w:sz w:val="24"/>
                <w:szCs w:val="24"/>
                <w:lang w:val="en-US" w:eastAsia="zh-CN"/>
              </w:rPr>
              <w:t xml:space="preserve"> (</w:t>
            </w:r>
            <w:r>
              <w:rPr>
                <w:rFonts w:hint="default" w:ascii="Times New Roman" w:hAnsi="Times New Roman" w:cs="Times New Roman"/>
                <w:b w:val="0"/>
                <w:i w:val="0"/>
                <w:iCs w:val="0"/>
                <w:caps w:val="0"/>
                <w:color w:val="08090C"/>
                <w:spacing w:val="2"/>
                <w:sz w:val="24"/>
                <w:szCs w:val="24"/>
                <w:lang w:val="en-US" w:eastAsia="zh-CN"/>
              </w:rPr>
              <w:t>40.</w:t>
            </w:r>
            <w:r>
              <w:rPr>
                <w:rFonts w:hint="eastAsia" w:ascii="Times New Roman" w:hAnsi="Times New Roman" w:cs="Times New Roman"/>
                <w:b w:val="0"/>
                <w:i w:val="0"/>
                <w:iCs w:val="0"/>
                <w:caps w:val="0"/>
                <w:color w:val="08090C"/>
                <w:spacing w:val="2"/>
                <w:sz w:val="24"/>
                <w:szCs w:val="24"/>
                <w:lang w:val="en-US" w:eastAsia="zh-CN"/>
              </w:rPr>
              <w:t>1)</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43F9206">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56E760A2">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6CABE144">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H</w:t>
            </w:r>
            <w:r>
              <w:rPr>
                <w:rFonts w:hint="default" w:ascii="Times New Roman" w:hAnsi="Times New Roman" w:eastAsia="宋体" w:cs="Times New Roman"/>
                <w:b w:val="0"/>
                <w:i w:val="0"/>
                <w:iCs w:val="0"/>
                <w:caps w:val="0"/>
                <w:color w:val="08090C"/>
                <w:spacing w:val="2"/>
                <w:kern w:val="0"/>
                <w:sz w:val="24"/>
                <w:szCs w:val="24"/>
                <w:lang w:val="en-US" w:eastAsia="zh-CN" w:bidi="ar"/>
              </w:rPr>
              <w:t>igh school or technical</w:t>
            </w:r>
          </w:p>
          <w:p w14:paraId="568669D1">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val="0"/>
                <w:i w:val="0"/>
                <w:iCs w:val="0"/>
                <w:caps w:val="0"/>
                <w:color w:val="08090C"/>
                <w:spacing w:val="2"/>
                <w:kern w:val="0"/>
                <w:sz w:val="24"/>
                <w:szCs w:val="24"/>
                <w:lang w:val="en-US" w:eastAsia="zh-CN" w:bidi="ar"/>
              </w:rPr>
              <w:t>secondary school</w:t>
            </w:r>
          </w:p>
        </w:tc>
        <w:tc>
          <w:tcPr>
            <w:tcW w:w="1058" w:type="pct"/>
            <w:tcBorders>
              <w:top w:val="nil"/>
              <w:left w:val="nil"/>
              <w:bottom w:val="nil"/>
              <w:right w:val="nil"/>
            </w:tcBorders>
            <w:shd w:val="clear" w:color="auto" w:fill="FFFFFF"/>
            <w:tcMar>
              <w:top w:w="105" w:type="dxa"/>
              <w:left w:w="252" w:type="dxa"/>
              <w:bottom w:w="105" w:type="dxa"/>
              <w:right w:w="252" w:type="dxa"/>
            </w:tcMar>
            <w:vAlign w:val="center"/>
          </w:tcPr>
          <w:p w14:paraId="686CC4A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56 (18.</w:t>
            </w:r>
            <w:r>
              <w:rPr>
                <w:rFonts w:hint="eastAsia" w:ascii="Times New Roman" w:hAnsi="Times New Roman" w:eastAsia="宋体" w:cs="Times New Roman"/>
                <w:b w:val="0"/>
                <w:i w:val="0"/>
                <w:iCs w:val="0"/>
                <w:caps w:val="0"/>
                <w:color w:val="08090C"/>
                <w:spacing w:val="2"/>
                <w:kern w:val="0"/>
                <w:sz w:val="24"/>
                <w:szCs w:val="24"/>
                <w:lang w:val="en-US" w:eastAsia="zh-CN" w:bidi="ar"/>
              </w:rPr>
              <w:t>1</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5DB4DE0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53</w:t>
            </w:r>
            <w:r>
              <w:rPr>
                <w:rFonts w:hint="eastAsia" w:ascii="Times New Roman" w:hAnsi="Times New Roman" w:cs="Times New Roman"/>
                <w:b w:val="0"/>
                <w:i w:val="0"/>
                <w:iCs w:val="0"/>
                <w:caps w:val="0"/>
                <w:color w:val="08090C"/>
                <w:spacing w:val="2"/>
                <w:sz w:val="24"/>
                <w:szCs w:val="24"/>
                <w:lang w:val="en-US" w:eastAsia="zh-CN"/>
              </w:rPr>
              <w:t xml:space="preserve"> (</w:t>
            </w:r>
            <w:r>
              <w:rPr>
                <w:rFonts w:hint="default" w:ascii="Times New Roman" w:hAnsi="Times New Roman" w:cs="Times New Roman"/>
                <w:b w:val="0"/>
                <w:i w:val="0"/>
                <w:iCs w:val="0"/>
                <w:caps w:val="0"/>
                <w:color w:val="08090C"/>
                <w:spacing w:val="2"/>
                <w:sz w:val="24"/>
                <w:szCs w:val="24"/>
                <w:lang w:val="en-US" w:eastAsia="zh-CN"/>
              </w:rPr>
              <w:t>18.</w:t>
            </w:r>
            <w:r>
              <w:rPr>
                <w:rFonts w:hint="eastAsia" w:ascii="Times New Roman" w:hAnsi="Times New Roman" w:cs="Times New Roman"/>
                <w:b w:val="0"/>
                <w:i w:val="0"/>
                <w:iCs w:val="0"/>
                <w:caps w:val="0"/>
                <w:color w:val="08090C"/>
                <w:spacing w:val="2"/>
                <w:sz w:val="24"/>
                <w:szCs w:val="24"/>
                <w:lang w:val="en-US" w:eastAsia="zh-CN"/>
              </w:rPr>
              <w:t>3)</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799BBC70">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0E99A895">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40A29BB9">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J</w:t>
            </w:r>
            <w:r>
              <w:rPr>
                <w:rFonts w:hint="default" w:ascii="Times New Roman" w:hAnsi="Times New Roman" w:eastAsia="宋体" w:cs="Times New Roman"/>
                <w:b w:val="0"/>
                <w:i w:val="0"/>
                <w:iCs w:val="0"/>
                <w:caps w:val="0"/>
                <w:color w:val="08090C"/>
                <w:spacing w:val="2"/>
                <w:kern w:val="0"/>
                <w:sz w:val="24"/>
                <w:szCs w:val="24"/>
                <w:lang w:val="en-US" w:eastAsia="zh-CN" w:bidi="ar"/>
              </w:rPr>
              <w:t>unior college and above</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5DC7DA8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18 (5.8)</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4A761D5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17</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5.9</w:t>
            </w:r>
            <w:r>
              <w:rPr>
                <w:rFonts w:hint="eastAsia"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DF031D3">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28BB50F9">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2F1179CE">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Missing</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0ACCCAA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w:t>
            </w:r>
            <w:r>
              <w:rPr>
                <w:rFonts w:hint="eastAsia" w:ascii="Times New Roman" w:hAnsi="Times New Roman" w:eastAsia="宋体" w:cs="Times New Roman"/>
                <w:b w:val="0"/>
                <w:i w:val="0"/>
                <w:iCs w:val="0"/>
                <w:caps w:val="0"/>
                <w:color w:val="08090C"/>
                <w:spacing w:val="2"/>
                <w:kern w:val="0"/>
                <w:sz w:val="24"/>
                <w:szCs w:val="24"/>
                <w:vertAlign w:val="superscript"/>
                <w:lang w:val="en-US" w:eastAsia="zh-CN" w:bidi="ar"/>
              </w:rPr>
              <w:t>b</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24FFDD9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3 (1.0)</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05FC5322">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65A88FA2">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3BC6DA9C">
            <w:pPr>
              <w:widowControl/>
              <w:spacing w:beforeLines="-2147483648" w:afterLines="-2147483648"/>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bCs/>
                <w:i w:val="0"/>
                <w:color w:val="08090C"/>
                <w:kern w:val="0"/>
                <w:sz w:val="24"/>
                <w:szCs w:val="24"/>
                <w:lang w:bidi="ar"/>
              </w:rPr>
              <w:t>Financial source</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51ECEB98">
            <w:pPr>
              <w:widowControl/>
              <w:spacing w:beforeLines="-2147483648" w:afterLines="-2147483648"/>
              <w:jc w:val="left"/>
              <w:textAlignment w:val="center"/>
              <w:rPr>
                <w:rFonts w:hint="default" w:ascii="Times New Roman" w:hAnsi="Times New Roman" w:eastAsia="宋体" w:cs="Times New Roman"/>
                <w:b w:val="0"/>
                <w:i w:val="0"/>
                <w:color w:val="08090C"/>
                <w:kern w:val="0"/>
                <w:sz w:val="24"/>
                <w:szCs w:val="24"/>
                <w:lang w:val="en-US" w:eastAsia="zh-CN" w:bidi="ar"/>
              </w:rPr>
            </w:pP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13488549">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6C6514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0.612</w:t>
            </w:r>
          </w:p>
        </w:tc>
      </w:tr>
      <w:tr w14:paraId="75EF2DE0">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62C89D53">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N</w:t>
            </w:r>
            <w:r>
              <w:rPr>
                <w:rFonts w:hint="default" w:ascii="Times New Roman" w:hAnsi="Times New Roman" w:eastAsia="宋体" w:cs="Times New Roman"/>
                <w:b w:val="0"/>
                <w:i w:val="0"/>
                <w:color w:val="08090C"/>
                <w:kern w:val="0"/>
                <w:sz w:val="24"/>
                <w:szCs w:val="24"/>
                <w:lang w:bidi="ar"/>
              </w:rPr>
              <w:t>o</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51F2DA3F">
            <w:pPr>
              <w:widowControl/>
              <w:spacing w:beforeLines="-2147483648" w:afterLines="-2147483648"/>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36 (11.6)</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418AC9C2">
            <w:pPr>
              <w:snapToGrid w:val="0"/>
              <w:ind w:left="0" w:leftChars="0" w:right="0" w:rightChars="0" w:firstLine="0" w:firstLineChars="0"/>
              <w:jc w:val="center"/>
              <w:rPr>
                <w:rFonts w:hint="default" w:ascii="Times New Roman" w:hAnsi="Times New Roman" w:eastAsia="宋体"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36</w:t>
            </w:r>
            <w:r>
              <w:rPr>
                <w:rFonts w:hint="eastAsia" w:ascii="Times New Roman" w:hAnsi="Times New Roman" w:cs="Times New Roman"/>
                <w:b w:val="0"/>
                <w:i w:val="0"/>
                <w:iCs w:val="0"/>
                <w:caps w:val="0"/>
                <w:color w:val="08090C"/>
                <w:spacing w:val="2"/>
                <w:sz w:val="24"/>
                <w:szCs w:val="24"/>
                <w:lang w:val="en-US" w:eastAsia="zh-CN"/>
              </w:rPr>
              <w:t xml:space="preserve"> (</w:t>
            </w:r>
            <w:r>
              <w:rPr>
                <w:rFonts w:hint="default" w:ascii="Times New Roman" w:hAnsi="Times New Roman" w:cs="Times New Roman"/>
                <w:b w:val="0"/>
                <w:i w:val="0"/>
                <w:iCs w:val="0"/>
                <w:caps w:val="0"/>
                <w:color w:val="08090C"/>
                <w:spacing w:val="2"/>
                <w:sz w:val="24"/>
                <w:szCs w:val="24"/>
                <w:lang w:val="en-US" w:eastAsia="zh-CN"/>
              </w:rPr>
              <w:t>12.5</w:t>
            </w:r>
            <w:r>
              <w:rPr>
                <w:rFonts w:hint="eastAsia" w:ascii="Times New Roman" w:hAnsi="Times New Roman" w:cs="Times New Roman"/>
                <w:b w:val="0"/>
                <w:i w:val="0"/>
                <w:iCs w:val="0"/>
                <w:caps w:val="0"/>
                <w:color w:val="08090C"/>
                <w:spacing w:val="2"/>
                <w:sz w:val="24"/>
                <w:szCs w:val="24"/>
                <w:lang w:val="en-US" w:eastAsia="zh-CN"/>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81C60D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p>
        </w:tc>
      </w:tr>
      <w:tr w14:paraId="1603BD68">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7EC1FC9A">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Y</w:t>
            </w:r>
            <w:r>
              <w:rPr>
                <w:rFonts w:hint="default" w:ascii="Times New Roman" w:hAnsi="Times New Roman" w:eastAsia="宋体" w:cs="Times New Roman"/>
                <w:b w:val="0"/>
                <w:i w:val="0"/>
                <w:color w:val="08090C"/>
                <w:kern w:val="0"/>
                <w:sz w:val="24"/>
                <w:szCs w:val="24"/>
                <w:lang w:bidi="ar"/>
              </w:rPr>
              <w:t>es</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69EFFB26">
            <w:pPr>
              <w:widowControl/>
              <w:spacing w:beforeLines="-2147483648" w:afterLines="-2147483648"/>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274 (88.</w:t>
            </w:r>
            <w:r>
              <w:rPr>
                <w:rFonts w:hint="eastAsia" w:ascii="Times New Roman" w:hAnsi="Times New Roman" w:eastAsia="宋体" w:cs="Times New Roman"/>
                <w:b w:val="0"/>
                <w:i w:val="0"/>
                <w:color w:val="08090C"/>
                <w:kern w:val="0"/>
                <w:sz w:val="24"/>
                <w:szCs w:val="24"/>
                <w:lang w:val="en-US" w:eastAsia="zh-CN" w:bidi="ar"/>
              </w:rPr>
              <w:t>4</w:t>
            </w:r>
            <w:r>
              <w:rPr>
                <w:rFonts w:hint="default" w:ascii="Times New Roman" w:hAnsi="Times New Roman" w:eastAsia="宋体" w:cs="Times New Roman"/>
                <w:b w:val="0"/>
                <w:i w:val="0"/>
                <w:color w:val="08090C"/>
                <w:kern w:val="0"/>
                <w:sz w:val="24"/>
                <w:szCs w:val="24"/>
                <w:lang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30366298">
            <w:pPr>
              <w:snapToGrid w:val="0"/>
              <w:ind w:left="0" w:leftChars="0" w:right="0" w:rightChars="0" w:firstLine="0" w:firstLineChars="0"/>
              <w:jc w:val="center"/>
              <w:rPr>
                <w:rFonts w:hint="default" w:ascii="Times New Roman" w:hAnsi="Times New Roman" w:eastAsia="宋体"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251</w:t>
            </w:r>
            <w:r>
              <w:rPr>
                <w:rFonts w:hint="eastAsia" w:ascii="Times New Roman" w:hAnsi="Times New Roman" w:cs="Times New Roman"/>
                <w:b w:val="0"/>
                <w:i w:val="0"/>
                <w:iCs w:val="0"/>
                <w:caps w:val="0"/>
                <w:color w:val="08090C"/>
                <w:spacing w:val="2"/>
                <w:sz w:val="24"/>
                <w:szCs w:val="24"/>
                <w:lang w:val="en-US" w:eastAsia="zh-CN"/>
              </w:rPr>
              <w:t xml:space="preserve"> (</w:t>
            </w:r>
            <w:r>
              <w:rPr>
                <w:rFonts w:hint="default" w:ascii="Times New Roman" w:hAnsi="Times New Roman" w:cs="Times New Roman"/>
                <w:b w:val="0"/>
                <w:i w:val="0"/>
                <w:iCs w:val="0"/>
                <w:caps w:val="0"/>
                <w:color w:val="08090C"/>
                <w:spacing w:val="2"/>
                <w:sz w:val="24"/>
                <w:szCs w:val="24"/>
                <w:lang w:val="en-US" w:eastAsia="zh-CN"/>
              </w:rPr>
              <w:t>8</w:t>
            </w:r>
            <w:r>
              <w:rPr>
                <w:rFonts w:hint="eastAsia" w:ascii="Times New Roman" w:hAnsi="Times New Roman" w:cs="Times New Roman"/>
                <w:b w:val="0"/>
                <w:i w:val="0"/>
                <w:iCs w:val="0"/>
                <w:caps w:val="0"/>
                <w:color w:val="08090C"/>
                <w:spacing w:val="2"/>
                <w:sz w:val="24"/>
                <w:szCs w:val="24"/>
                <w:lang w:val="en-US" w:eastAsia="zh-CN"/>
              </w:rPr>
              <w:t>6.9)</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79114C2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p>
        </w:tc>
      </w:tr>
      <w:tr w14:paraId="4E63A307">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0628FE73">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Missing</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4464B1F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w:t>
            </w:r>
            <w:r>
              <w:rPr>
                <w:rFonts w:hint="eastAsia" w:ascii="Times New Roman" w:hAnsi="Times New Roman" w:eastAsia="宋体" w:cs="Times New Roman"/>
                <w:b w:val="0"/>
                <w:i w:val="0"/>
                <w:iCs w:val="0"/>
                <w:caps w:val="0"/>
                <w:color w:val="08090C"/>
                <w:spacing w:val="2"/>
                <w:kern w:val="0"/>
                <w:sz w:val="24"/>
                <w:szCs w:val="24"/>
                <w:vertAlign w:val="superscript"/>
                <w:lang w:val="en-US" w:eastAsia="zh-CN" w:bidi="ar"/>
              </w:rPr>
              <w:t>b</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07222D8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2</w:t>
            </w:r>
            <w:r>
              <w:rPr>
                <w:rFonts w:hint="default" w:ascii="Times New Roman" w:hAnsi="Times New Roman" w:eastAsia="宋体" w:cs="Times New Roman"/>
                <w:b w:val="0"/>
                <w:i w:val="0"/>
                <w:iCs w:val="0"/>
                <w:caps w:val="0"/>
                <w:color w:val="08090C"/>
                <w:spacing w:val="2"/>
                <w:kern w:val="0"/>
                <w:sz w:val="24"/>
                <w:szCs w:val="24"/>
                <w:lang w:val="en-US" w:eastAsia="zh-CN" w:bidi="ar"/>
              </w:rPr>
              <w:t xml:space="preserve"> (</w:t>
            </w:r>
            <w:r>
              <w:rPr>
                <w:rFonts w:hint="eastAsia" w:ascii="Times New Roman" w:hAnsi="Times New Roman" w:eastAsia="宋体" w:cs="Times New Roman"/>
                <w:b w:val="0"/>
                <w:i w:val="0"/>
                <w:iCs w:val="0"/>
                <w:caps w:val="0"/>
                <w:color w:val="08090C"/>
                <w:spacing w:val="2"/>
                <w:kern w:val="0"/>
                <w:sz w:val="24"/>
                <w:szCs w:val="24"/>
                <w:lang w:val="en-US" w:eastAsia="zh-CN" w:bidi="ar"/>
              </w:rPr>
              <w:t>0.7</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B02A39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b w:val="0"/>
                <w:i w:val="0"/>
                <w:iCs w:val="0"/>
                <w:caps w:val="0"/>
                <w:color w:val="08090C"/>
                <w:spacing w:val="2"/>
                <w:sz w:val="24"/>
                <w:szCs w:val="24"/>
                <w:lang w:val="en-US" w:eastAsia="zh-CN"/>
              </w:rPr>
            </w:pPr>
          </w:p>
        </w:tc>
      </w:tr>
      <w:tr w14:paraId="44AF3E38">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31394B98">
            <w:pPr>
              <w:keepNext w:val="0"/>
              <w:keepLines w:val="0"/>
              <w:widowControl/>
              <w:suppressLineNumbers w:val="0"/>
              <w:snapToGrid w:val="0"/>
              <w:spacing w:line="240" w:lineRule="auto"/>
              <w:ind w:left="0" w:leftChars="0" w:right="0" w:rightChars="0" w:firstLine="0" w:firstLineChars="0"/>
              <w:jc w:val="left"/>
              <w:rPr>
                <w:rFonts w:hint="default" w:ascii="Times New Roman" w:hAnsi="Times New Roman" w:cs="Times New Roman"/>
                <w:b w:val="0"/>
                <w:i w:val="0"/>
                <w:iCs w:val="0"/>
                <w:caps w:val="0"/>
                <w:color w:val="08090C"/>
                <w:spacing w:val="2"/>
                <w:sz w:val="24"/>
                <w:szCs w:val="24"/>
              </w:rPr>
            </w:pPr>
            <w:r>
              <w:rPr>
                <w:rFonts w:hint="default" w:ascii="Times New Roman" w:hAnsi="Times New Roman" w:eastAsia="宋体" w:cs="Times New Roman"/>
                <w:b/>
                <w:bCs/>
                <w:i w:val="0"/>
                <w:iCs w:val="0"/>
                <w:caps w:val="0"/>
                <w:color w:val="08090C"/>
                <w:spacing w:val="2"/>
                <w:kern w:val="0"/>
                <w:sz w:val="24"/>
                <w:szCs w:val="24"/>
                <w:lang w:val="en-US" w:eastAsia="zh-CN" w:bidi="ar"/>
              </w:rPr>
              <w:t>Marital status, n (%)</w:t>
            </w:r>
          </w:p>
        </w:tc>
        <w:tc>
          <w:tcPr>
            <w:tcW w:w="1058" w:type="pct"/>
            <w:tcBorders>
              <w:top w:val="nil"/>
              <w:left w:val="nil"/>
              <w:bottom w:val="nil"/>
              <w:right w:val="nil"/>
            </w:tcBorders>
            <w:shd w:val="clear" w:color="auto" w:fill="FFFFFF"/>
            <w:tcMar>
              <w:top w:w="105" w:type="dxa"/>
              <w:left w:w="252" w:type="dxa"/>
              <w:bottom w:w="105" w:type="dxa"/>
              <w:right w:w="252" w:type="dxa"/>
            </w:tcMar>
            <w:vAlign w:val="center"/>
          </w:tcPr>
          <w:p w14:paraId="52C2912C">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32E2F008">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3C6BFD8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0.738</w:t>
            </w:r>
          </w:p>
        </w:tc>
      </w:tr>
      <w:tr w14:paraId="0F15FF2B">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2C017476">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S</w:t>
            </w:r>
            <w:r>
              <w:rPr>
                <w:rFonts w:hint="default" w:ascii="Times New Roman" w:hAnsi="Times New Roman" w:eastAsia="宋体" w:cs="Times New Roman"/>
                <w:b w:val="0"/>
                <w:i w:val="0"/>
                <w:color w:val="08090C"/>
                <w:kern w:val="0"/>
                <w:sz w:val="24"/>
                <w:szCs w:val="24"/>
                <w:lang w:bidi="ar"/>
              </w:rPr>
              <w:t>ingle</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7CE4802B">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3 (</w:t>
            </w:r>
            <w:r>
              <w:rPr>
                <w:rFonts w:hint="eastAsia" w:ascii="Times New Roman" w:hAnsi="Times New Roman" w:eastAsia="宋体" w:cs="Times New Roman"/>
                <w:b w:val="0"/>
                <w:i w:val="0"/>
                <w:color w:val="08090C"/>
                <w:kern w:val="0"/>
                <w:sz w:val="24"/>
                <w:szCs w:val="24"/>
                <w:lang w:val="en-US" w:eastAsia="zh-CN" w:bidi="ar"/>
              </w:rPr>
              <w:t>1.0</w:t>
            </w:r>
            <w:r>
              <w:rPr>
                <w:rFonts w:hint="default" w:ascii="Times New Roman" w:hAnsi="Times New Roman" w:eastAsia="宋体" w:cs="Times New Roman"/>
                <w:b w:val="0"/>
                <w:i w:val="0"/>
                <w:color w:val="08090C"/>
                <w:kern w:val="0"/>
                <w:sz w:val="24"/>
                <w:szCs w:val="24"/>
                <w:lang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3757EB8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3</w:t>
            </w:r>
            <w:r>
              <w:rPr>
                <w:rFonts w:hint="eastAsia" w:ascii="Times New Roman" w:hAnsi="Times New Roman" w:cs="Times New Roman"/>
                <w:b w:val="0"/>
                <w:i w:val="0"/>
                <w:iCs w:val="0"/>
                <w:caps w:val="0"/>
                <w:color w:val="08090C"/>
                <w:spacing w:val="2"/>
                <w:sz w:val="24"/>
                <w:szCs w:val="24"/>
                <w:lang w:val="en-US" w:eastAsia="zh-CN"/>
              </w:rPr>
              <w:t xml:space="preserve"> (1.0)</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D18E8DE">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01ADD98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7E614617">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M</w:t>
            </w:r>
            <w:r>
              <w:rPr>
                <w:rFonts w:hint="default" w:ascii="Times New Roman" w:hAnsi="Times New Roman" w:eastAsia="宋体" w:cs="Times New Roman"/>
                <w:b w:val="0"/>
                <w:i w:val="0"/>
                <w:color w:val="08090C"/>
                <w:kern w:val="0"/>
                <w:sz w:val="24"/>
                <w:szCs w:val="24"/>
                <w:lang w:bidi="ar"/>
              </w:rPr>
              <w:t>arried</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65EDA72D">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201 (64.8)</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5A91836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196</w:t>
            </w:r>
            <w:r>
              <w:rPr>
                <w:rFonts w:hint="eastAsia" w:ascii="Times New Roman" w:hAnsi="Times New Roman" w:cs="Times New Roman"/>
                <w:b w:val="0"/>
                <w:i w:val="0"/>
                <w:iCs w:val="0"/>
                <w:caps w:val="0"/>
                <w:color w:val="08090C"/>
                <w:spacing w:val="2"/>
                <w:sz w:val="24"/>
                <w:szCs w:val="24"/>
                <w:lang w:val="en-US" w:eastAsia="zh-CN"/>
              </w:rPr>
              <w:t xml:space="preserve"> (67.8)</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7DA57CF4">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51B7CFF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598D8CEC">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W</w:t>
            </w:r>
            <w:r>
              <w:rPr>
                <w:rFonts w:hint="default" w:ascii="Times New Roman" w:hAnsi="Times New Roman" w:eastAsia="宋体" w:cs="Times New Roman"/>
                <w:b w:val="0"/>
                <w:i w:val="0"/>
                <w:color w:val="08090C"/>
                <w:kern w:val="0"/>
                <w:sz w:val="24"/>
                <w:szCs w:val="24"/>
                <w:lang w:bidi="ar"/>
              </w:rPr>
              <w:t>idowed</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4FFD0067">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78 (25.</w:t>
            </w:r>
            <w:r>
              <w:rPr>
                <w:rFonts w:hint="eastAsia" w:ascii="Times New Roman" w:hAnsi="Times New Roman" w:eastAsia="宋体" w:cs="Times New Roman"/>
                <w:b w:val="0"/>
                <w:i w:val="0"/>
                <w:color w:val="08090C"/>
                <w:kern w:val="0"/>
                <w:sz w:val="24"/>
                <w:szCs w:val="24"/>
                <w:lang w:val="en-US" w:eastAsia="zh-CN" w:bidi="ar"/>
              </w:rPr>
              <w:t>2</w:t>
            </w:r>
            <w:r>
              <w:rPr>
                <w:rFonts w:hint="default" w:ascii="Times New Roman" w:hAnsi="Times New Roman" w:eastAsia="宋体" w:cs="Times New Roman"/>
                <w:b w:val="0"/>
                <w:i w:val="0"/>
                <w:color w:val="08090C"/>
                <w:kern w:val="0"/>
                <w:sz w:val="24"/>
                <w:szCs w:val="24"/>
                <w:lang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370DCC3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60</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2</w:t>
            </w:r>
            <w:r>
              <w:rPr>
                <w:rFonts w:hint="eastAsia" w:ascii="Times New Roman" w:hAnsi="Times New Roman" w:eastAsia="宋体" w:cs="Times New Roman"/>
                <w:b w:val="0"/>
                <w:i w:val="0"/>
                <w:iCs w:val="0"/>
                <w:caps w:val="0"/>
                <w:color w:val="08090C"/>
                <w:spacing w:val="2"/>
                <w:kern w:val="0"/>
                <w:sz w:val="24"/>
                <w:szCs w:val="24"/>
                <w:lang w:val="en-US" w:eastAsia="zh-CN" w:bidi="ar"/>
              </w:rPr>
              <w:t>0.8)</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1C365A7C">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4B89F3ED">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02BE536B">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D</w:t>
            </w:r>
            <w:r>
              <w:rPr>
                <w:rFonts w:hint="default" w:ascii="Times New Roman" w:hAnsi="Times New Roman" w:eastAsia="宋体" w:cs="Times New Roman"/>
                <w:b w:val="0"/>
                <w:i w:val="0"/>
                <w:color w:val="08090C"/>
                <w:kern w:val="0"/>
                <w:sz w:val="24"/>
                <w:szCs w:val="24"/>
                <w:lang w:bidi="ar"/>
              </w:rPr>
              <w:t>ivorced</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2525C9DF">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28 (9.0)</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081B4BF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22</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7.</w:t>
            </w:r>
            <w:r>
              <w:rPr>
                <w:rFonts w:hint="eastAsia" w:ascii="Times New Roman" w:hAnsi="Times New Roman" w:eastAsia="宋体" w:cs="Times New Roman"/>
                <w:b w:val="0"/>
                <w:i w:val="0"/>
                <w:iCs w:val="0"/>
                <w:caps w:val="0"/>
                <w:color w:val="08090C"/>
                <w:spacing w:val="2"/>
                <w:kern w:val="0"/>
                <w:sz w:val="24"/>
                <w:szCs w:val="24"/>
                <w:lang w:val="en-US" w:eastAsia="zh-CN" w:bidi="ar"/>
              </w:rPr>
              <w:t>6)</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BAD7AE8">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23A71FCA">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01CB0BD5">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Missing</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131846A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w:t>
            </w:r>
            <w:r>
              <w:rPr>
                <w:rFonts w:hint="eastAsia" w:ascii="Times New Roman" w:hAnsi="Times New Roman" w:eastAsia="宋体" w:cs="Times New Roman"/>
                <w:b w:val="0"/>
                <w:i w:val="0"/>
                <w:iCs w:val="0"/>
                <w:caps w:val="0"/>
                <w:color w:val="08090C"/>
                <w:spacing w:val="2"/>
                <w:kern w:val="0"/>
                <w:sz w:val="24"/>
                <w:szCs w:val="24"/>
                <w:vertAlign w:val="superscript"/>
                <w:lang w:val="en-US" w:eastAsia="zh-CN" w:bidi="ar"/>
              </w:rPr>
              <w:t>b</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41F9BAE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8</w:t>
            </w:r>
            <w:r>
              <w:rPr>
                <w:rFonts w:hint="default" w:ascii="Times New Roman" w:hAnsi="Times New Roman" w:eastAsia="宋体" w:cs="Times New Roman"/>
                <w:b w:val="0"/>
                <w:i w:val="0"/>
                <w:iCs w:val="0"/>
                <w:caps w:val="0"/>
                <w:color w:val="08090C"/>
                <w:spacing w:val="2"/>
                <w:kern w:val="0"/>
                <w:sz w:val="24"/>
                <w:szCs w:val="24"/>
                <w:lang w:val="en-US" w:eastAsia="zh-CN" w:bidi="ar"/>
              </w:rPr>
              <w:t xml:space="preserve"> (</w:t>
            </w:r>
            <w:r>
              <w:rPr>
                <w:rFonts w:hint="eastAsia" w:ascii="Times New Roman" w:hAnsi="Times New Roman" w:eastAsia="宋体" w:cs="Times New Roman"/>
                <w:b w:val="0"/>
                <w:i w:val="0"/>
                <w:iCs w:val="0"/>
                <w:caps w:val="0"/>
                <w:color w:val="08090C"/>
                <w:spacing w:val="2"/>
                <w:kern w:val="0"/>
                <w:sz w:val="24"/>
                <w:szCs w:val="24"/>
                <w:lang w:val="en-US" w:eastAsia="zh-CN" w:bidi="ar"/>
              </w:rPr>
              <w:t>2.8</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0D3764F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kern w:val="2"/>
                <w:sz w:val="24"/>
                <w:szCs w:val="24"/>
                <w:lang w:val="en-US" w:eastAsia="zh-CN" w:bidi="ar-SA"/>
              </w:rPr>
            </w:pPr>
          </w:p>
        </w:tc>
      </w:tr>
      <w:tr w14:paraId="408ED1CE">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33BEA48A">
            <w:pPr>
              <w:widowControl/>
              <w:spacing w:beforeLines="-2147483648" w:afterLines="-2147483648"/>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bCs/>
                <w:i w:val="0"/>
                <w:color w:val="08090C"/>
                <w:kern w:val="0"/>
                <w:sz w:val="24"/>
                <w:szCs w:val="24"/>
                <w:lang w:bidi="ar"/>
              </w:rPr>
              <w:t>Smoking status</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5566BFBD">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386B04E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34CC35F0">
            <w:pPr>
              <w:snapToGrid w:val="0"/>
              <w:ind w:left="0" w:leftChars="0" w:right="0" w:rightChars="0" w:firstLine="0" w:firstLineChars="0"/>
              <w:jc w:val="center"/>
              <w:rPr>
                <w:rFonts w:hint="default" w:ascii="Times New Roman" w:hAnsi="Times New Roman" w:eastAsia="宋体"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0.562</w:t>
            </w:r>
          </w:p>
        </w:tc>
      </w:tr>
      <w:tr w14:paraId="7457B28D">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6C2932DE">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F</w:t>
            </w:r>
            <w:r>
              <w:rPr>
                <w:rFonts w:hint="default" w:ascii="Times New Roman" w:hAnsi="Times New Roman" w:eastAsia="宋体" w:cs="Times New Roman"/>
                <w:b w:val="0"/>
                <w:i w:val="0"/>
                <w:color w:val="08090C"/>
                <w:kern w:val="0"/>
                <w:sz w:val="24"/>
                <w:szCs w:val="24"/>
                <w:lang w:bidi="ar"/>
              </w:rPr>
              <w:t>requently smokes</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3FF01491">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38 (12.</w:t>
            </w:r>
            <w:r>
              <w:rPr>
                <w:rFonts w:hint="eastAsia" w:ascii="Times New Roman" w:hAnsi="Times New Roman" w:eastAsia="宋体" w:cs="Times New Roman"/>
                <w:b w:val="0"/>
                <w:i w:val="0"/>
                <w:color w:val="08090C"/>
                <w:kern w:val="0"/>
                <w:sz w:val="24"/>
                <w:szCs w:val="24"/>
                <w:lang w:val="en-US" w:eastAsia="zh-CN" w:bidi="ar"/>
              </w:rPr>
              <w:t>3</w:t>
            </w:r>
            <w:r>
              <w:rPr>
                <w:rFonts w:hint="default" w:ascii="Times New Roman" w:hAnsi="Times New Roman" w:eastAsia="宋体" w:cs="Times New Roman"/>
                <w:b w:val="0"/>
                <w:i w:val="0"/>
                <w:color w:val="08090C"/>
                <w:kern w:val="0"/>
                <w:sz w:val="24"/>
                <w:szCs w:val="24"/>
                <w:lang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59BD915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30</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10.</w:t>
            </w:r>
            <w:r>
              <w:rPr>
                <w:rFonts w:hint="eastAsia" w:ascii="Times New Roman" w:hAnsi="Times New Roman" w:eastAsia="宋体" w:cs="Times New Roman"/>
                <w:b w:val="0"/>
                <w:i w:val="0"/>
                <w:iCs w:val="0"/>
                <w:caps w:val="0"/>
                <w:color w:val="08090C"/>
                <w:spacing w:val="2"/>
                <w:kern w:val="0"/>
                <w:sz w:val="24"/>
                <w:szCs w:val="24"/>
                <w:lang w:val="en-US" w:eastAsia="zh-CN" w:bidi="ar"/>
              </w:rPr>
              <w:t>4)</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26744BF8">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2405564B">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3EE141D1">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O</w:t>
            </w:r>
            <w:r>
              <w:rPr>
                <w:rFonts w:hint="default" w:ascii="Times New Roman" w:hAnsi="Times New Roman" w:eastAsia="宋体" w:cs="Times New Roman"/>
                <w:b w:val="0"/>
                <w:i w:val="0"/>
                <w:color w:val="08090C"/>
                <w:kern w:val="0"/>
                <w:sz w:val="24"/>
                <w:szCs w:val="24"/>
                <w:lang w:bidi="ar"/>
              </w:rPr>
              <w:t>ccasionally smokes</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6798A58F">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4 (1.</w:t>
            </w:r>
            <w:r>
              <w:rPr>
                <w:rFonts w:hint="eastAsia" w:ascii="Times New Roman" w:hAnsi="Times New Roman" w:eastAsia="宋体" w:cs="Times New Roman"/>
                <w:b w:val="0"/>
                <w:i w:val="0"/>
                <w:color w:val="08090C"/>
                <w:kern w:val="0"/>
                <w:sz w:val="24"/>
                <w:szCs w:val="24"/>
                <w:lang w:val="en-US" w:eastAsia="zh-CN" w:bidi="ar"/>
              </w:rPr>
              <w:t>3</w:t>
            </w:r>
            <w:r>
              <w:rPr>
                <w:rFonts w:hint="default" w:ascii="Times New Roman" w:hAnsi="Times New Roman" w:eastAsia="宋体" w:cs="Times New Roman"/>
                <w:b w:val="0"/>
                <w:i w:val="0"/>
                <w:color w:val="08090C"/>
                <w:kern w:val="0"/>
                <w:sz w:val="24"/>
                <w:szCs w:val="24"/>
                <w:lang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1B5536D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34</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11.8</w:t>
            </w:r>
            <w:r>
              <w:rPr>
                <w:rFonts w:hint="eastAsia"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70663FBD">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28AF83FB">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4292D56D">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Q</w:t>
            </w:r>
            <w:r>
              <w:rPr>
                <w:rFonts w:hint="default" w:ascii="Times New Roman" w:hAnsi="Times New Roman" w:eastAsia="宋体" w:cs="Times New Roman"/>
                <w:b w:val="0"/>
                <w:i w:val="0"/>
                <w:color w:val="08090C"/>
                <w:kern w:val="0"/>
                <w:sz w:val="24"/>
                <w:szCs w:val="24"/>
                <w:lang w:bidi="ar"/>
              </w:rPr>
              <w:t>uit smoking</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02447272">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5 (1.6)</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022DF49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5</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1.7</w:t>
            </w:r>
            <w:r>
              <w:rPr>
                <w:rFonts w:hint="eastAsia"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19EF6640">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30926387">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063CA8AE">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N</w:t>
            </w:r>
            <w:r>
              <w:rPr>
                <w:rFonts w:hint="default" w:ascii="Times New Roman" w:hAnsi="Times New Roman" w:eastAsia="宋体" w:cs="Times New Roman"/>
                <w:b w:val="0"/>
                <w:i w:val="0"/>
                <w:color w:val="08090C"/>
                <w:kern w:val="0"/>
                <w:sz w:val="24"/>
                <w:szCs w:val="24"/>
                <w:lang w:bidi="ar"/>
              </w:rPr>
              <w:t>ever smokes</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6A174E5D">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263 (84.8)</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4723DDD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218</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(75.4)</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7E156DDE">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3EB43081">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center"/>
          </w:tcPr>
          <w:p w14:paraId="5E46BBF5">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Missing</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6AA2DD5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w:t>
            </w:r>
            <w:r>
              <w:rPr>
                <w:rFonts w:hint="eastAsia" w:ascii="Times New Roman" w:hAnsi="Times New Roman" w:eastAsia="宋体" w:cs="Times New Roman"/>
                <w:b w:val="0"/>
                <w:i w:val="0"/>
                <w:iCs w:val="0"/>
                <w:caps w:val="0"/>
                <w:color w:val="08090C"/>
                <w:spacing w:val="2"/>
                <w:kern w:val="0"/>
                <w:sz w:val="24"/>
                <w:szCs w:val="24"/>
                <w:vertAlign w:val="superscript"/>
                <w:lang w:val="en-US" w:eastAsia="zh-CN" w:bidi="ar"/>
              </w:rPr>
              <w:t>b</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0664021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2</w:t>
            </w:r>
            <w:r>
              <w:rPr>
                <w:rFonts w:hint="default" w:ascii="Times New Roman" w:hAnsi="Times New Roman" w:eastAsia="宋体" w:cs="Times New Roman"/>
                <w:b w:val="0"/>
                <w:i w:val="0"/>
                <w:iCs w:val="0"/>
                <w:caps w:val="0"/>
                <w:color w:val="08090C"/>
                <w:spacing w:val="2"/>
                <w:kern w:val="0"/>
                <w:sz w:val="24"/>
                <w:szCs w:val="24"/>
                <w:lang w:val="en-US" w:eastAsia="zh-CN" w:bidi="ar"/>
              </w:rPr>
              <w:t xml:space="preserve"> (</w:t>
            </w:r>
            <w:r>
              <w:rPr>
                <w:rFonts w:hint="eastAsia" w:ascii="Times New Roman" w:hAnsi="Times New Roman" w:eastAsia="宋体" w:cs="Times New Roman"/>
                <w:b w:val="0"/>
                <w:i w:val="0"/>
                <w:iCs w:val="0"/>
                <w:caps w:val="0"/>
                <w:color w:val="08090C"/>
                <w:spacing w:val="2"/>
                <w:kern w:val="0"/>
                <w:sz w:val="24"/>
                <w:szCs w:val="24"/>
                <w:lang w:val="en-US" w:eastAsia="zh-CN" w:bidi="ar"/>
              </w:rPr>
              <w:t>0.7</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0B6225F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kern w:val="2"/>
                <w:sz w:val="24"/>
                <w:szCs w:val="24"/>
                <w:lang w:val="en-US" w:eastAsia="zh-CN" w:bidi="ar-SA"/>
              </w:rPr>
            </w:pPr>
          </w:p>
        </w:tc>
      </w:tr>
      <w:tr w14:paraId="151408E5">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540AFC94">
            <w:pPr>
              <w:widowControl/>
              <w:spacing w:beforeLines="-2147483648" w:afterLines="-2147483648"/>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bCs/>
                <w:i w:val="0"/>
                <w:color w:val="08090C"/>
                <w:kern w:val="0"/>
                <w:sz w:val="24"/>
                <w:szCs w:val="24"/>
                <w:lang w:bidi="ar"/>
              </w:rPr>
              <w:t>Drinking status</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0EAD0E09">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6794B0D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7105494B">
            <w:pPr>
              <w:snapToGrid w:val="0"/>
              <w:ind w:left="0" w:leftChars="0" w:right="0" w:rightChars="0" w:firstLine="0" w:firstLineChars="0"/>
              <w:jc w:val="center"/>
              <w:rPr>
                <w:rFonts w:hint="default" w:ascii="Times New Roman" w:hAnsi="Times New Roman" w:eastAsia="宋体" w:cs="Times New Roman"/>
                <w:b w:val="0"/>
                <w:i w:val="0"/>
                <w:iCs w:val="0"/>
                <w:caps w:val="0"/>
                <w:color w:val="08090C"/>
                <w:spacing w:val="2"/>
                <w:sz w:val="24"/>
                <w:szCs w:val="24"/>
                <w:lang w:val="en-US" w:eastAsia="zh-CN"/>
              </w:rPr>
            </w:pPr>
            <w:r>
              <w:rPr>
                <w:rFonts w:hint="default" w:ascii="Times New Roman" w:hAnsi="Times New Roman" w:cs="Times New Roman"/>
                <w:b w:val="0"/>
                <w:i w:val="0"/>
                <w:iCs w:val="0"/>
                <w:caps w:val="0"/>
                <w:color w:val="08090C"/>
                <w:spacing w:val="2"/>
                <w:sz w:val="24"/>
                <w:szCs w:val="24"/>
                <w:lang w:val="en-US" w:eastAsia="zh-CN"/>
              </w:rPr>
              <w:t>0.102</w:t>
            </w:r>
          </w:p>
        </w:tc>
      </w:tr>
      <w:tr w14:paraId="51684CB0">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36BFAB49">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D</w:t>
            </w:r>
            <w:r>
              <w:rPr>
                <w:rFonts w:hint="default" w:ascii="Times New Roman" w:hAnsi="Times New Roman" w:eastAsia="宋体" w:cs="Times New Roman"/>
                <w:b w:val="0"/>
                <w:i w:val="0"/>
                <w:color w:val="08090C"/>
                <w:kern w:val="0"/>
                <w:sz w:val="24"/>
                <w:szCs w:val="24"/>
                <w:lang w:bidi="ar"/>
              </w:rPr>
              <w:t>rinking alcohol</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6265BB7B">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11 (3.5)</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75A1B2DA">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43</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14.9</w:t>
            </w:r>
            <w:r>
              <w:rPr>
                <w:rFonts w:hint="eastAsia"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398B72C0">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7B99250C">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27C431D5">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Q</w:t>
            </w:r>
            <w:r>
              <w:rPr>
                <w:rFonts w:hint="default" w:ascii="Times New Roman" w:hAnsi="Times New Roman" w:eastAsia="宋体" w:cs="Times New Roman"/>
                <w:b w:val="0"/>
                <w:i w:val="0"/>
                <w:color w:val="08090C"/>
                <w:kern w:val="0"/>
                <w:sz w:val="24"/>
                <w:szCs w:val="24"/>
                <w:lang w:bidi="ar"/>
              </w:rPr>
              <w:t>uit drinking</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76A580C1">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16 (5.</w:t>
            </w:r>
            <w:r>
              <w:rPr>
                <w:rFonts w:hint="eastAsia" w:ascii="Times New Roman" w:hAnsi="Times New Roman" w:eastAsia="宋体" w:cs="Times New Roman"/>
                <w:b w:val="0"/>
                <w:i w:val="0"/>
                <w:color w:val="08090C"/>
                <w:kern w:val="0"/>
                <w:sz w:val="24"/>
                <w:szCs w:val="24"/>
                <w:lang w:val="en-US" w:eastAsia="zh-CN" w:bidi="ar"/>
              </w:rPr>
              <w:t>2</w:t>
            </w:r>
            <w:r>
              <w:rPr>
                <w:rFonts w:hint="default" w:ascii="Times New Roman" w:hAnsi="Times New Roman" w:eastAsia="宋体" w:cs="Times New Roman"/>
                <w:b w:val="0"/>
                <w:i w:val="0"/>
                <w:color w:val="08090C"/>
                <w:kern w:val="0"/>
                <w:sz w:val="24"/>
                <w:szCs w:val="24"/>
                <w:lang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6B02794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21</w:t>
            </w:r>
            <w:r>
              <w:rPr>
                <w:rFonts w:hint="eastAsia" w:ascii="Times New Roman" w:hAnsi="Times New Roman" w:eastAsia="宋体" w:cs="Times New Roman"/>
                <w:b w:val="0"/>
                <w:i w:val="0"/>
                <w:iCs w:val="0"/>
                <w:caps w:val="0"/>
                <w:color w:val="08090C"/>
                <w:spacing w:val="2"/>
                <w:kern w:val="0"/>
                <w:sz w:val="24"/>
                <w:szCs w:val="24"/>
                <w:lang w:val="en-US" w:eastAsia="zh-CN" w:bidi="ar"/>
              </w:rPr>
              <w:t xml:space="preserve"> (</w:t>
            </w:r>
            <w:r>
              <w:rPr>
                <w:rFonts w:hint="default" w:ascii="Times New Roman" w:hAnsi="Times New Roman" w:eastAsia="宋体" w:cs="Times New Roman"/>
                <w:b w:val="0"/>
                <w:i w:val="0"/>
                <w:iCs w:val="0"/>
                <w:caps w:val="0"/>
                <w:color w:val="08090C"/>
                <w:spacing w:val="2"/>
                <w:kern w:val="0"/>
                <w:sz w:val="24"/>
                <w:szCs w:val="24"/>
                <w:lang w:val="en-US" w:eastAsia="zh-CN" w:bidi="ar"/>
              </w:rPr>
              <w:t>7.3</w:t>
            </w:r>
            <w:r>
              <w:rPr>
                <w:rFonts w:hint="eastAsia"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C4BBDE0">
            <w:pPr>
              <w:snapToGrid w:val="0"/>
              <w:ind w:left="0" w:leftChars="0" w:right="0" w:rightChars="0" w:firstLine="0" w:firstLineChars="0"/>
              <w:jc w:val="center"/>
              <w:rPr>
                <w:rFonts w:hint="default" w:ascii="Times New Roman" w:hAnsi="Times New Roman" w:cs="Times New Roman"/>
                <w:b w:val="0"/>
                <w:i w:val="0"/>
                <w:iCs w:val="0"/>
                <w:caps w:val="0"/>
                <w:color w:val="08090C"/>
                <w:spacing w:val="2"/>
                <w:sz w:val="24"/>
                <w:szCs w:val="24"/>
              </w:rPr>
            </w:pPr>
          </w:p>
        </w:tc>
      </w:tr>
      <w:tr w14:paraId="09ECC523">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24" w:type="pct"/>
            <w:tcBorders>
              <w:top w:val="nil"/>
              <w:left w:val="nil"/>
              <w:bottom w:val="nil"/>
              <w:right w:val="nil"/>
            </w:tcBorders>
            <w:shd w:val="clear" w:color="auto" w:fill="FFFFFF"/>
            <w:tcMar>
              <w:top w:w="105" w:type="dxa"/>
              <w:left w:w="252" w:type="dxa"/>
              <w:bottom w:w="105" w:type="dxa"/>
              <w:right w:w="252" w:type="dxa"/>
            </w:tcMar>
            <w:vAlign w:val="top"/>
          </w:tcPr>
          <w:p w14:paraId="2C194619">
            <w:pPr>
              <w:widowControl/>
              <w:spacing w:beforeLines="-2147483648" w:afterLines="-2147483648"/>
              <w:ind w:firstLine="240" w:firstLineChars="100"/>
              <w:jc w:val="left"/>
              <w:textAlignment w:val="center"/>
              <w:rPr>
                <w:rFonts w:hint="default" w:ascii="Times New Roman" w:hAnsi="Times New Roman" w:eastAsia="宋体" w:cs="Times New Roman"/>
                <w:b w:val="0"/>
                <w:i w:val="0"/>
                <w:color w:val="08090C"/>
                <w:kern w:val="0"/>
                <w:sz w:val="24"/>
                <w:szCs w:val="24"/>
                <w:lang w:val="en-US" w:eastAsia="zh-CN" w:bidi="ar"/>
              </w:rPr>
            </w:pPr>
            <w:r>
              <w:rPr>
                <w:rFonts w:hint="eastAsia" w:ascii="Times New Roman" w:hAnsi="Times New Roman" w:eastAsia="宋体" w:cs="Times New Roman"/>
                <w:b w:val="0"/>
                <w:i w:val="0"/>
                <w:color w:val="08090C"/>
                <w:kern w:val="0"/>
                <w:sz w:val="24"/>
                <w:szCs w:val="24"/>
                <w:lang w:val="en-US" w:eastAsia="zh-CN" w:bidi="ar"/>
              </w:rPr>
              <w:t>N</w:t>
            </w:r>
            <w:r>
              <w:rPr>
                <w:rFonts w:hint="default" w:ascii="Times New Roman" w:hAnsi="Times New Roman" w:eastAsia="宋体" w:cs="Times New Roman"/>
                <w:b w:val="0"/>
                <w:i w:val="0"/>
                <w:color w:val="08090C"/>
                <w:kern w:val="0"/>
                <w:sz w:val="24"/>
                <w:szCs w:val="24"/>
                <w:lang w:bidi="ar"/>
              </w:rPr>
              <w:t>ever drink alcohol</w:t>
            </w:r>
          </w:p>
        </w:tc>
        <w:tc>
          <w:tcPr>
            <w:tcW w:w="1058" w:type="pct"/>
            <w:tcBorders>
              <w:top w:val="nil"/>
              <w:left w:val="nil"/>
              <w:bottom w:val="nil"/>
              <w:right w:val="nil"/>
            </w:tcBorders>
            <w:shd w:val="clear" w:color="auto" w:fill="FFFFFF"/>
            <w:tcMar>
              <w:top w:w="105" w:type="dxa"/>
              <w:left w:w="252" w:type="dxa"/>
              <w:bottom w:w="105" w:type="dxa"/>
              <w:right w:w="252" w:type="dxa"/>
            </w:tcMar>
            <w:vAlign w:val="top"/>
          </w:tcPr>
          <w:p w14:paraId="51925195">
            <w:pPr>
              <w:widowControl/>
              <w:spacing w:beforeLines="-2147483648" w:afterLines="-2147483648"/>
              <w:jc w:val="center"/>
              <w:textAlignment w:val="center"/>
              <w:rPr>
                <w:rFonts w:hint="default" w:ascii="Times New Roman" w:hAnsi="Times New Roman" w:eastAsia="宋体" w:cs="Times New Roman"/>
                <w:b w:val="0"/>
                <w:i w:val="0"/>
                <w:color w:val="08090C"/>
                <w:kern w:val="0"/>
                <w:sz w:val="24"/>
                <w:szCs w:val="24"/>
                <w:lang w:val="en-US" w:eastAsia="zh-CN" w:bidi="ar"/>
              </w:rPr>
            </w:pPr>
            <w:r>
              <w:rPr>
                <w:rFonts w:hint="default" w:ascii="Times New Roman" w:hAnsi="Times New Roman" w:eastAsia="宋体" w:cs="Times New Roman"/>
                <w:b w:val="0"/>
                <w:i w:val="0"/>
                <w:color w:val="08090C"/>
                <w:kern w:val="0"/>
                <w:sz w:val="24"/>
                <w:szCs w:val="24"/>
                <w:lang w:bidi="ar"/>
              </w:rPr>
              <w:t>283 (91.</w:t>
            </w:r>
            <w:r>
              <w:rPr>
                <w:rFonts w:hint="eastAsia" w:ascii="Times New Roman" w:hAnsi="Times New Roman" w:eastAsia="宋体" w:cs="Times New Roman"/>
                <w:b w:val="0"/>
                <w:i w:val="0"/>
                <w:color w:val="08090C"/>
                <w:kern w:val="0"/>
                <w:sz w:val="24"/>
                <w:szCs w:val="24"/>
                <w:lang w:val="en-US" w:eastAsia="zh-CN" w:bidi="ar"/>
              </w:rPr>
              <w:t>3</w:t>
            </w:r>
            <w:r>
              <w:rPr>
                <w:rFonts w:hint="default" w:ascii="Times New Roman" w:hAnsi="Times New Roman" w:eastAsia="宋体" w:cs="Times New Roman"/>
                <w:b w:val="0"/>
                <w:i w:val="0"/>
                <w:color w:val="08090C"/>
                <w:kern w:val="0"/>
                <w:sz w:val="24"/>
                <w:szCs w:val="24"/>
                <w:lang w:bidi="ar"/>
              </w:rPr>
              <w:t>)</w:t>
            </w:r>
          </w:p>
        </w:tc>
        <w:tc>
          <w:tcPr>
            <w:tcW w:w="1089" w:type="pct"/>
            <w:tcBorders>
              <w:top w:val="nil"/>
              <w:left w:val="nil"/>
              <w:bottom w:val="nil"/>
              <w:right w:val="nil"/>
            </w:tcBorders>
            <w:shd w:val="clear" w:color="auto" w:fill="FFFFFF"/>
            <w:tcMar>
              <w:top w:w="105" w:type="dxa"/>
              <w:left w:w="252" w:type="dxa"/>
              <w:bottom w:w="105" w:type="dxa"/>
              <w:right w:w="252" w:type="dxa"/>
            </w:tcMar>
            <w:vAlign w:val="center"/>
          </w:tcPr>
          <w:p w14:paraId="1C9FCF3E">
            <w:pPr>
              <w:snapToGrid w:val="0"/>
              <w:ind w:left="0" w:leftChars="0" w:right="0" w:rightChars="0" w:firstLine="0" w:firstLineChars="0"/>
              <w:jc w:val="center"/>
              <w:rPr>
                <w:rFonts w:hint="default" w:ascii="Times New Roman" w:hAnsi="Times New Roman" w:eastAsia="宋体" w:cs="Times New Roman"/>
                <w:b w:val="0"/>
                <w:i w:val="0"/>
                <w:iCs w:val="0"/>
                <w:caps w:val="0"/>
                <w:color w:val="08090C"/>
                <w:spacing w:val="2"/>
                <w:kern w:val="2"/>
                <w:sz w:val="24"/>
                <w:szCs w:val="24"/>
                <w:lang w:val="en-US" w:eastAsia="zh-CN" w:bidi="ar-SA"/>
              </w:rPr>
            </w:pPr>
            <w:r>
              <w:rPr>
                <w:rFonts w:hint="default" w:ascii="Times New Roman" w:hAnsi="Times New Roman" w:cs="Times New Roman"/>
                <w:b w:val="0"/>
                <w:i w:val="0"/>
                <w:iCs w:val="0"/>
                <w:caps w:val="0"/>
                <w:color w:val="08090C"/>
                <w:spacing w:val="2"/>
                <w:sz w:val="24"/>
                <w:szCs w:val="24"/>
                <w:lang w:val="en-US" w:eastAsia="zh-CN"/>
              </w:rPr>
              <w:t>222</w:t>
            </w:r>
            <w:r>
              <w:rPr>
                <w:rFonts w:hint="eastAsia" w:ascii="Times New Roman" w:hAnsi="Times New Roman" w:cs="Times New Roman"/>
                <w:b w:val="0"/>
                <w:i w:val="0"/>
                <w:iCs w:val="0"/>
                <w:caps w:val="0"/>
                <w:color w:val="08090C"/>
                <w:spacing w:val="2"/>
                <w:sz w:val="24"/>
                <w:szCs w:val="24"/>
                <w:lang w:val="en-US" w:eastAsia="zh-CN"/>
              </w:rPr>
              <w:t xml:space="preserve"> (</w:t>
            </w:r>
            <w:r>
              <w:rPr>
                <w:rFonts w:hint="default" w:ascii="Times New Roman" w:hAnsi="Times New Roman" w:cs="Times New Roman"/>
                <w:b w:val="0"/>
                <w:i w:val="0"/>
                <w:iCs w:val="0"/>
                <w:caps w:val="0"/>
                <w:color w:val="08090C"/>
                <w:spacing w:val="2"/>
                <w:sz w:val="24"/>
                <w:szCs w:val="24"/>
                <w:lang w:val="en-US" w:eastAsia="zh-CN"/>
              </w:rPr>
              <w:t>7</w:t>
            </w:r>
            <w:r>
              <w:rPr>
                <w:rFonts w:hint="eastAsia" w:ascii="Times New Roman" w:hAnsi="Times New Roman" w:cs="Times New Roman"/>
                <w:b w:val="0"/>
                <w:i w:val="0"/>
                <w:iCs w:val="0"/>
                <w:caps w:val="0"/>
                <w:color w:val="08090C"/>
                <w:spacing w:val="2"/>
                <w:sz w:val="24"/>
                <w:szCs w:val="24"/>
                <w:lang w:val="en-US" w:eastAsia="zh-CN"/>
              </w:rPr>
              <w:t>6</w:t>
            </w:r>
            <w:r>
              <w:rPr>
                <w:rFonts w:hint="default" w:ascii="Times New Roman" w:hAnsi="Times New Roman" w:cs="Times New Roman"/>
                <w:b w:val="0"/>
                <w:i w:val="0"/>
                <w:iCs w:val="0"/>
                <w:caps w:val="0"/>
                <w:color w:val="08090C"/>
                <w:spacing w:val="2"/>
                <w:sz w:val="24"/>
                <w:szCs w:val="24"/>
                <w:lang w:val="en-US" w:eastAsia="zh-CN"/>
              </w:rPr>
              <w:t>.8</w:t>
            </w:r>
            <w:r>
              <w:rPr>
                <w:rFonts w:hint="eastAsia" w:ascii="Times New Roman" w:hAnsi="Times New Roman" w:cs="Times New Roman"/>
                <w:b w:val="0"/>
                <w:i w:val="0"/>
                <w:iCs w:val="0"/>
                <w:caps w:val="0"/>
                <w:color w:val="08090C"/>
                <w:spacing w:val="2"/>
                <w:sz w:val="24"/>
                <w:szCs w:val="24"/>
                <w:lang w:val="en-US" w:eastAsia="zh-CN"/>
              </w:rPr>
              <w:t>)</w:t>
            </w:r>
          </w:p>
        </w:tc>
        <w:tc>
          <w:tcPr>
            <w:tcW w:w="827" w:type="pct"/>
            <w:tcBorders>
              <w:top w:val="nil"/>
              <w:left w:val="nil"/>
              <w:bottom w:val="nil"/>
              <w:right w:val="nil"/>
            </w:tcBorders>
            <w:shd w:val="clear" w:color="auto" w:fill="FFFFFF"/>
            <w:tcMar>
              <w:top w:w="105" w:type="dxa"/>
              <w:left w:w="252" w:type="dxa"/>
              <w:bottom w:w="105" w:type="dxa"/>
              <w:right w:w="252" w:type="dxa"/>
            </w:tcMar>
            <w:vAlign w:val="center"/>
          </w:tcPr>
          <w:p w14:paraId="64A2895C">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kern w:val="2"/>
                <w:sz w:val="24"/>
                <w:szCs w:val="24"/>
                <w:lang w:val="en-US" w:eastAsia="zh-CN" w:bidi="ar-SA"/>
              </w:rPr>
            </w:pPr>
          </w:p>
        </w:tc>
      </w:tr>
      <w:tr w14:paraId="06D0EDB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024" w:type="pct"/>
            <w:tcBorders>
              <w:top w:val="nil"/>
              <w:left w:val="nil"/>
              <w:bottom w:val="single" w:color="000000" w:themeColor="dark1" w:sz="12" w:space="0"/>
              <w:right w:val="nil"/>
            </w:tcBorders>
            <w:shd w:val="clear" w:color="auto" w:fill="FFFFFF"/>
            <w:tcMar>
              <w:top w:w="105" w:type="dxa"/>
              <w:left w:w="252" w:type="dxa"/>
              <w:bottom w:w="105" w:type="dxa"/>
              <w:right w:w="252" w:type="dxa"/>
            </w:tcMar>
            <w:vAlign w:val="center"/>
          </w:tcPr>
          <w:p w14:paraId="2CF078B2">
            <w:pPr>
              <w:keepNext w:val="0"/>
              <w:keepLines w:val="0"/>
              <w:widowControl/>
              <w:suppressLineNumbers w:val="0"/>
              <w:snapToGrid w:val="0"/>
              <w:spacing w:line="240" w:lineRule="auto"/>
              <w:ind w:left="0" w:leftChars="0" w:right="0" w:rightChars="0" w:firstLine="244" w:firstLineChars="100"/>
              <w:jc w:val="left"/>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default" w:ascii="Times New Roman" w:hAnsi="Times New Roman" w:eastAsia="宋体" w:cs="Times New Roman"/>
                <w:b w:val="0"/>
                <w:i w:val="0"/>
                <w:iCs w:val="0"/>
                <w:caps w:val="0"/>
                <w:color w:val="08090C"/>
                <w:spacing w:val="2"/>
                <w:kern w:val="0"/>
                <w:sz w:val="24"/>
                <w:szCs w:val="24"/>
                <w:lang w:val="en-US" w:eastAsia="zh-CN" w:bidi="ar"/>
              </w:rPr>
              <w:t>Missing</w:t>
            </w:r>
          </w:p>
        </w:tc>
        <w:tc>
          <w:tcPr>
            <w:tcW w:w="1058" w:type="pct"/>
            <w:tcBorders>
              <w:top w:val="nil"/>
              <w:left w:val="nil"/>
              <w:bottom w:val="single" w:color="000000" w:themeColor="dark1" w:sz="12" w:space="0"/>
              <w:right w:val="nil"/>
            </w:tcBorders>
            <w:shd w:val="clear" w:color="auto" w:fill="FFFFFF"/>
            <w:tcMar>
              <w:top w:w="105" w:type="dxa"/>
              <w:left w:w="252" w:type="dxa"/>
              <w:bottom w:w="105" w:type="dxa"/>
              <w:right w:w="252" w:type="dxa"/>
            </w:tcMar>
            <w:vAlign w:val="top"/>
          </w:tcPr>
          <w:p w14:paraId="400D480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w:t>
            </w:r>
            <w:r>
              <w:rPr>
                <w:rFonts w:hint="eastAsia" w:ascii="Times New Roman" w:hAnsi="Times New Roman" w:eastAsia="宋体" w:cs="Times New Roman"/>
                <w:b w:val="0"/>
                <w:i w:val="0"/>
                <w:iCs w:val="0"/>
                <w:caps w:val="0"/>
                <w:color w:val="08090C"/>
                <w:spacing w:val="2"/>
                <w:kern w:val="0"/>
                <w:sz w:val="24"/>
                <w:szCs w:val="24"/>
                <w:vertAlign w:val="superscript"/>
                <w:lang w:val="en-US" w:eastAsia="zh-CN" w:bidi="ar"/>
              </w:rPr>
              <w:t>b</w:t>
            </w:r>
          </w:p>
        </w:tc>
        <w:tc>
          <w:tcPr>
            <w:tcW w:w="1089" w:type="pct"/>
            <w:tcBorders>
              <w:top w:val="nil"/>
              <w:left w:val="nil"/>
              <w:bottom w:val="single" w:color="000000" w:themeColor="dark1" w:sz="12" w:space="0"/>
              <w:right w:val="nil"/>
            </w:tcBorders>
            <w:shd w:val="clear" w:color="auto" w:fill="FFFFFF"/>
            <w:tcMar>
              <w:top w:w="105" w:type="dxa"/>
              <w:left w:w="252" w:type="dxa"/>
              <w:bottom w:w="105" w:type="dxa"/>
              <w:right w:w="252" w:type="dxa"/>
            </w:tcMar>
            <w:vAlign w:val="center"/>
          </w:tcPr>
          <w:p w14:paraId="4235883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宋体" w:cs="Times New Roman"/>
                <w:b w:val="0"/>
                <w:i w:val="0"/>
                <w:iCs w:val="0"/>
                <w:caps w:val="0"/>
                <w:color w:val="08090C"/>
                <w:spacing w:val="2"/>
                <w:kern w:val="0"/>
                <w:sz w:val="24"/>
                <w:szCs w:val="24"/>
                <w:lang w:val="en-US" w:eastAsia="zh-CN" w:bidi="ar"/>
              </w:rPr>
            </w:pPr>
            <w:r>
              <w:rPr>
                <w:rFonts w:hint="eastAsia" w:ascii="Times New Roman" w:hAnsi="Times New Roman" w:eastAsia="宋体" w:cs="Times New Roman"/>
                <w:b w:val="0"/>
                <w:i w:val="0"/>
                <w:iCs w:val="0"/>
                <w:caps w:val="0"/>
                <w:color w:val="08090C"/>
                <w:spacing w:val="2"/>
                <w:kern w:val="0"/>
                <w:sz w:val="24"/>
                <w:szCs w:val="24"/>
                <w:lang w:val="en-US" w:eastAsia="zh-CN" w:bidi="ar"/>
              </w:rPr>
              <w:t>3</w:t>
            </w:r>
            <w:r>
              <w:rPr>
                <w:rFonts w:hint="default" w:ascii="Times New Roman" w:hAnsi="Times New Roman" w:eastAsia="宋体" w:cs="Times New Roman"/>
                <w:b w:val="0"/>
                <w:i w:val="0"/>
                <w:iCs w:val="0"/>
                <w:caps w:val="0"/>
                <w:color w:val="08090C"/>
                <w:spacing w:val="2"/>
                <w:kern w:val="0"/>
                <w:sz w:val="24"/>
                <w:szCs w:val="24"/>
                <w:lang w:val="en-US" w:eastAsia="zh-CN" w:bidi="ar"/>
              </w:rPr>
              <w:t xml:space="preserve"> (</w:t>
            </w:r>
            <w:r>
              <w:rPr>
                <w:rFonts w:hint="eastAsia" w:ascii="Times New Roman" w:hAnsi="Times New Roman" w:eastAsia="宋体" w:cs="Times New Roman"/>
                <w:b w:val="0"/>
                <w:i w:val="0"/>
                <w:iCs w:val="0"/>
                <w:caps w:val="0"/>
                <w:color w:val="08090C"/>
                <w:spacing w:val="2"/>
                <w:kern w:val="0"/>
                <w:sz w:val="24"/>
                <w:szCs w:val="24"/>
                <w:lang w:val="en-US" w:eastAsia="zh-CN" w:bidi="ar"/>
              </w:rPr>
              <w:t>1.0</w:t>
            </w:r>
            <w:r>
              <w:rPr>
                <w:rFonts w:hint="default" w:ascii="Times New Roman" w:hAnsi="Times New Roman" w:eastAsia="宋体" w:cs="Times New Roman"/>
                <w:b w:val="0"/>
                <w:i w:val="0"/>
                <w:iCs w:val="0"/>
                <w:caps w:val="0"/>
                <w:color w:val="08090C"/>
                <w:spacing w:val="2"/>
                <w:kern w:val="0"/>
                <w:sz w:val="24"/>
                <w:szCs w:val="24"/>
                <w:lang w:val="en-US" w:eastAsia="zh-CN" w:bidi="ar"/>
              </w:rPr>
              <w:t>)</w:t>
            </w:r>
          </w:p>
        </w:tc>
        <w:tc>
          <w:tcPr>
            <w:tcW w:w="827" w:type="pct"/>
            <w:tcBorders>
              <w:top w:val="nil"/>
              <w:left w:val="nil"/>
              <w:bottom w:val="single" w:color="000000" w:themeColor="dark1" w:sz="12" w:space="0"/>
              <w:right w:val="nil"/>
            </w:tcBorders>
            <w:shd w:val="clear" w:color="auto" w:fill="FFFFFF"/>
            <w:tcMar>
              <w:top w:w="105" w:type="dxa"/>
              <w:left w:w="252" w:type="dxa"/>
              <w:bottom w:w="105" w:type="dxa"/>
              <w:right w:w="252" w:type="dxa"/>
            </w:tcMar>
            <w:vAlign w:val="center"/>
          </w:tcPr>
          <w:p w14:paraId="5B1E41F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cs="Times New Roman" w:eastAsiaTheme="minorEastAsia"/>
                <w:b w:val="0"/>
                <w:i w:val="0"/>
                <w:iCs w:val="0"/>
                <w:caps w:val="0"/>
                <w:color w:val="08090C"/>
                <w:spacing w:val="2"/>
                <w:kern w:val="2"/>
                <w:sz w:val="24"/>
                <w:szCs w:val="24"/>
                <w:lang w:val="en-US" w:eastAsia="zh-CN" w:bidi="ar-SA"/>
              </w:rPr>
            </w:pPr>
          </w:p>
        </w:tc>
      </w:tr>
    </w:tbl>
    <w:p w14:paraId="479543F3">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Notes: a Mann-Whitney U test for continuous variables; Chi-square test or Fisher's exact test for categorical variables.</w:t>
      </w:r>
    </w:p>
    <w:p w14:paraId="716D3844">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b Included group covariates were reported after multiple imputation; pre-imputation missing counts are provided in Table S5.</w:t>
      </w:r>
    </w:p>
    <w:p w14:paraId="5E1632B5">
      <w:pPr>
        <w:rPr>
          <w:rFonts w:hint="default" w:ascii="Times New Roman" w:hAnsi="Times New Roman" w:cs="Times New Roman"/>
          <w:sz w:val="24"/>
          <w:szCs w:val="24"/>
          <w:lang w:val="en-US" w:eastAsia="zh-CN"/>
        </w:rPr>
      </w:pPr>
    </w:p>
    <w:p w14:paraId="2D97B2E9">
      <w:pPr>
        <w:rPr>
          <w:rFonts w:hint="eastAsia" w:ascii="Times New Roman" w:hAnsi="Times New Roman" w:cs="Times New Roman"/>
          <w:sz w:val="24"/>
          <w:szCs w:val="24"/>
          <w:lang w:val="en-US" w:eastAsia="zh-CN"/>
        </w:rPr>
      </w:pPr>
    </w:p>
    <w:p w14:paraId="77C5813C">
      <w:pPr>
        <w:rPr>
          <w:rFonts w:hint="eastAsia" w:ascii="Times New Roman" w:hAnsi="Times New Roman" w:cs="Times New Roman"/>
          <w:sz w:val="24"/>
          <w:szCs w:val="24"/>
          <w:lang w:val="en-US" w:eastAsia="zh-CN"/>
        </w:rPr>
      </w:pPr>
    </w:p>
    <w:p w14:paraId="11ABE5B6">
      <w:pPr>
        <w:rPr>
          <w:rFonts w:hint="default" w:ascii="Times New Roman" w:hAnsi="Times New Roman" w:cs="Times New Roman"/>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865062"/>
    <w:rsid w:val="040E6340"/>
    <w:rsid w:val="069E2519"/>
    <w:rsid w:val="08E753B1"/>
    <w:rsid w:val="130E5C52"/>
    <w:rsid w:val="14FD3089"/>
    <w:rsid w:val="17321EED"/>
    <w:rsid w:val="19283313"/>
    <w:rsid w:val="1AC02BEF"/>
    <w:rsid w:val="2221772E"/>
    <w:rsid w:val="278755B4"/>
    <w:rsid w:val="2A967E33"/>
    <w:rsid w:val="2B885423"/>
    <w:rsid w:val="30571310"/>
    <w:rsid w:val="32E97DF4"/>
    <w:rsid w:val="330E4A64"/>
    <w:rsid w:val="337E22EA"/>
    <w:rsid w:val="338673F1"/>
    <w:rsid w:val="33F94067"/>
    <w:rsid w:val="35092088"/>
    <w:rsid w:val="36617CA1"/>
    <w:rsid w:val="376B527C"/>
    <w:rsid w:val="3A192D6D"/>
    <w:rsid w:val="40370EFA"/>
    <w:rsid w:val="426976B5"/>
    <w:rsid w:val="44CE097D"/>
    <w:rsid w:val="45097E82"/>
    <w:rsid w:val="49786F07"/>
    <w:rsid w:val="4CB22BAD"/>
    <w:rsid w:val="4F131336"/>
    <w:rsid w:val="4FF83EEB"/>
    <w:rsid w:val="506E2C19"/>
    <w:rsid w:val="5E8303FB"/>
    <w:rsid w:val="60936B26"/>
    <w:rsid w:val="621B3277"/>
    <w:rsid w:val="648F06B3"/>
    <w:rsid w:val="677B1659"/>
    <w:rsid w:val="68EF2221"/>
    <w:rsid w:val="6D75173B"/>
    <w:rsid w:val="701B2694"/>
    <w:rsid w:val="74B8340E"/>
    <w:rsid w:val="74DF5FE8"/>
    <w:rsid w:val="758809B3"/>
    <w:rsid w:val="75F220E9"/>
    <w:rsid w:val="78735D38"/>
    <w:rsid w:val="7D865062"/>
    <w:rsid w:val="7DDF2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676</Words>
  <Characters>4222</Characters>
  <Lines>0</Lines>
  <Paragraphs>0</Paragraphs>
  <TotalTime>0</TotalTime>
  <ScaleCrop>false</ScaleCrop>
  <LinksUpToDate>false</LinksUpToDate>
  <CharactersWithSpaces>4826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2026-06-26T11:20:00Z</dcterms:created>
  <dc:creator>Vivienne Liu</dc:creator>
  <cp:lastModifiedBy>Vivienne Liu</cp:lastModifiedBy>
  <dcterms:modified xsi:type="dcterms:W3CDTF">2026-08-01T10:13:41Z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D5DCFC19AE4B4E1B934C58DB61D4C210_13</vt:lpwstr>
  </property>
  <property fmtid="{D5CDD505-2E9C-101B-9397-08002B2CF9AE}" pid="4" name="KSOTemplateDocerSaveRecord">
    <vt:lpwstr>eyJoZGlkIjoiMzEwNTM5NzYwMDRjMzkwZTVkZjY2ODkwMGIxNGU0OTUiLCJ1c2VySWQiOiI2NzYzOTM2MDYifQ==</vt:lpwstr>
  </property>
</Properties>
</file>