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B516E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3675" cy="3754120"/>
            <wp:effectExtent l="0" t="0" r="14605" b="1016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5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D2A93">
      <w:pPr>
        <w:ind w:firstLine="720" w:firstLineChars="300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B5DC430">
      <w:pPr>
        <w:ind w:firstLine="720" w:firstLineChars="300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 Assembly of the study sample</w:t>
      </w:r>
    </w:p>
    <w:p w14:paraId="6A8A5ECF">
      <w:pPr>
        <w:rPr>
          <w:rFonts w:hint="eastAsia"/>
          <w:lang w:val="en-US" w:eastAsia="zh-CN"/>
        </w:rPr>
      </w:pPr>
    </w:p>
    <w:p w14:paraId="39ECF6BD">
      <w:pPr>
        <w:rPr>
          <w:rFonts w:hint="eastAsia"/>
          <w:lang w:val="en-US" w:eastAsia="zh-CN"/>
        </w:rPr>
      </w:pPr>
    </w:p>
    <w:p w14:paraId="41BAF4EE">
      <w:pPr>
        <w:rPr>
          <w:rFonts w:hint="eastAsia"/>
          <w:lang w:val="en-US" w:eastAsia="zh-CN"/>
        </w:rPr>
      </w:pPr>
    </w:p>
    <w:p w14:paraId="34570B57">
      <w:pPr>
        <w:rPr>
          <w:rFonts w:hint="eastAsia"/>
          <w:lang w:val="en-US" w:eastAsia="zh-CN"/>
        </w:rPr>
      </w:pPr>
    </w:p>
    <w:p w14:paraId="36F3EE51">
      <w:pPr>
        <w:rPr>
          <w:rFonts w:hint="eastAsia"/>
          <w:lang w:val="en-US" w:eastAsia="zh-CN"/>
        </w:rPr>
      </w:pPr>
    </w:p>
    <w:p w14:paraId="5E81CD47">
      <w:pPr>
        <w:rPr>
          <w:rFonts w:hint="eastAsia"/>
          <w:lang w:val="en-US" w:eastAsia="zh-CN"/>
        </w:rPr>
      </w:pPr>
    </w:p>
    <w:p w14:paraId="63FC083B">
      <w:pPr>
        <w:rPr>
          <w:rFonts w:hint="eastAsia"/>
          <w:lang w:val="en-US" w:eastAsia="zh-CN"/>
        </w:rPr>
      </w:pPr>
    </w:p>
    <w:p w14:paraId="69F6F3D2">
      <w:pPr>
        <w:rPr>
          <w:rFonts w:hint="eastAsia"/>
          <w:lang w:val="en-US" w:eastAsia="zh-CN"/>
        </w:rPr>
      </w:pPr>
      <w:bookmarkStart w:id="0" w:name="_GoBack"/>
      <w:bookmarkEnd w:id="0"/>
    </w:p>
    <w:p w14:paraId="2980BA97">
      <w:pPr>
        <w:rPr>
          <w:rFonts w:hint="eastAsia"/>
          <w:lang w:val="en-US" w:eastAsia="zh-CN"/>
        </w:rPr>
      </w:pPr>
    </w:p>
    <w:p w14:paraId="45E37CAB">
      <w:pPr>
        <w:rPr>
          <w:rFonts w:hint="eastAsia"/>
          <w:lang w:val="en-US" w:eastAsia="zh-CN"/>
        </w:rPr>
      </w:pPr>
    </w:p>
    <w:p w14:paraId="6905C0A9">
      <w:pPr>
        <w:rPr>
          <w:rFonts w:hint="eastAsia"/>
          <w:lang w:val="en-US" w:eastAsia="zh-CN"/>
        </w:rPr>
      </w:pPr>
    </w:p>
    <w:p w14:paraId="6868122E">
      <w:pPr>
        <w:rPr>
          <w:rFonts w:hint="eastAsia"/>
          <w:lang w:val="en-US" w:eastAsia="zh-CN"/>
        </w:rPr>
      </w:pPr>
    </w:p>
    <w:p w14:paraId="4E585265">
      <w:pPr>
        <w:rPr>
          <w:rFonts w:hint="eastAsia"/>
          <w:lang w:val="en-US" w:eastAsia="zh-CN"/>
        </w:rPr>
      </w:pPr>
    </w:p>
    <w:p w14:paraId="5ABDF288">
      <w:pPr>
        <w:rPr>
          <w:rFonts w:hint="eastAsia"/>
          <w:lang w:val="en-US" w:eastAsia="zh-CN"/>
        </w:rPr>
      </w:pPr>
    </w:p>
    <w:p w14:paraId="2F340F6E">
      <w:pPr>
        <w:rPr>
          <w:rFonts w:hint="eastAsia"/>
          <w:lang w:val="en-US" w:eastAsia="zh-CN"/>
        </w:rPr>
      </w:pPr>
    </w:p>
    <w:p w14:paraId="19239F86">
      <w:pPr>
        <w:rPr>
          <w:rFonts w:hint="eastAsia"/>
          <w:lang w:val="en-US" w:eastAsia="zh-CN"/>
        </w:rPr>
      </w:pPr>
    </w:p>
    <w:p w14:paraId="05C9D9CA">
      <w:pPr>
        <w:rPr>
          <w:rFonts w:hint="eastAsia"/>
          <w:lang w:val="en-US" w:eastAsia="zh-CN"/>
        </w:rPr>
      </w:pPr>
    </w:p>
    <w:p w14:paraId="37A16703">
      <w:pPr>
        <w:rPr>
          <w:rFonts w:hint="eastAsia"/>
          <w:lang w:val="en-US" w:eastAsia="zh-CN"/>
        </w:rPr>
      </w:pPr>
    </w:p>
    <w:p w14:paraId="49DFF0DF">
      <w:pPr>
        <w:rPr>
          <w:rFonts w:hint="eastAsia"/>
          <w:lang w:val="en-US" w:eastAsia="zh-CN"/>
        </w:rPr>
      </w:pPr>
    </w:p>
    <w:p w14:paraId="4744EDC4">
      <w:pPr>
        <w:rPr>
          <w:rFonts w:hint="eastAsia"/>
          <w:lang w:val="en-US" w:eastAsia="zh-CN"/>
        </w:rPr>
      </w:pPr>
    </w:p>
    <w:p w14:paraId="01970173">
      <w:pPr>
        <w:rPr>
          <w:rFonts w:hint="eastAsia"/>
          <w:lang w:val="en-US" w:eastAsia="zh-CN"/>
        </w:rPr>
      </w:pPr>
    </w:p>
    <w:p w14:paraId="3EC49C7F">
      <w:pPr>
        <w:rPr>
          <w:rFonts w:hint="eastAsia"/>
          <w:lang w:val="en-US" w:eastAsia="zh-CN"/>
        </w:rPr>
      </w:pPr>
    </w:p>
    <w:p w14:paraId="6CA9F8FA">
      <w:pPr>
        <w:rPr>
          <w:rFonts w:hint="eastAsia"/>
          <w:lang w:val="en-US" w:eastAsia="zh-CN"/>
        </w:rPr>
      </w:pPr>
    </w:p>
    <w:p w14:paraId="31DD8FE1">
      <w:r>
        <w:drawing>
          <wp:inline distT="0" distB="0" distL="114300" distR="114300">
            <wp:extent cx="5209540" cy="4015740"/>
            <wp:effectExtent l="0" t="0" r="2540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0954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214C5">
      <w:pPr>
        <w:jc w:val="center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Figure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S2 Distribution of intrinsic capacity total score</w:t>
      </w:r>
    </w:p>
    <w:p w14:paraId="53FAD112">
      <w:pPr>
        <w:rPr>
          <w:rFonts w:hint="eastAsia"/>
          <w:lang w:val="en-US" w:eastAsia="zh-CN"/>
        </w:rPr>
      </w:pPr>
    </w:p>
    <w:p w14:paraId="546C27D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02B161F0">
      <w:pPr>
        <w:rPr>
          <w:rFonts w:hint="eastAsia"/>
          <w:lang w:val="en-US" w:eastAsia="zh-CN"/>
        </w:rPr>
      </w:pPr>
    </w:p>
    <w:p w14:paraId="2AE1577F">
      <w:pPr>
        <w:rPr>
          <w:rFonts w:hint="eastAsia"/>
          <w:lang w:val="en-US" w:eastAsia="zh-CN"/>
        </w:rPr>
      </w:pPr>
    </w:p>
    <w:p w14:paraId="1E8D6F3D">
      <w:pPr>
        <w:rPr>
          <w:rFonts w:hint="eastAsia"/>
          <w:lang w:val="en-US" w:eastAsia="zh-CN"/>
        </w:rPr>
      </w:pPr>
    </w:p>
    <w:p w14:paraId="350C9DC6">
      <w:pPr>
        <w:rPr>
          <w:rFonts w:hint="eastAsia"/>
          <w:lang w:val="en-US" w:eastAsia="zh-CN"/>
        </w:rPr>
      </w:pPr>
    </w:p>
    <w:p w14:paraId="612FC6C1">
      <w:pPr>
        <w:rPr>
          <w:rFonts w:hint="eastAsia"/>
          <w:lang w:val="en-US" w:eastAsia="zh-CN"/>
        </w:rPr>
      </w:pPr>
    </w:p>
    <w:p w14:paraId="4BED780D">
      <w:pPr>
        <w:rPr>
          <w:rFonts w:hint="eastAsia"/>
          <w:lang w:val="en-US" w:eastAsia="zh-CN"/>
        </w:rPr>
      </w:pPr>
    </w:p>
    <w:p w14:paraId="39EE0B53">
      <w:pPr>
        <w:rPr>
          <w:rFonts w:hint="eastAsia"/>
          <w:lang w:val="en-US" w:eastAsia="zh-CN"/>
        </w:rPr>
      </w:pPr>
    </w:p>
    <w:p w14:paraId="2ED76D02">
      <w:pPr>
        <w:rPr>
          <w:rFonts w:hint="eastAsia"/>
          <w:lang w:val="en-US" w:eastAsia="zh-CN"/>
        </w:rPr>
      </w:pPr>
    </w:p>
    <w:p w14:paraId="21AB857E">
      <w:pPr>
        <w:rPr>
          <w:rFonts w:hint="eastAsia"/>
          <w:lang w:val="en-US" w:eastAsia="zh-CN"/>
        </w:rPr>
      </w:pPr>
    </w:p>
    <w:p w14:paraId="6DA1FE3E">
      <w:pPr>
        <w:rPr>
          <w:rFonts w:hint="eastAsia"/>
          <w:lang w:val="en-US" w:eastAsia="zh-CN"/>
        </w:rPr>
      </w:pPr>
    </w:p>
    <w:p w14:paraId="58DAE6EA">
      <w:pPr>
        <w:rPr>
          <w:rFonts w:hint="eastAsia"/>
          <w:lang w:val="en-US" w:eastAsia="zh-CN"/>
        </w:rPr>
      </w:pPr>
    </w:p>
    <w:p w14:paraId="6164B3B9">
      <w:pPr>
        <w:rPr>
          <w:rFonts w:hint="eastAsia"/>
          <w:lang w:val="en-US" w:eastAsia="zh-CN"/>
        </w:rPr>
      </w:pPr>
    </w:p>
    <w:p w14:paraId="0F411B35">
      <w:pPr>
        <w:rPr>
          <w:rFonts w:hint="eastAsia"/>
          <w:lang w:val="en-US" w:eastAsia="zh-CN"/>
        </w:rPr>
      </w:pPr>
    </w:p>
    <w:p w14:paraId="1A9FE41A">
      <w:pPr>
        <w:rPr>
          <w:rFonts w:hint="eastAsia"/>
          <w:lang w:val="en-US" w:eastAsia="zh-CN"/>
        </w:rPr>
      </w:pPr>
    </w:p>
    <w:p w14:paraId="5CA06E8F">
      <w:pPr>
        <w:rPr>
          <w:rFonts w:hint="eastAsia"/>
          <w:lang w:val="en-US" w:eastAsia="zh-CN"/>
        </w:rPr>
      </w:pPr>
    </w:p>
    <w:p w14:paraId="0B8AD85A">
      <w:pPr>
        <w:rPr>
          <w:rFonts w:hint="eastAsia"/>
          <w:lang w:val="en-US" w:eastAsia="zh-CN"/>
        </w:rPr>
      </w:pPr>
    </w:p>
    <w:p w14:paraId="5BF62E2B">
      <w:pPr>
        <w:rPr>
          <w:rFonts w:hint="eastAsia"/>
          <w:lang w:val="en-US" w:eastAsia="zh-CN"/>
        </w:rPr>
      </w:pPr>
    </w:p>
    <w:p w14:paraId="6E69CF25">
      <w:pPr>
        <w:rPr>
          <w:rFonts w:hint="eastAsia"/>
          <w:lang w:val="en-US" w:eastAsia="zh-CN"/>
        </w:rPr>
      </w:pPr>
    </w:p>
    <w:p w14:paraId="388870A7">
      <w:pPr>
        <w:rPr>
          <w:rFonts w:hint="eastAsia"/>
          <w:lang w:val="en-US" w:eastAsia="zh-CN"/>
        </w:rPr>
      </w:pPr>
    </w:p>
    <w:p w14:paraId="68E29D1C">
      <w:pPr>
        <w:rPr>
          <w:rFonts w:hint="eastAsia"/>
          <w:lang w:val="en-US" w:eastAsia="zh-CN"/>
        </w:rPr>
      </w:pPr>
    </w:p>
    <w:p w14:paraId="645DF84F"/>
    <w:p w14:paraId="49E6C913">
      <w:p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124450" cy="5740400"/>
            <wp:effectExtent l="0" t="0" r="0" b="12700"/>
            <wp:docPr id="1" name="图片 1" descr="微信图片_20260630140531_558_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30140531_558_237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t>Figure S3</w:t>
      </w:r>
      <w:r>
        <w:rPr>
          <w:rFonts w:hint="eastAsia" w:ascii="Times New Roman" w:hAnsi="Times New Roman" w:cs="Times New Roman"/>
          <w:lang w:val="en-US" w:eastAsia="zh-CN"/>
        </w:rPr>
        <w:t xml:space="preserve"> Histograms of main continuous variables</w:t>
      </w:r>
    </w:p>
    <w:p w14:paraId="69F2FFAD">
      <w:pPr>
        <w:rPr>
          <w:rFonts w:hint="eastAsia"/>
          <w:lang w:val="en-US" w:eastAsia="zh-CN"/>
        </w:rPr>
      </w:pPr>
    </w:p>
    <w:p w14:paraId="05553BAF">
      <w:pPr>
        <w:rPr>
          <w:rFonts w:hint="eastAsia"/>
          <w:lang w:val="en-US" w:eastAsia="zh-CN"/>
        </w:rPr>
      </w:pPr>
    </w:p>
    <w:p w14:paraId="7379404F">
      <w:pPr>
        <w:rPr>
          <w:rFonts w:hint="eastAsia"/>
          <w:lang w:val="en-US" w:eastAsia="zh-CN"/>
        </w:rPr>
      </w:pPr>
    </w:p>
    <w:p w14:paraId="1D0A1842">
      <w:pPr>
        <w:rPr>
          <w:rFonts w:hint="eastAsia"/>
          <w:lang w:val="en-US" w:eastAsia="zh-CN"/>
        </w:rPr>
      </w:pPr>
    </w:p>
    <w:p w14:paraId="11E3FBEC">
      <w:pPr>
        <w:rPr>
          <w:rFonts w:hint="eastAsia"/>
          <w:lang w:val="en-US" w:eastAsia="zh-CN"/>
        </w:rPr>
      </w:pPr>
    </w:p>
    <w:p w14:paraId="047B3EFE">
      <w:pPr>
        <w:rPr>
          <w:rFonts w:hint="eastAsia"/>
          <w:lang w:val="en-US" w:eastAsia="zh-CN"/>
        </w:rPr>
      </w:pPr>
    </w:p>
    <w:p w14:paraId="091AC26D">
      <w:pPr>
        <w:rPr>
          <w:rFonts w:hint="eastAsia"/>
          <w:lang w:val="en-US" w:eastAsia="zh-CN"/>
        </w:rPr>
      </w:pPr>
    </w:p>
    <w:p w14:paraId="48B2DFEB">
      <w:pPr>
        <w:rPr>
          <w:rFonts w:hint="eastAsia"/>
          <w:lang w:val="en-US" w:eastAsia="zh-CN"/>
        </w:rPr>
      </w:pPr>
    </w:p>
    <w:p w14:paraId="5131E0F0">
      <w:pPr>
        <w:rPr>
          <w:rFonts w:hint="eastAsia"/>
          <w:lang w:val="en-US" w:eastAsia="zh-CN"/>
        </w:rPr>
      </w:pPr>
    </w:p>
    <w:p w14:paraId="56D07153">
      <w:pPr>
        <w:rPr>
          <w:rFonts w:hint="eastAsia"/>
          <w:lang w:val="en-US" w:eastAsia="zh-CN"/>
        </w:rPr>
      </w:pPr>
    </w:p>
    <w:p w14:paraId="57EA75AE">
      <w:pPr>
        <w:rPr>
          <w:rFonts w:hint="eastAsia"/>
          <w:lang w:val="en-US" w:eastAsia="zh-CN"/>
        </w:rPr>
      </w:pPr>
    </w:p>
    <w:p w14:paraId="71AA0D1E">
      <w:pPr>
        <w:rPr>
          <w:rFonts w:hint="eastAsia"/>
          <w:lang w:val="en-US" w:eastAsia="zh-CN"/>
        </w:rPr>
      </w:pPr>
    </w:p>
    <w:p w14:paraId="3A36E377">
      <w:pPr>
        <w:rPr>
          <w:rFonts w:hint="eastAsia"/>
          <w:lang w:val="en-US" w:eastAsia="zh-CN"/>
        </w:rPr>
      </w:pPr>
    </w:p>
    <w:p w14:paraId="220DD7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124450" cy="5740400"/>
            <wp:effectExtent l="0" t="0" r="0" b="12700"/>
            <wp:docPr id="2" name="图片 2" descr="微信图片_20260630140528_557_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630140528_557_237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5779B">
      <w:p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Figure S4 Q-Q plots of main continuous variables</w:t>
      </w:r>
    </w:p>
    <w:p w14:paraId="02BA90F7">
      <w:pPr>
        <w:jc w:val="center"/>
        <w:rPr>
          <w:rFonts w:hint="default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6D112F03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7D06A565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70CF0D62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64E87573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7613278F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5A5C4E11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30622D4C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4D460B32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5B333790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722DDB5F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3B48EB8A">
      <w:pPr>
        <w:rPr>
          <w:rFonts w:hint="eastAsia" w:ascii="Times New Roman" w:hAnsi="Times New Roman" w:cs="Times New Roman"/>
          <w:sz w:val="24"/>
          <w:szCs w:val="24"/>
          <w:highlight w:val="green"/>
          <w:lang w:val="en-US" w:eastAsia="zh-CN"/>
        </w:rPr>
      </w:pPr>
    </w:p>
    <w:p w14:paraId="722DE34D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6690" cy="4096385"/>
            <wp:effectExtent l="0" t="0" r="6350" b="3175"/>
            <wp:docPr id="5" name="图片 5" descr="微信图片_20260628143449_389_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628143449_389_237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714FC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5 Bootstrap 95% confidence intervals for IC network edge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weights</w:t>
      </w:r>
    </w:p>
    <w:p w14:paraId="4DF20108">
      <w:pP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B37F2"/>
    <w:rsid w:val="0AA64AAA"/>
    <w:rsid w:val="0B5659F6"/>
    <w:rsid w:val="126D2D36"/>
    <w:rsid w:val="1C6675E7"/>
    <w:rsid w:val="32AE3917"/>
    <w:rsid w:val="33B91DA0"/>
    <w:rsid w:val="3A555D6F"/>
    <w:rsid w:val="509F04F1"/>
    <w:rsid w:val="51486C69"/>
    <w:rsid w:val="55D53FE2"/>
    <w:rsid w:val="55FB37F2"/>
    <w:rsid w:val="561D1A7D"/>
    <w:rsid w:val="60013E36"/>
    <w:rsid w:val="60E163F2"/>
    <w:rsid w:val="6AFA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41</Words>
  <Characters>227</Characters>
  <Lines>0</Lines>
  <Paragraphs>0</Paragraphs>
  <TotalTime>2</TotalTime>
  <ScaleCrop>false</ScaleCrop>
  <LinksUpToDate>false</LinksUpToDate>
  <CharactersWithSpaces>264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2026-06-26T13:15:00Z</dcterms:created>
  <dc:creator>Vivienne Liu</dc:creator>
  <cp:lastModifiedBy>Vivienne Liu</cp:lastModifiedBy>
  <dcterms:modified xsi:type="dcterms:W3CDTF">2026-08-01T09:42:51Z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AD547D912E324302A38D79D8AF9CB7C8_11</vt:lpwstr>
  </property>
  <property fmtid="{D5CDD505-2E9C-101B-9397-08002B2CF9AE}" pid="4" name="KSOTemplateDocerSaveRecord">
    <vt:lpwstr>eyJoZGlkIjoiMzEwNTM5NzYwMDRjMzkwZTVkZjY2ODkwMGIxNGU0OTUiLCJ1c2VySWQiOiI2NzYzOTM2MDYifQ==</vt:lpwstr>
  </property>
</Properties>
</file>