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DA72" w14:textId="77777777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t>Appendix 1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Chronic disease conditions of non-fallers and 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530"/>
        <w:gridCol w:w="1727"/>
        <w:gridCol w:w="1505"/>
        <w:gridCol w:w="1242"/>
        <w:gridCol w:w="1012"/>
      </w:tblGrid>
      <w:tr w:rsidR="00837226" w:rsidRPr="00CC4D16" w14:paraId="2AEF50DA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D39350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Chronic diseases (yes)</w:t>
            </w:r>
          </w:p>
        </w:tc>
        <w:tc>
          <w:tcPr>
            <w:tcW w:w="1005" w:type="pct"/>
            <w:vAlign w:val="center"/>
          </w:tcPr>
          <w:p w14:paraId="36B46A3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Non-fallers (9338)</w:t>
            </w:r>
          </w:p>
        </w:tc>
        <w:tc>
          <w:tcPr>
            <w:tcW w:w="881" w:type="pct"/>
            <w:vAlign w:val="center"/>
          </w:tcPr>
          <w:p w14:paraId="425BB8E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Fallers (612)</w:t>
            </w:r>
          </w:p>
        </w:tc>
        <w:tc>
          <w:tcPr>
            <w:tcW w:w="615" w:type="pct"/>
            <w:vAlign w:val="center"/>
          </w:tcPr>
          <w:p w14:paraId="53D1C94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495" w:type="pct"/>
            <w:vAlign w:val="center"/>
          </w:tcPr>
          <w:p w14:paraId="3224056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55039982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39FD834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Hypertension</w:t>
            </w:r>
          </w:p>
        </w:tc>
        <w:tc>
          <w:tcPr>
            <w:tcW w:w="1005" w:type="pct"/>
            <w:vAlign w:val="center"/>
          </w:tcPr>
          <w:p w14:paraId="4DA20A97" w14:textId="4585DB8B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5514 (59.</w:t>
            </w:r>
            <w:r w:rsidR="00CD1F69">
              <w:rPr>
                <w:rFonts w:ascii="Times" w:hAnsi="Times" w:cs="Times New Roman" w:hint="eastAsia"/>
                <w:kern w:val="0"/>
                <w:sz w:val="24"/>
                <w:szCs w:val="24"/>
              </w:rPr>
              <w:t>0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%)</w:t>
            </w:r>
          </w:p>
        </w:tc>
        <w:tc>
          <w:tcPr>
            <w:tcW w:w="881" w:type="pct"/>
            <w:vAlign w:val="center"/>
          </w:tcPr>
          <w:p w14:paraId="5C7D2DD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402 (65.7%)</w:t>
            </w:r>
          </w:p>
        </w:tc>
        <w:tc>
          <w:tcPr>
            <w:tcW w:w="615" w:type="pct"/>
            <w:vAlign w:val="center"/>
          </w:tcPr>
          <w:p w14:paraId="4954ECB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0.0325</w:t>
            </w:r>
          </w:p>
        </w:tc>
        <w:tc>
          <w:tcPr>
            <w:tcW w:w="495" w:type="pct"/>
            <w:vAlign w:val="center"/>
          </w:tcPr>
          <w:p w14:paraId="5A0A379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0.0012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702F076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0625018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Stroke</w:t>
            </w:r>
          </w:p>
        </w:tc>
        <w:tc>
          <w:tcPr>
            <w:tcW w:w="1005" w:type="pct"/>
            <w:vAlign w:val="center"/>
          </w:tcPr>
          <w:p w14:paraId="54B8175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315 (3.4%)</w:t>
            </w:r>
          </w:p>
        </w:tc>
        <w:tc>
          <w:tcPr>
            <w:tcW w:w="881" w:type="pct"/>
            <w:vAlign w:val="center"/>
          </w:tcPr>
          <w:p w14:paraId="3565590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35 (5.7%)</w:t>
            </w:r>
          </w:p>
        </w:tc>
        <w:tc>
          <w:tcPr>
            <w:tcW w:w="615" w:type="pct"/>
            <w:vAlign w:val="center"/>
          </w:tcPr>
          <w:p w14:paraId="0C14256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0.0306</w:t>
            </w:r>
          </w:p>
        </w:tc>
        <w:tc>
          <w:tcPr>
            <w:tcW w:w="495" w:type="pct"/>
            <w:vAlign w:val="center"/>
          </w:tcPr>
          <w:p w14:paraId="7BEB901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0.0023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AADCA05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66CFA45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Hyperlipidemia</w:t>
            </w:r>
          </w:p>
        </w:tc>
        <w:tc>
          <w:tcPr>
            <w:tcW w:w="1005" w:type="pct"/>
            <w:vAlign w:val="center"/>
          </w:tcPr>
          <w:p w14:paraId="46DFEC9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2688 (28.8%)</w:t>
            </w:r>
          </w:p>
        </w:tc>
        <w:tc>
          <w:tcPr>
            <w:tcW w:w="881" w:type="pct"/>
            <w:vAlign w:val="center"/>
          </w:tcPr>
          <w:p w14:paraId="1784B1B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228 (37.3%)</w:t>
            </w:r>
          </w:p>
        </w:tc>
        <w:tc>
          <w:tcPr>
            <w:tcW w:w="615" w:type="pct"/>
            <w:vAlign w:val="center"/>
          </w:tcPr>
          <w:p w14:paraId="58A307F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0.0447</w:t>
            </w:r>
          </w:p>
        </w:tc>
        <w:tc>
          <w:tcPr>
            <w:tcW w:w="495" w:type="pct"/>
            <w:vAlign w:val="center"/>
          </w:tcPr>
          <w:p w14:paraId="0176191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F720D09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682BF7E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Angina pectoris</w:t>
            </w:r>
          </w:p>
        </w:tc>
        <w:tc>
          <w:tcPr>
            <w:tcW w:w="1005" w:type="pct"/>
            <w:vAlign w:val="center"/>
          </w:tcPr>
          <w:p w14:paraId="79D27FA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298 (3.2%)</w:t>
            </w:r>
          </w:p>
        </w:tc>
        <w:tc>
          <w:tcPr>
            <w:tcW w:w="881" w:type="pct"/>
            <w:vAlign w:val="center"/>
          </w:tcPr>
          <w:p w14:paraId="1B78B95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32 (5.2%)</w:t>
            </w:r>
          </w:p>
        </w:tc>
        <w:tc>
          <w:tcPr>
            <w:tcW w:w="615" w:type="pct"/>
            <w:vAlign w:val="center"/>
          </w:tcPr>
          <w:p w14:paraId="016BCA2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0.0273</w:t>
            </w:r>
          </w:p>
        </w:tc>
        <w:tc>
          <w:tcPr>
            <w:tcW w:w="495" w:type="pct"/>
            <w:vAlign w:val="center"/>
          </w:tcPr>
          <w:p w14:paraId="1F37EC5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0.0064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F693F07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56AF24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Myocardial infarction</w:t>
            </w:r>
          </w:p>
        </w:tc>
        <w:tc>
          <w:tcPr>
            <w:tcW w:w="1005" w:type="pct"/>
            <w:vAlign w:val="center"/>
          </w:tcPr>
          <w:p w14:paraId="42DDE52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284 (3%)</w:t>
            </w:r>
          </w:p>
        </w:tc>
        <w:tc>
          <w:tcPr>
            <w:tcW w:w="881" w:type="pct"/>
            <w:vAlign w:val="center"/>
          </w:tcPr>
          <w:p w14:paraId="55AC4AE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25 (4.1%)</w:t>
            </w:r>
          </w:p>
        </w:tc>
        <w:tc>
          <w:tcPr>
            <w:tcW w:w="615" w:type="pct"/>
            <w:vAlign w:val="center"/>
          </w:tcPr>
          <w:p w14:paraId="4DC25BE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0.0145</w:t>
            </w:r>
          </w:p>
        </w:tc>
        <w:tc>
          <w:tcPr>
            <w:tcW w:w="495" w:type="pct"/>
            <w:vAlign w:val="center"/>
          </w:tcPr>
          <w:p w14:paraId="344D956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0.1493</w:t>
            </w:r>
          </w:p>
        </w:tc>
      </w:tr>
      <w:tr w:rsidR="00837226" w:rsidRPr="00CC4D16" w14:paraId="45F8EF92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23A3A24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/>
                <w:kern w:val="0"/>
                <w:sz w:val="24"/>
                <w:szCs w:val="24"/>
              </w:rPr>
              <w:t>H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eart failure or arrhythmia</w:t>
            </w:r>
          </w:p>
        </w:tc>
        <w:tc>
          <w:tcPr>
            <w:tcW w:w="1005" w:type="pct"/>
            <w:vAlign w:val="center"/>
          </w:tcPr>
          <w:p w14:paraId="579509C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418 (4.5%)</w:t>
            </w:r>
          </w:p>
        </w:tc>
        <w:tc>
          <w:tcPr>
            <w:tcW w:w="881" w:type="pct"/>
            <w:vAlign w:val="center"/>
          </w:tcPr>
          <w:p w14:paraId="0BA519E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46 (7.5%)</w:t>
            </w:r>
          </w:p>
        </w:tc>
        <w:tc>
          <w:tcPr>
            <w:tcW w:w="615" w:type="pct"/>
            <w:vAlign w:val="center"/>
          </w:tcPr>
          <w:p w14:paraId="57DF30A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0.0346</w:t>
            </w:r>
          </w:p>
        </w:tc>
        <w:tc>
          <w:tcPr>
            <w:tcW w:w="495" w:type="pct"/>
            <w:vAlign w:val="center"/>
          </w:tcPr>
          <w:p w14:paraId="285AFF1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0.0005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E75654E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7A0B823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Diabetes mellitus</w:t>
            </w:r>
          </w:p>
        </w:tc>
        <w:tc>
          <w:tcPr>
            <w:tcW w:w="1005" w:type="pct"/>
            <w:vAlign w:val="center"/>
          </w:tcPr>
          <w:p w14:paraId="268E569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2495 (26.7%)</w:t>
            </w:r>
          </w:p>
        </w:tc>
        <w:tc>
          <w:tcPr>
            <w:tcW w:w="881" w:type="pct"/>
            <w:vAlign w:val="center"/>
          </w:tcPr>
          <w:p w14:paraId="3D9C88B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204 (33.3%)</w:t>
            </w:r>
          </w:p>
        </w:tc>
        <w:tc>
          <w:tcPr>
            <w:tcW w:w="615" w:type="pct"/>
            <w:vAlign w:val="center"/>
          </w:tcPr>
          <w:p w14:paraId="3936A91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0.0357</w:t>
            </w:r>
          </w:p>
        </w:tc>
        <w:tc>
          <w:tcPr>
            <w:tcW w:w="495" w:type="pct"/>
            <w:vAlign w:val="center"/>
          </w:tcPr>
          <w:p w14:paraId="0102409D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0.0004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915BAC9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08BC49D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Thyroid disease</w:t>
            </w:r>
          </w:p>
        </w:tc>
        <w:tc>
          <w:tcPr>
            <w:tcW w:w="1005" w:type="pct"/>
            <w:vAlign w:val="center"/>
          </w:tcPr>
          <w:p w14:paraId="3A6A712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399 (4.3%)</w:t>
            </w:r>
          </w:p>
        </w:tc>
        <w:tc>
          <w:tcPr>
            <w:tcW w:w="881" w:type="pct"/>
            <w:vAlign w:val="center"/>
          </w:tcPr>
          <w:p w14:paraId="20831AF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35 (5.7%)</w:t>
            </w:r>
          </w:p>
        </w:tc>
        <w:tc>
          <w:tcPr>
            <w:tcW w:w="615" w:type="pct"/>
            <w:vAlign w:val="center"/>
          </w:tcPr>
          <w:p w14:paraId="60AF3C7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0.0170</w:t>
            </w:r>
          </w:p>
        </w:tc>
        <w:tc>
          <w:tcPr>
            <w:tcW w:w="495" w:type="pct"/>
            <w:vAlign w:val="center"/>
          </w:tcPr>
          <w:p w14:paraId="3DB08CC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0.0897</w:t>
            </w:r>
          </w:p>
        </w:tc>
      </w:tr>
      <w:tr w:rsidR="00837226" w:rsidRPr="00CC4D16" w14:paraId="11FE5BFB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1AB7A9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Osteoarthritis or Rheumatoid arthritis</w:t>
            </w:r>
          </w:p>
        </w:tc>
        <w:tc>
          <w:tcPr>
            <w:tcW w:w="1005" w:type="pct"/>
            <w:vAlign w:val="center"/>
          </w:tcPr>
          <w:p w14:paraId="7A8B27A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1501 (16.1%)</w:t>
            </w:r>
          </w:p>
        </w:tc>
        <w:tc>
          <w:tcPr>
            <w:tcW w:w="881" w:type="pct"/>
            <w:vAlign w:val="center"/>
          </w:tcPr>
          <w:p w14:paraId="477D3D5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219 (35.8%)</w:t>
            </w:r>
          </w:p>
        </w:tc>
        <w:tc>
          <w:tcPr>
            <w:tcW w:w="615" w:type="pct"/>
            <w:vAlign w:val="center"/>
          </w:tcPr>
          <w:p w14:paraId="2AA6D5E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0.1252</w:t>
            </w:r>
          </w:p>
        </w:tc>
        <w:tc>
          <w:tcPr>
            <w:tcW w:w="495" w:type="pct"/>
            <w:vAlign w:val="center"/>
          </w:tcPr>
          <w:p w14:paraId="5D68A13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D0E4B4E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661B763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Osteoporosis</w:t>
            </w:r>
          </w:p>
        </w:tc>
        <w:tc>
          <w:tcPr>
            <w:tcW w:w="1005" w:type="pct"/>
            <w:vAlign w:val="center"/>
          </w:tcPr>
          <w:p w14:paraId="4692E12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1053 (11.3%)</w:t>
            </w:r>
          </w:p>
        </w:tc>
        <w:tc>
          <w:tcPr>
            <w:tcW w:w="881" w:type="pct"/>
            <w:vAlign w:val="center"/>
          </w:tcPr>
          <w:p w14:paraId="0BD3EEA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116 (19%)</w:t>
            </w:r>
          </w:p>
        </w:tc>
        <w:tc>
          <w:tcPr>
            <w:tcW w:w="615" w:type="pct"/>
            <w:vAlign w:val="center"/>
          </w:tcPr>
          <w:p w14:paraId="5C776EEF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0.0573</w:t>
            </w:r>
          </w:p>
        </w:tc>
        <w:tc>
          <w:tcPr>
            <w:tcW w:w="495" w:type="pct"/>
            <w:vAlign w:val="center"/>
          </w:tcPr>
          <w:p w14:paraId="6CE7A0B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C9361A9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786B9E5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Low back pain or Sciatica</w:t>
            </w:r>
          </w:p>
        </w:tc>
        <w:tc>
          <w:tcPr>
            <w:tcW w:w="1005" w:type="pct"/>
            <w:vAlign w:val="center"/>
          </w:tcPr>
          <w:p w14:paraId="53A55EF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898 (9.6%)</w:t>
            </w:r>
          </w:p>
        </w:tc>
        <w:tc>
          <w:tcPr>
            <w:tcW w:w="881" w:type="pct"/>
            <w:vAlign w:val="center"/>
          </w:tcPr>
          <w:p w14:paraId="0A3A20E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121 (19.8%)</w:t>
            </w:r>
          </w:p>
        </w:tc>
        <w:tc>
          <w:tcPr>
            <w:tcW w:w="615" w:type="pct"/>
            <w:vAlign w:val="center"/>
          </w:tcPr>
          <w:p w14:paraId="730CDD3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0.0805</w:t>
            </w:r>
          </w:p>
        </w:tc>
        <w:tc>
          <w:tcPr>
            <w:tcW w:w="495" w:type="pct"/>
            <w:vAlign w:val="center"/>
          </w:tcPr>
          <w:p w14:paraId="4F90442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0BC65AF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6D1673E6" w14:textId="2FF12446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Fractures</w:t>
            </w:r>
            <w:r w:rsidR="00FA3BF6">
              <w:rPr>
                <w:rFonts w:ascii="Times" w:hAnsi="Times" w:cs="Times New Roman" w:hint="eastAsia"/>
                <w:kern w:val="0"/>
                <w:sz w:val="24"/>
                <w:szCs w:val="24"/>
              </w:rPr>
              <w:t>,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 xml:space="preserve"> Dislocations or Sequelae of accidents</w:t>
            </w:r>
          </w:p>
        </w:tc>
        <w:tc>
          <w:tcPr>
            <w:tcW w:w="1005" w:type="pct"/>
            <w:vAlign w:val="center"/>
          </w:tcPr>
          <w:p w14:paraId="116920CA" w14:textId="2B72DA43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135 (1.</w:t>
            </w:r>
            <w:r w:rsidR="00CD1F69">
              <w:rPr>
                <w:rFonts w:ascii="Times" w:hAnsi="Times" w:cs="Times New Roman" w:hint="eastAsia"/>
                <w:kern w:val="0"/>
                <w:sz w:val="24"/>
                <w:szCs w:val="24"/>
              </w:rPr>
              <w:t>4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%)</w:t>
            </w:r>
          </w:p>
        </w:tc>
        <w:tc>
          <w:tcPr>
            <w:tcW w:w="881" w:type="pct"/>
            <w:vAlign w:val="center"/>
          </w:tcPr>
          <w:p w14:paraId="091B9DF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57 (9.3%)</w:t>
            </w:r>
          </w:p>
        </w:tc>
        <w:tc>
          <w:tcPr>
            <w:tcW w:w="615" w:type="pct"/>
            <w:vAlign w:val="center"/>
          </w:tcPr>
          <w:p w14:paraId="038778C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0.1374</w:t>
            </w:r>
          </w:p>
        </w:tc>
        <w:tc>
          <w:tcPr>
            <w:tcW w:w="495" w:type="pct"/>
            <w:vAlign w:val="center"/>
          </w:tcPr>
          <w:p w14:paraId="7F321E2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C30E86D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695D36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Chronic pulmonary disease (bronchitis or emphysema)</w:t>
            </w:r>
          </w:p>
        </w:tc>
        <w:tc>
          <w:tcPr>
            <w:tcW w:w="1005" w:type="pct"/>
            <w:vAlign w:val="center"/>
          </w:tcPr>
          <w:p w14:paraId="0CDBCE5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94 (1%)</w:t>
            </w:r>
          </w:p>
        </w:tc>
        <w:tc>
          <w:tcPr>
            <w:tcW w:w="881" w:type="pct"/>
            <w:vAlign w:val="center"/>
          </w:tcPr>
          <w:p w14:paraId="6786C03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12 (2%)</w:t>
            </w:r>
          </w:p>
        </w:tc>
        <w:tc>
          <w:tcPr>
            <w:tcW w:w="615" w:type="pct"/>
            <w:vAlign w:val="center"/>
          </w:tcPr>
          <w:p w14:paraId="37898A3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0.0223</w:t>
            </w:r>
          </w:p>
        </w:tc>
        <w:tc>
          <w:tcPr>
            <w:tcW w:w="495" w:type="pct"/>
            <w:vAlign w:val="center"/>
          </w:tcPr>
          <w:p w14:paraId="3288910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0.0259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F3AFC33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3B51757D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Asthma</w:t>
            </w:r>
          </w:p>
        </w:tc>
        <w:tc>
          <w:tcPr>
            <w:tcW w:w="1005" w:type="pct"/>
            <w:vAlign w:val="center"/>
          </w:tcPr>
          <w:p w14:paraId="3F1518B9" w14:textId="457E8C11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210 (2.</w:t>
            </w:r>
            <w:r w:rsidR="00CD1F69">
              <w:rPr>
                <w:rFonts w:ascii="Times" w:hAnsi="Times" w:cs="Times New Roman" w:hint="eastAsia"/>
                <w:kern w:val="0"/>
                <w:sz w:val="24"/>
                <w:szCs w:val="24"/>
              </w:rPr>
              <w:t>2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%)</w:t>
            </w:r>
          </w:p>
        </w:tc>
        <w:tc>
          <w:tcPr>
            <w:tcW w:w="881" w:type="pct"/>
            <w:vAlign w:val="center"/>
          </w:tcPr>
          <w:p w14:paraId="276242A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13 (2.1%)</w:t>
            </w:r>
          </w:p>
        </w:tc>
        <w:tc>
          <w:tcPr>
            <w:tcW w:w="615" w:type="pct"/>
            <w:vAlign w:val="center"/>
          </w:tcPr>
          <w:p w14:paraId="7FA3EB8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-0.0020</w:t>
            </w:r>
          </w:p>
        </w:tc>
        <w:tc>
          <w:tcPr>
            <w:tcW w:w="495" w:type="pct"/>
            <w:vAlign w:val="center"/>
          </w:tcPr>
          <w:p w14:paraId="4E8F018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0.8400</w:t>
            </w:r>
          </w:p>
        </w:tc>
      </w:tr>
      <w:tr w:rsidR="00837226" w:rsidRPr="00CC4D16" w14:paraId="4267B4A6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74EA0E0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Pulmonary tuberculosis or Tuberculosis</w:t>
            </w:r>
          </w:p>
        </w:tc>
        <w:tc>
          <w:tcPr>
            <w:tcW w:w="1005" w:type="pct"/>
            <w:vAlign w:val="center"/>
          </w:tcPr>
          <w:p w14:paraId="5229637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31 (0.3%)</w:t>
            </w:r>
          </w:p>
        </w:tc>
        <w:tc>
          <w:tcPr>
            <w:tcW w:w="881" w:type="pct"/>
            <w:vAlign w:val="center"/>
          </w:tcPr>
          <w:p w14:paraId="18DA5B6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7 (1.1%)</w:t>
            </w:r>
          </w:p>
        </w:tc>
        <w:tc>
          <w:tcPr>
            <w:tcW w:w="615" w:type="pct"/>
            <w:vAlign w:val="center"/>
          </w:tcPr>
          <w:p w14:paraId="0BF1193F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0.0316</w:t>
            </w:r>
          </w:p>
        </w:tc>
        <w:tc>
          <w:tcPr>
            <w:tcW w:w="495" w:type="pct"/>
            <w:vAlign w:val="center"/>
          </w:tcPr>
          <w:p w14:paraId="3B623A6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0.0076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70E09F6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F8A0A5D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Depression</w:t>
            </w:r>
          </w:p>
        </w:tc>
        <w:tc>
          <w:tcPr>
            <w:tcW w:w="1005" w:type="pct"/>
            <w:vAlign w:val="center"/>
          </w:tcPr>
          <w:p w14:paraId="0DBC654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136 (1.5%)</w:t>
            </w:r>
          </w:p>
        </w:tc>
        <w:tc>
          <w:tcPr>
            <w:tcW w:w="881" w:type="pct"/>
            <w:vAlign w:val="center"/>
          </w:tcPr>
          <w:p w14:paraId="0F8555C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25 (4.1%)</w:t>
            </w:r>
          </w:p>
        </w:tc>
        <w:tc>
          <w:tcPr>
            <w:tcW w:w="615" w:type="pct"/>
            <w:vAlign w:val="center"/>
          </w:tcPr>
          <w:p w14:paraId="093904C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0.0501</w:t>
            </w:r>
          </w:p>
        </w:tc>
        <w:tc>
          <w:tcPr>
            <w:tcW w:w="495" w:type="pct"/>
            <w:vAlign w:val="center"/>
          </w:tcPr>
          <w:p w14:paraId="6B79B47D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CD447C1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30A0E13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Dementia</w:t>
            </w:r>
          </w:p>
        </w:tc>
        <w:tc>
          <w:tcPr>
            <w:tcW w:w="1005" w:type="pct"/>
            <w:vAlign w:val="center"/>
          </w:tcPr>
          <w:p w14:paraId="26ED7D7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127 (1.4%)</w:t>
            </w:r>
          </w:p>
        </w:tc>
        <w:tc>
          <w:tcPr>
            <w:tcW w:w="881" w:type="pct"/>
            <w:vAlign w:val="center"/>
          </w:tcPr>
          <w:p w14:paraId="7FF3CAD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28 (4.6%)</w:t>
            </w:r>
          </w:p>
        </w:tc>
        <w:tc>
          <w:tcPr>
            <w:tcW w:w="615" w:type="pct"/>
            <w:vAlign w:val="center"/>
          </w:tcPr>
          <w:p w14:paraId="46B9C7A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0.0624</w:t>
            </w:r>
          </w:p>
        </w:tc>
        <w:tc>
          <w:tcPr>
            <w:tcW w:w="495" w:type="pct"/>
            <w:vAlign w:val="center"/>
          </w:tcPr>
          <w:p w14:paraId="602CAC2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CF98BCB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66D181D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Parkinson</w:t>
            </w:r>
            <w:r w:rsidRPr="000A50A6">
              <w:rPr>
                <w:rFonts w:ascii="Times" w:hAnsi="Times" w:cs="Times New Roman"/>
                <w:kern w:val="0"/>
                <w:sz w:val="24"/>
                <w:szCs w:val="24"/>
              </w:rPr>
              <w:t>’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s disease</w:t>
            </w:r>
          </w:p>
        </w:tc>
        <w:tc>
          <w:tcPr>
            <w:tcW w:w="1005" w:type="pct"/>
            <w:vAlign w:val="center"/>
          </w:tcPr>
          <w:p w14:paraId="0E6E0C7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45 (0.5%)</w:t>
            </w:r>
          </w:p>
        </w:tc>
        <w:tc>
          <w:tcPr>
            <w:tcW w:w="881" w:type="pct"/>
            <w:vAlign w:val="center"/>
          </w:tcPr>
          <w:p w14:paraId="2EDFF28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13 (2.1%)</w:t>
            </w:r>
          </w:p>
        </w:tc>
        <w:tc>
          <w:tcPr>
            <w:tcW w:w="615" w:type="pct"/>
            <w:vAlign w:val="center"/>
          </w:tcPr>
          <w:p w14:paraId="6068676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0.0518</w:t>
            </w:r>
          </w:p>
        </w:tc>
        <w:tc>
          <w:tcPr>
            <w:tcW w:w="495" w:type="pct"/>
            <w:vAlign w:val="center"/>
          </w:tcPr>
          <w:p w14:paraId="2053E15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B4AF888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C74D0E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Insomnia</w:t>
            </w:r>
          </w:p>
        </w:tc>
        <w:tc>
          <w:tcPr>
            <w:tcW w:w="1005" w:type="pct"/>
            <w:vAlign w:val="center"/>
          </w:tcPr>
          <w:p w14:paraId="487DEAF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305 (3.3%)</w:t>
            </w:r>
          </w:p>
        </w:tc>
        <w:tc>
          <w:tcPr>
            <w:tcW w:w="881" w:type="pct"/>
            <w:vAlign w:val="center"/>
          </w:tcPr>
          <w:p w14:paraId="21AB7AB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54 (8.8%)</w:t>
            </w:r>
          </w:p>
        </w:tc>
        <w:tc>
          <w:tcPr>
            <w:tcW w:w="615" w:type="pct"/>
            <w:vAlign w:val="center"/>
          </w:tcPr>
          <w:p w14:paraId="4A8FA3C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0.0716</w:t>
            </w:r>
          </w:p>
        </w:tc>
        <w:tc>
          <w:tcPr>
            <w:tcW w:w="495" w:type="pct"/>
            <w:vAlign w:val="center"/>
          </w:tcPr>
          <w:p w14:paraId="038B1FA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CEBD6CD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562D343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Cataract</w:t>
            </w:r>
          </w:p>
        </w:tc>
        <w:tc>
          <w:tcPr>
            <w:tcW w:w="1005" w:type="pct"/>
            <w:vAlign w:val="center"/>
          </w:tcPr>
          <w:p w14:paraId="1F395F1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542 (5.8%)</w:t>
            </w:r>
          </w:p>
        </w:tc>
        <w:tc>
          <w:tcPr>
            <w:tcW w:w="881" w:type="pct"/>
            <w:vAlign w:val="center"/>
          </w:tcPr>
          <w:p w14:paraId="77022D9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71 (11.6%)</w:t>
            </w:r>
          </w:p>
        </w:tc>
        <w:tc>
          <w:tcPr>
            <w:tcW w:w="615" w:type="pct"/>
            <w:vAlign w:val="center"/>
          </w:tcPr>
          <w:p w14:paraId="299C5FE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0.0579</w:t>
            </w:r>
          </w:p>
        </w:tc>
        <w:tc>
          <w:tcPr>
            <w:tcW w:w="495" w:type="pct"/>
            <w:vAlign w:val="center"/>
          </w:tcPr>
          <w:p w14:paraId="6F17538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770E2E01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2E9C6D6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Glaucoma</w:t>
            </w:r>
          </w:p>
        </w:tc>
        <w:tc>
          <w:tcPr>
            <w:tcW w:w="1005" w:type="pct"/>
            <w:vAlign w:val="center"/>
          </w:tcPr>
          <w:p w14:paraId="421D2CA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112 (1.2%)</w:t>
            </w:r>
          </w:p>
        </w:tc>
        <w:tc>
          <w:tcPr>
            <w:tcW w:w="881" w:type="pct"/>
            <w:vAlign w:val="center"/>
          </w:tcPr>
          <w:p w14:paraId="7446092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13 (2.1%)</w:t>
            </w:r>
          </w:p>
        </w:tc>
        <w:tc>
          <w:tcPr>
            <w:tcW w:w="615" w:type="pct"/>
            <w:vAlign w:val="center"/>
          </w:tcPr>
          <w:p w14:paraId="3DD945B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0.0199</w:t>
            </w:r>
          </w:p>
        </w:tc>
        <w:tc>
          <w:tcPr>
            <w:tcW w:w="495" w:type="pct"/>
            <w:vAlign w:val="center"/>
          </w:tcPr>
          <w:p w14:paraId="5354CB7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0.0466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4A98B42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7607C8C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Chronic otitis media</w:t>
            </w:r>
          </w:p>
        </w:tc>
        <w:tc>
          <w:tcPr>
            <w:tcW w:w="1005" w:type="pct"/>
            <w:vAlign w:val="center"/>
          </w:tcPr>
          <w:p w14:paraId="23AE9A9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39 (0.4%)</w:t>
            </w:r>
          </w:p>
        </w:tc>
        <w:tc>
          <w:tcPr>
            <w:tcW w:w="881" w:type="pct"/>
            <w:vAlign w:val="center"/>
          </w:tcPr>
          <w:p w14:paraId="7C6C7487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8 (1.3%)</w:t>
            </w:r>
          </w:p>
        </w:tc>
        <w:tc>
          <w:tcPr>
            <w:tcW w:w="615" w:type="pct"/>
            <w:vAlign w:val="center"/>
          </w:tcPr>
          <w:p w14:paraId="67BF66A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0.0312</w:t>
            </w:r>
          </w:p>
        </w:tc>
        <w:tc>
          <w:tcPr>
            <w:tcW w:w="495" w:type="pct"/>
            <w:vAlign w:val="center"/>
          </w:tcPr>
          <w:p w14:paraId="34D258E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0.0073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5B60AE0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775027AF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Presbycusis</w:t>
            </w:r>
          </w:p>
        </w:tc>
        <w:tc>
          <w:tcPr>
            <w:tcW w:w="1005" w:type="pct"/>
            <w:vAlign w:val="center"/>
          </w:tcPr>
          <w:p w14:paraId="590F541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226 (2.4%)</w:t>
            </w:r>
          </w:p>
        </w:tc>
        <w:tc>
          <w:tcPr>
            <w:tcW w:w="881" w:type="pct"/>
            <w:vAlign w:val="center"/>
          </w:tcPr>
          <w:p w14:paraId="3C18F4C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47 (7.7%)</w:t>
            </w:r>
          </w:p>
        </w:tc>
        <w:tc>
          <w:tcPr>
            <w:tcW w:w="615" w:type="pct"/>
            <w:vAlign w:val="center"/>
          </w:tcPr>
          <w:p w14:paraId="24745A8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0.0774</w:t>
            </w:r>
          </w:p>
        </w:tc>
        <w:tc>
          <w:tcPr>
            <w:tcW w:w="495" w:type="pct"/>
            <w:vAlign w:val="center"/>
          </w:tcPr>
          <w:p w14:paraId="1EC0CE4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7209FD16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3CC1D1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Skin disease</w:t>
            </w:r>
          </w:p>
        </w:tc>
        <w:tc>
          <w:tcPr>
            <w:tcW w:w="1005" w:type="pct"/>
            <w:vAlign w:val="center"/>
          </w:tcPr>
          <w:p w14:paraId="18852D3D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93 (1%)</w:t>
            </w:r>
          </w:p>
        </w:tc>
        <w:tc>
          <w:tcPr>
            <w:tcW w:w="881" w:type="pct"/>
            <w:vAlign w:val="center"/>
          </w:tcPr>
          <w:p w14:paraId="482538E1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12 (2%)</w:t>
            </w:r>
          </w:p>
        </w:tc>
        <w:tc>
          <w:tcPr>
            <w:tcW w:w="615" w:type="pct"/>
            <w:vAlign w:val="center"/>
          </w:tcPr>
          <w:p w14:paraId="5703E0A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0.0227</w:t>
            </w:r>
          </w:p>
        </w:tc>
        <w:tc>
          <w:tcPr>
            <w:tcW w:w="495" w:type="pct"/>
            <w:vAlign w:val="center"/>
          </w:tcPr>
          <w:p w14:paraId="4ACE93D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0.0236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87E6FCD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043F235E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Cancer (malignant neoplasm)</w:t>
            </w:r>
          </w:p>
        </w:tc>
        <w:tc>
          <w:tcPr>
            <w:tcW w:w="1005" w:type="pct"/>
            <w:vAlign w:val="center"/>
          </w:tcPr>
          <w:p w14:paraId="053C6FB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175 (1.9%)</w:t>
            </w:r>
          </w:p>
        </w:tc>
        <w:tc>
          <w:tcPr>
            <w:tcW w:w="881" w:type="pct"/>
            <w:vAlign w:val="center"/>
          </w:tcPr>
          <w:p w14:paraId="7A95A90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16 (2.6%)</w:t>
            </w:r>
          </w:p>
        </w:tc>
        <w:tc>
          <w:tcPr>
            <w:tcW w:w="615" w:type="pct"/>
            <w:vAlign w:val="center"/>
          </w:tcPr>
          <w:p w14:paraId="5A822F3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0.0130</w:t>
            </w:r>
          </w:p>
        </w:tc>
        <w:tc>
          <w:tcPr>
            <w:tcW w:w="495" w:type="pct"/>
            <w:vAlign w:val="center"/>
          </w:tcPr>
          <w:p w14:paraId="4F59F0F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0.1960</w:t>
            </w:r>
          </w:p>
        </w:tc>
      </w:tr>
      <w:tr w:rsidR="00837226" w:rsidRPr="00CC4D16" w14:paraId="5F4705FF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3593E22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Gastric or duodenal ulcer</w:t>
            </w:r>
          </w:p>
        </w:tc>
        <w:tc>
          <w:tcPr>
            <w:tcW w:w="1005" w:type="pct"/>
            <w:vAlign w:val="center"/>
          </w:tcPr>
          <w:p w14:paraId="0558452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400 (4.3%)</w:t>
            </w:r>
          </w:p>
        </w:tc>
        <w:tc>
          <w:tcPr>
            <w:tcW w:w="881" w:type="pct"/>
            <w:vAlign w:val="center"/>
          </w:tcPr>
          <w:p w14:paraId="2662494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43 (7%)</w:t>
            </w:r>
          </w:p>
        </w:tc>
        <w:tc>
          <w:tcPr>
            <w:tcW w:w="615" w:type="pct"/>
            <w:vAlign w:val="center"/>
          </w:tcPr>
          <w:p w14:paraId="23A20DA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0.0319</w:t>
            </w:r>
          </w:p>
        </w:tc>
        <w:tc>
          <w:tcPr>
            <w:tcW w:w="495" w:type="pct"/>
            <w:vAlign w:val="center"/>
          </w:tcPr>
          <w:p w14:paraId="1AF25F8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0.0014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ED110AB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42BDE69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Hepatitis</w:t>
            </w:r>
          </w:p>
        </w:tc>
        <w:tc>
          <w:tcPr>
            <w:tcW w:w="1005" w:type="pct"/>
            <w:vAlign w:val="center"/>
          </w:tcPr>
          <w:p w14:paraId="0A434E3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54 (0.6%)</w:t>
            </w:r>
          </w:p>
        </w:tc>
        <w:tc>
          <w:tcPr>
            <w:tcW w:w="881" w:type="pct"/>
            <w:vAlign w:val="center"/>
          </w:tcPr>
          <w:p w14:paraId="531BC83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10 (1.6%)</w:t>
            </w:r>
          </w:p>
        </w:tc>
        <w:tc>
          <w:tcPr>
            <w:tcW w:w="615" w:type="pct"/>
            <w:vAlign w:val="center"/>
          </w:tcPr>
          <w:p w14:paraId="6BDD40C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0.0317</w:t>
            </w:r>
          </w:p>
        </w:tc>
        <w:tc>
          <w:tcPr>
            <w:tcW w:w="495" w:type="pct"/>
            <w:vAlign w:val="center"/>
          </w:tcPr>
          <w:p w14:paraId="220AAE65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0.0054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75431B6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0579178A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Chronic kidney disease</w:t>
            </w:r>
          </w:p>
        </w:tc>
        <w:tc>
          <w:tcPr>
            <w:tcW w:w="1005" w:type="pct"/>
            <w:vAlign w:val="center"/>
          </w:tcPr>
          <w:p w14:paraId="1188AB1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82 (0.9%)</w:t>
            </w:r>
          </w:p>
        </w:tc>
        <w:tc>
          <w:tcPr>
            <w:tcW w:w="881" w:type="pct"/>
            <w:vAlign w:val="center"/>
          </w:tcPr>
          <w:p w14:paraId="4317DC9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14 (2.3%)</w:t>
            </w:r>
          </w:p>
        </w:tc>
        <w:tc>
          <w:tcPr>
            <w:tcW w:w="615" w:type="pct"/>
            <w:vAlign w:val="center"/>
          </w:tcPr>
          <w:p w14:paraId="057704F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0.0346</w:t>
            </w:r>
          </w:p>
        </w:tc>
        <w:tc>
          <w:tcPr>
            <w:tcW w:w="495" w:type="pct"/>
            <w:vAlign w:val="center"/>
          </w:tcPr>
          <w:p w14:paraId="42057B33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0.0005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4715F63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2403F95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Benign prostatic hyperplasia</w:t>
            </w:r>
          </w:p>
        </w:tc>
        <w:tc>
          <w:tcPr>
            <w:tcW w:w="1005" w:type="pct"/>
            <w:vAlign w:val="center"/>
          </w:tcPr>
          <w:p w14:paraId="47808F5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483 (5.2%)</w:t>
            </w:r>
          </w:p>
        </w:tc>
        <w:tc>
          <w:tcPr>
            <w:tcW w:w="881" w:type="pct"/>
            <w:vAlign w:val="center"/>
          </w:tcPr>
          <w:p w14:paraId="2A07BA33" w14:textId="6627F6B5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26 (4.</w:t>
            </w:r>
            <w:r w:rsidR="00CD1F69">
              <w:rPr>
                <w:rFonts w:ascii="Times" w:hAnsi="Times" w:cs="Times New Roman" w:hint="eastAsia"/>
                <w:kern w:val="0"/>
                <w:sz w:val="24"/>
                <w:szCs w:val="24"/>
              </w:rPr>
              <w:t>2</w:t>
            </w: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%)</w:t>
            </w:r>
          </w:p>
        </w:tc>
        <w:tc>
          <w:tcPr>
            <w:tcW w:w="615" w:type="pct"/>
            <w:vAlign w:val="center"/>
          </w:tcPr>
          <w:p w14:paraId="057EF5D8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-0.0101</w:t>
            </w:r>
          </w:p>
        </w:tc>
        <w:tc>
          <w:tcPr>
            <w:tcW w:w="495" w:type="pct"/>
            <w:vAlign w:val="center"/>
          </w:tcPr>
          <w:p w14:paraId="72AA2599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0.3148</w:t>
            </w:r>
          </w:p>
        </w:tc>
      </w:tr>
      <w:tr w:rsidR="00837226" w:rsidRPr="00CC4D16" w14:paraId="4361DE04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0C6515BC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Urinary incontinence</w:t>
            </w:r>
          </w:p>
        </w:tc>
        <w:tc>
          <w:tcPr>
            <w:tcW w:w="1005" w:type="pct"/>
            <w:vAlign w:val="center"/>
          </w:tcPr>
          <w:p w14:paraId="1CFF8CB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314 (3.4%)</w:t>
            </w:r>
          </w:p>
        </w:tc>
        <w:tc>
          <w:tcPr>
            <w:tcW w:w="881" w:type="pct"/>
            <w:vAlign w:val="center"/>
          </w:tcPr>
          <w:p w14:paraId="12C5090B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49 (8%)</w:t>
            </w:r>
          </w:p>
        </w:tc>
        <w:tc>
          <w:tcPr>
            <w:tcW w:w="615" w:type="pct"/>
            <w:vAlign w:val="center"/>
          </w:tcPr>
          <w:p w14:paraId="2BF89AF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0.0595</w:t>
            </w:r>
          </w:p>
        </w:tc>
        <w:tc>
          <w:tcPr>
            <w:tcW w:w="495" w:type="pct"/>
            <w:vAlign w:val="center"/>
          </w:tcPr>
          <w:p w14:paraId="7B5D3FB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1EBDBD7" w14:textId="77777777" w:rsidTr="00592410">
        <w:trPr>
          <w:trHeight w:val="340"/>
        </w:trPr>
        <w:tc>
          <w:tcPr>
            <w:tcW w:w="2005" w:type="pct"/>
            <w:vAlign w:val="center"/>
          </w:tcPr>
          <w:p w14:paraId="1C8F229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Anemia</w:t>
            </w:r>
          </w:p>
        </w:tc>
        <w:tc>
          <w:tcPr>
            <w:tcW w:w="1005" w:type="pct"/>
            <w:vAlign w:val="center"/>
          </w:tcPr>
          <w:p w14:paraId="3A2E93E2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97 (1%)</w:t>
            </w:r>
          </w:p>
        </w:tc>
        <w:tc>
          <w:tcPr>
            <w:tcW w:w="881" w:type="pct"/>
            <w:vAlign w:val="center"/>
          </w:tcPr>
          <w:p w14:paraId="27EC1234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12 (2%)</w:t>
            </w:r>
          </w:p>
        </w:tc>
        <w:tc>
          <w:tcPr>
            <w:tcW w:w="615" w:type="pct"/>
            <w:vAlign w:val="center"/>
          </w:tcPr>
          <w:p w14:paraId="26832B36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0.0213</w:t>
            </w:r>
          </w:p>
        </w:tc>
        <w:tc>
          <w:tcPr>
            <w:tcW w:w="495" w:type="pct"/>
            <w:vAlign w:val="center"/>
          </w:tcPr>
          <w:p w14:paraId="111D73B0" w14:textId="77777777" w:rsidR="00837226" w:rsidRPr="000A50A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0A50A6">
              <w:rPr>
                <w:rFonts w:ascii="Times" w:hAnsi="Times" w:cs="Times New Roman" w:hint="eastAsia"/>
                <w:kern w:val="0"/>
                <w:sz w:val="24"/>
                <w:szCs w:val="24"/>
              </w:rPr>
              <w:t>0.0338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405D83B9" w14:textId="0CE9772B" w:rsidR="00837226" w:rsidRDefault="00FF555C" w:rsidP="00837226">
      <w:pPr>
        <w:widowControl/>
        <w:wordWrap/>
        <w:autoSpaceDE/>
        <w:autoSpaceDN/>
        <w:spacing w:after="100" w:line="240" w:lineRule="auto"/>
        <w:jc w:val="left"/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t>Liver cirrhosis was reported by no faller and could not be tested, so it is not shown.</w:t>
      </w:r>
    </w:p>
    <w:p w14:paraId="5E932805" w14:textId="77777777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2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Functional ability of non-fallers and 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0"/>
        <w:gridCol w:w="2262"/>
        <w:gridCol w:w="1705"/>
        <w:gridCol w:w="2005"/>
        <w:gridCol w:w="1242"/>
        <w:gridCol w:w="1012"/>
      </w:tblGrid>
      <w:tr w:rsidR="00837226" w:rsidRPr="00CC4D16" w14:paraId="67679F3F" w14:textId="77777777" w:rsidTr="00592410">
        <w:trPr>
          <w:trHeight w:val="340"/>
        </w:trPr>
        <w:tc>
          <w:tcPr>
            <w:tcW w:w="1788" w:type="pct"/>
            <w:gridSpan w:val="2"/>
            <w:vAlign w:val="center"/>
          </w:tcPr>
          <w:p w14:paraId="4E73438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pct"/>
            <w:vAlign w:val="center"/>
          </w:tcPr>
          <w:p w14:paraId="36F2414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Non-fallers (9338)</w:t>
            </w:r>
          </w:p>
        </w:tc>
        <w:tc>
          <w:tcPr>
            <w:tcW w:w="1207" w:type="pct"/>
            <w:vAlign w:val="center"/>
          </w:tcPr>
          <w:p w14:paraId="06BDF85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Fallers (612)</w:t>
            </w:r>
          </w:p>
        </w:tc>
        <w:tc>
          <w:tcPr>
            <w:tcW w:w="470" w:type="pct"/>
            <w:vAlign w:val="center"/>
          </w:tcPr>
          <w:p w14:paraId="40EDBF8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495" w:type="pct"/>
            <w:vAlign w:val="center"/>
          </w:tcPr>
          <w:p w14:paraId="7BD9A3A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0E54C1DA" w14:textId="77777777" w:rsidTr="00592410">
        <w:trPr>
          <w:trHeight w:val="340"/>
        </w:trPr>
        <w:tc>
          <w:tcPr>
            <w:tcW w:w="1788" w:type="pct"/>
            <w:gridSpan w:val="2"/>
            <w:vAlign w:val="center"/>
          </w:tcPr>
          <w:p w14:paraId="0D55179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Use of vision aids (Yes)</w:t>
            </w:r>
          </w:p>
        </w:tc>
        <w:tc>
          <w:tcPr>
            <w:tcW w:w="1041" w:type="pct"/>
            <w:vAlign w:val="center"/>
          </w:tcPr>
          <w:p w14:paraId="1477D92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3823 (40.9%)</w:t>
            </w:r>
          </w:p>
        </w:tc>
        <w:tc>
          <w:tcPr>
            <w:tcW w:w="1207" w:type="pct"/>
            <w:vAlign w:val="center"/>
          </w:tcPr>
          <w:p w14:paraId="54D33F7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296 (48.4%)</w:t>
            </w:r>
          </w:p>
        </w:tc>
        <w:tc>
          <w:tcPr>
            <w:tcW w:w="470" w:type="pct"/>
            <w:vAlign w:val="center"/>
          </w:tcPr>
          <w:p w14:paraId="47372AF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0.0362</w:t>
            </w:r>
          </w:p>
        </w:tc>
        <w:tc>
          <w:tcPr>
            <w:tcW w:w="495" w:type="pct"/>
            <w:vAlign w:val="center"/>
          </w:tcPr>
          <w:p w14:paraId="2A79664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7587AAED" w14:textId="77777777" w:rsidTr="00592410">
        <w:trPr>
          <w:trHeight w:val="340"/>
        </w:trPr>
        <w:tc>
          <w:tcPr>
            <w:tcW w:w="1788" w:type="pct"/>
            <w:gridSpan w:val="2"/>
            <w:vAlign w:val="center"/>
          </w:tcPr>
          <w:p w14:paraId="649D93C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Use of hearing aids (Yes)</w:t>
            </w:r>
          </w:p>
        </w:tc>
        <w:tc>
          <w:tcPr>
            <w:tcW w:w="1041" w:type="pct"/>
            <w:vAlign w:val="center"/>
          </w:tcPr>
          <w:p w14:paraId="0C3BDD8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636 (6.8%)</w:t>
            </w:r>
          </w:p>
        </w:tc>
        <w:tc>
          <w:tcPr>
            <w:tcW w:w="1207" w:type="pct"/>
            <w:vAlign w:val="center"/>
          </w:tcPr>
          <w:p w14:paraId="6FADD3B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74 (12.1%)</w:t>
            </w:r>
          </w:p>
        </w:tc>
        <w:tc>
          <w:tcPr>
            <w:tcW w:w="470" w:type="pct"/>
            <w:vAlign w:val="center"/>
          </w:tcPr>
          <w:p w14:paraId="7A9FE73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0.0493</w:t>
            </w:r>
          </w:p>
        </w:tc>
        <w:tc>
          <w:tcPr>
            <w:tcW w:w="495" w:type="pct"/>
            <w:vAlign w:val="center"/>
          </w:tcPr>
          <w:p w14:paraId="63775F1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47020234" w14:textId="77777777" w:rsidTr="00592410">
        <w:trPr>
          <w:trHeight w:val="340"/>
        </w:trPr>
        <w:tc>
          <w:tcPr>
            <w:tcW w:w="1788" w:type="pct"/>
            <w:gridSpan w:val="2"/>
            <w:vAlign w:val="center"/>
          </w:tcPr>
          <w:p w14:paraId="70B5416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chewing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(Yes)</w:t>
            </w:r>
          </w:p>
        </w:tc>
        <w:tc>
          <w:tcPr>
            <w:tcW w:w="1041" w:type="pct"/>
            <w:vAlign w:val="center"/>
          </w:tcPr>
          <w:p w14:paraId="749BF23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2295 (24.6%)</w:t>
            </w:r>
          </w:p>
        </w:tc>
        <w:tc>
          <w:tcPr>
            <w:tcW w:w="1207" w:type="pct"/>
            <w:vAlign w:val="center"/>
          </w:tcPr>
          <w:p w14:paraId="1DA7754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251 (41%)</w:t>
            </w:r>
          </w:p>
        </w:tc>
        <w:tc>
          <w:tcPr>
            <w:tcW w:w="470" w:type="pct"/>
            <w:vAlign w:val="center"/>
          </w:tcPr>
          <w:p w14:paraId="3C4A19A7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0.0905</w:t>
            </w:r>
          </w:p>
        </w:tc>
        <w:tc>
          <w:tcPr>
            <w:tcW w:w="495" w:type="pct"/>
            <w:vAlign w:val="center"/>
          </w:tcPr>
          <w:p w14:paraId="01C6E9B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624AA86C" w14:textId="77777777" w:rsidTr="00592410">
        <w:trPr>
          <w:trHeight w:val="340"/>
        </w:trPr>
        <w:tc>
          <w:tcPr>
            <w:tcW w:w="1788" w:type="pct"/>
            <w:gridSpan w:val="2"/>
            <w:vAlign w:val="center"/>
          </w:tcPr>
          <w:p w14:paraId="331B591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mobility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(Yes)</w:t>
            </w:r>
          </w:p>
        </w:tc>
        <w:tc>
          <w:tcPr>
            <w:tcW w:w="1041" w:type="pct"/>
            <w:vAlign w:val="center"/>
          </w:tcPr>
          <w:p w14:paraId="3B367E4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877 (9.4%)</w:t>
            </w:r>
          </w:p>
        </w:tc>
        <w:tc>
          <w:tcPr>
            <w:tcW w:w="1207" w:type="pct"/>
            <w:vAlign w:val="center"/>
          </w:tcPr>
          <w:p w14:paraId="34986F3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193 (31.5%)</w:t>
            </w:r>
          </w:p>
        </w:tc>
        <w:tc>
          <w:tcPr>
            <w:tcW w:w="470" w:type="pct"/>
            <w:vAlign w:val="center"/>
          </w:tcPr>
          <w:p w14:paraId="56EEAA7A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0.1717</w:t>
            </w:r>
          </w:p>
        </w:tc>
        <w:tc>
          <w:tcPr>
            <w:tcW w:w="495" w:type="pct"/>
            <w:vAlign w:val="center"/>
          </w:tcPr>
          <w:p w14:paraId="1D0EF7F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2DF8D4D6" w14:textId="77777777" w:rsidTr="00592410">
        <w:trPr>
          <w:trHeight w:val="340"/>
        </w:trPr>
        <w:tc>
          <w:tcPr>
            <w:tcW w:w="438" w:type="pct"/>
            <w:vMerge w:val="restart"/>
            <w:vAlign w:val="center"/>
          </w:tcPr>
          <w:p w14:paraId="652C293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ADL</w:t>
            </w:r>
          </w:p>
        </w:tc>
        <w:tc>
          <w:tcPr>
            <w:tcW w:w="1350" w:type="pct"/>
            <w:vAlign w:val="center"/>
          </w:tcPr>
          <w:p w14:paraId="6A356DE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Dressing</w:t>
            </w:r>
          </w:p>
        </w:tc>
        <w:tc>
          <w:tcPr>
            <w:tcW w:w="1041" w:type="pct"/>
            <w:vAlign w:val="center"/>
          </w:tcPr>
          <w:p w14:paraId="1EC72C9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139 (1.5%)</w:t>
            </w:r>
          </w:p>
        </w:tc>
        <w:tc>
          <w:tcPr>
            <w:tcW w:w="1207" w:type="pct"/>
            <w:vAlign w:val="center"/>
          </w:tcPr>
          <w:p w14:paraId="5A064A43" w14:textId="2CE9F6DA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37 (6.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470" w:type="pct"/>
            <w:vAlign w:val="center"/>
          </w:tcPr>
          <w:p w14:paraId="3E5BC907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0.0831</w:t>
            </w:r>
          </w:p>
        </w:tc>
        <w:tc>
          <w:tcPr>
            <w:tcW w:w="495" w:type="pct"/>
            <w:vAlign w:val="center"/>
          </w:tcPr>
          <w:p w14:paraId="623BDF7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55B3C334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E09F23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1E9D944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Grooming</w:t>
            </w:r>
          </w:p>
        </w:tc>
        <w:tc>
          <w:tcPr>
            <w:tcW w:w="1041" w:type="pct"/>
            <w:vAlign w:val="center"/>
          </w:tcPr>
          <w:p w14:paraId="1E4E240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142 (1.5%)</w:t>
            </w:r>
          </w:p>
        </w:tc>
        <w:tc>
          <w:tcPr>
            <w:tcW w:w="1207" w:type="pct"/>
            <w:vAlign w:val="center"/>
          </w:tcPr>
          <w:p w14:paraId="36C9489C" w14:textId="40899146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37 (6.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470" w:type="pct"/>
            <w:vAlign w:val="center"/>
          </w:tcPr>
          <w:p w14:paraId="62F34C41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0.0818</w:t>
            </w:r>
          </w:p>
        </w:tc>
        <w:tc>
          <w:tcPr>
            <w:tcW w:w="495" w:type="pct"/>
            <w:vAlign w:val="center"/>
          </w:tcPr>
          <w:p w14:paraId="2AC153A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2F286647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6C5473E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7EF0940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Bathing</w:t>
            </w:r>
          </w:p>
        </w:tc>
        <w:tc>
          <w:tcPr>
            <w:tcW w:w="1041" w:type="pct"/>
            <w:vAlign w:val="center"/>
          </w:tcPr>
          <w:p w14:paraId="6E6CBD3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339 (3.6%)</w:t>
            </w:r>
          </w:p>
        </w:tc>
        <w:tc>
          <w:tcPr>
            <w:tcW w:w="1207" w:type="pct"/>
            <w:vAlign w:val="center"/>
          </w:tcPr>
          <w:p w14:paraId="5CA3E8F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92 (15%)</w:t>
            </w:r>
          </w:p>
        </w:tc>
        <w:tc>
          <w:tcPr>
            <w:tcW w:w="470" w:type="pct"/>
            <w:vAlign w:val="center"/>
          </w:tcPr>
          <w:p w14:paraId="172DC4B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0.1346</w:t>
            </w:r>
          </w:p>
        </w:tc>
        <w:tc>
          <w:tcPr>
            <w:tcW w:w="495" w:type="pct"/>
            <w:vAlign w:val="center"/>
          </w:tcPr>
          <w:p w14:paraId="51E0910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1DE2DEBD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BE8762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60089CA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Eating</w:t>
            </w:r>
          </w:p>
        </w:tc>
        <w:tc>
          <w:tcPr>
            <w:tcW w:w="1041" w:type="pct"/>
            <w:vAlign w:val="center"/>
          </w:tcPr>
          <w:p w14:paraId="456E127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402 (4.3%)</w:t>
            </w:r>
          </w:p>
        </w:tc>
        <w:tc>
          <w:tcPr>
            <w:tcW w:w="1207" w:type="pct"/>
            <w:vAlign w:val="center"/>
          </w:tcPr>
          <w:p w14:paraId="2AC69B9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72 (11.8%)</w:t>
            </w:r>
          </w:p>
        </w:tc>
        <w:tc>
          <w:tcPr>
            <w:tcW w:w="470" w:type="pct"/>
            <w:vAlign w:val="center"/>
          </w:tcPr>
          <w:p w14:paraId="204B090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0.0841</w:t>
            </w:r>
          </w:p>
        </w:tc>
        <w:tc>
          <w:tcPr>
            <w:tcW w:w="495" w:type="pct"/>
            <w:vAlign w:val="center"/>
          </w:tcPr>
          <w:p w14:paraId="79A72FD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5AC55690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2387C2E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2A4D651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Transferring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in-home</w:t>
            </w:r>
          </w:p>
        </w:tc>
        <w:tc>
          <w:tcPr>
            <w:tcW w:w="1041" w:type="pct"/>
            <w:vAlign w:val="center"/>
          </w:tcPr>
          <w:p w14:paraId="762B4A1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131 (1.4%)</w:t>
            </w:r>
          </w:p>
        </w:tc>
        <w:tc>
          <w:tcPr>
            <w:tcW w:w="1207" w:type="pct"/>
            <w:vAlign w:val="center"/>
          </w:tcPr>
          <w:p w14:paraId="75C72DE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 (5.4%)</w:t>
            </w:r>
          </w:p>
        </w:tc>
        <w:tc>
          <w:tcPr>
            <w:tcW w:w="470" w:type="pct"/>
            <w:vAlign w:val="center"/>
          </w:tcPr>
          <w:p w14:paraId="7539AC72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0.0753</w:t>
            </w:r>
          </w:p>
        </w:tc>
        <w:tc>
          <w:tcPr>
            <w:tcW w:w="495" w:type="pct"/>
            <w:vAlign w:val="center"/>
          </w:tcPr>
          <w:p w14:paraId="4099790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65BA51EA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5F96BBA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34AA2B1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Toileting</w:t>
            </w:r>
          </w:p>
        </w:tc>
        <w:tc>
          <w:tcPr>
            <w:tcW w:w="1041" w:type="pct"/>
            <w:vAlign w:val="center"/>
          </w:tcPr>
          <w:p w14:paraId="7F4321D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86 (0.9%)</w:t>
            </w:r>
          </w:p>
        </w:tc>
        <w:tc>
          <w:tcPr>
            <w:tcW w:w="1207" w:type="pct"/>
            <w:vAlign w:val="center"/>
          </w:tcPr>
          <w:p w14:paraId="4D76EA56" w14:textId="564C0890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 (4.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470" w:type="pct"/>
            <w:vAlign w:val="center"/>
          </w:tcPr>
          <w:p w14:paraId="6608B0F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0.0758</w:t>
            </w:r>
          </w:p>
        </w:tc>
        <w:tc>
          <w:tcPr>
            <w:tcW w:w="495" w:type="pct"/>
            <w:vAlign w:val="center"/>
          </w:tcPr>
          <w:p w14:paraId="767AF29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0D7600EA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7E578F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795E785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Continence</w:t>
            </w:r>
          </w:p>
        </w:tc>
        <w:tc>
          <w:tcPr>
            <w:tcW w:w="1041" w:type="pct"/>
            <w:vAlign w:val="center"/>
          </w:tcPr>
          <w:p w14:paraId="383B8EE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62 (0.7%)</w:t>
            </w:r>
          </w:p>
        </w:tc>
        <w:tc>
          <w:tcPr>
            <w:tcW w:w="1207" w:type="pct"/>
            <w:vAlign w:val="center"/>
          </w:tcPr>
          <w:p w14:paraId="5FE6F48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(3.1%)</w:t>
            </w:r>
          </w:p>
        </w:tc>
        <w:tc>
          <w:tcPr>
            <w:tcW w:w="470" w:type="pct"/>
            <w:vAlign w:val="center"/>
          </w:tcPr>
          <w:p w14:paraId="3A400ED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0.0653</w:t>
            </w:r>
          </w:p>
        </w:tc>
        <w:tc>
          <w:tcPr>
            <w:tcW w:w="495" w:type="pct"/>
            <w:vAlign w:val="center"/>
          </w:tcPr>
          <w:p w14:paraId="4685937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00891E94" w14:textId="77777777" w:rsidTr="00592410">
        <w:trPr>
          <w:trHeight w:val="340"/>
        </w:trPr>
        <w:tc>
          <w:tcPr>
            <w:tcW w:w="438" w:type="pct"/>
            <w:vMerge w:val="restart"/>
            <w:vAlign w:val="center"/>
          </w:tcPr>
          <w:p w14:paraId="030DC09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IADL</w:t>
            </w:r>
          </w:p>
        </w:tc>
        <w:tc>
          <w:tcPr>
            <w:tcW w:w="1350" w:type="pct"/>
            <w:vAlign w:val="center"/>
          </w:tcPr>
          <w:p w14:paraId="41A2217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Self-care</w:t>
            </w:r>
          </w:p>
        </w:tc>
        <w:tc>
          <w:tcPr>
            <w:tcW w:w="1041" w:type="pct"/>
            <w:vAlign w:val="center"/>
          </w:tcPr>
          <w:p w14:paraId="03E9DBE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174 (1.9%)</w:t>
            </w:r>
          </w:p>
        </w:tc>
        <w:tc>
          <w:tcPr>
            <w:tcW w:w="1207" w:type="pct"/>
            <w:vAlign w:val="center"/>
          </w:tcPr>
          <w:p w14:paraId="3DA6BE7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54 (8.8%)</w:t>
            </w:r>
          </w:p>
        </w:tc>
        <w:tc>
          <w:tcPr>
            <w:tcW w:w="470" w:type="pct"/>
            <w:vAlign w:val="center"/>
          </w:tcPr>
          <w:p w14:paraId="40E6550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0.1118</w:t>
            </w:r>
          </w:p>
        </w:tc>
        <w:tc>
          <w:tcPr>
            <w:tcW w:w="495" w:type="pct"/>
            <w:vAlign w:val="center"/>
          </w:tcPr>
          <w:p w14:paraId="5F595119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6097DC9B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2766B5D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2A5B853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Housekeeping</w:t>
            </w:r>
          </w:p>
        </w:tc>
        <w:tc>
          <w:tcPr>
            <w:tcW w:w="1041" w:type="pct"/>
            <w:vAlign w:val="center"/>
          </w:tcPr>
          <w:p w14:paraId="1411D76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613 (6.6%)</w:t>
            </w:r>
          </w:p>
        </w:tc>
        <w:tc>
          <w:tcPr>
            <w:tcW w:w="1207" w:type="pct"/>
            <w:vAlign w:val="center"/>
          </w:tcPr>
          <w:p w14:paraId="0B821CE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124 (20.3%)</w:t>
            </w:r>
          </w:p>
        </w:tc>
        <w:tc>
          <w:tcPr>
            <w:tcW w:w="470" w:type="pct"/>
            <w:vAlign w:val="center"/>
          </w:tcPr>
          <w:p w14:paraId="199C3AED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0.1257</w:t>
            </w:r>
          </w:p>
        </w:tc>
        <w:tc>
          <w:tcPr>
            <w:tcW w:w="495" w:type="pct"/>
            <w:vAlign w:val="center"/>
          </w:tcPr>
          <w:p w14:paraId="198D663C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5EB4D68D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CF70F7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6D1958F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Meal preparation</w:t>
            </w:r>
          </w:p>
        </w:tc>
        <w:tc>
          <w:tcPr>
            <w:tcW w:w="1041" w:type="pct"/>
            <w:vAlign w:val="center"/>
          </w:tcPr>
          <w:p w14:paraId="0077DF6B" w14:textId="6FDBD851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957 (10.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207" w:type="pct"/>
            <w:vAlign w:val="center"/>
          </w:tcPr>
          <w:p w14:paraId="11C2C8F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169 (27.6%)</w:t>
            </w:r>
          </w:p>
        </w:tc>
        <w:tc>
          <w:tcPr>
            <w:tcW w:w="470" w:type="pct"/>
            <w:vAlign w:val="center"/>
          </w:tcPr>
          <w:p w14:paraId="78A37A7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0.1317</w:t>
            </w:r>
          </w:p>
        </w:tc>
        <w:tc>
          <w:tcPr>
            <w:tcW w:w="495" w:type="pct"/>
            <w:vAlign w:val="center"/>
          </w:tcPr>
          <w:p w14:paraId="329D7C4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22F50F7B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5A97D29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0D77A06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Laundry</w:t>
            </w:r>
          </w:p>
        </w:tc>
        <w:tc>
          <w:tcPr>
            <w:tcW w:w="1041" w:type="pct"/>
            <w:vAlign w:val="center"/>
          </w:tcPr>
          <w:p w14:paraId="4150B72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645 (6.9%)</w:t>
            </w:r>
          </w:p>
        </w:tc>
        <w:tc>
          <w:tcPr>
            <w:tcW w:w="1207" w:type="pct"/>
            <w:vAlign w:val="center"/>
          </w:tcPr>
          <w:p w14:paraId="508F2E0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120 (19.6%)</w:t>
            </w:r>
          </w:p>
        </w:tc>
        <w:tc>
          <w:tcPr>
            <w:tcW w:w="470" w:type="pct"/>
            <w:vAlign w:val="center"/>
          </w:tcPr>
          <w:p w14:paraId="1FE6B597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0.1145</w:t>
            </w:r>
          </w:p>
        </w:tc>
        <w:tc>
          <w:tcPr>
            <w:tcW w:w="495" w:type="pct"/>
            <w:vAlign w:val="center"/>
          </w:tcPr>
          <w:p w14:paraId="70D127E9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113E050E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2E5FA2A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25EF804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Medication management</w:t>
            </w:r>
          </w:p>
        </w:tc>
        <w:tc>
          <w:tcPr>
            <w:tcW w:w="1041" w:type="pct"/>
            <w:vAlign w:val="center"/>
          </w:tcPr>
          <w:p w14:paraId="7019636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177 (1.9%)</w:t>
            </w:r>
          </w:p>
        </w:tc>
        <w:tc>
          <w:tcPr>
            <w:tcW w:w="1207" w:type="pct"/>
            <w:vAlign w:val="center"/>
          </w:tcPr>
          <w:p w14:paraId="190691E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(6.7%)</w:t>
            </w:r>
          </w:p>
        </w:tc>
        <w:tc>
          <w:tcPr>
            <w:tcW w:w="470" w:type="pct"/>
            <w:vAlign w:val="center"/>
          </w:tcPr>
          <w:p w14:paraId="2C180297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0.0788</w:t>
            </w:r>
          </w:p>
        </w:tc>
        <w:tc>
          <w:tcPr>
            <w:tcW w:w="495" w:type="pct"/>
            <w:vAlign w:val="center"/>
          </w:tcPr>
          <w:p w14:paraId="3028331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040D3E9F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1354A6E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3194BED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Finance management</w:t>
            </w:r>
          </w:p>
        </w:tc>
        <w:tc>
          <w:tcPr>
            <w:tcW w:w="1041" w:type="pct"/>
            <w:vAlign w:val="center"/>
          </w:tcPr>
          <w:p w14:paraId="3269474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510 (5.5%)</w:t>
            </w:r>
          </w:p>
        </w:tc>
        <w:tc>
          <w:tcPr>
            <w:tcW w:w="1207" w:type="pct"/>
            <w:vAlign w:val="center"/>
          </w:tcPr>
          <w:p w14:paraId="0BDFF8C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95 (15.5%)</w:t>
            </w:r>
          </w:p>
        </w:tc>
        <w:tc>
          <w:tcPr>
            <w:tcW w:w="470" w:type="pct"/>
            <w:vAlign w:val="center"/>
          </w:tcPr>
          <w:p w14:paraId="2A570A6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0.1012</w:t>
            </w:r>
          </w:p>
        </w:tc>
        <w:tc>
          <w:tcPr>
            <w:tcW w:w="495" w:type="pct"/>
            <w:vAlign w:val="center"/>
          </w:tcPr>
          <w:p w14:paraId="68363E9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52F23ABC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0B27F99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179F90B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Walking</w:t>
            </w:r>
          </w:p>
        </w:tc>
        <w:tc>
          <w:tcPr>
            <w:tcW w:w="1041" w:type="pct"/>
            <w:vAlign w:val="center"/>
          </w:tcPr>
          <w:p w14:paraId="5F7F9B6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424 (4.5%)</w:t>
            </w:r>
          </w:p>
        </w:tc>
        <w:tc>
          <w:tcPr>
            <w:tcW w:w="1207" w:type="pct"/>
            <w:vAlign w:val="center"/>
          </w:tcPr>
          <w:p w14:paraId="3D7A10A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101 (16.5%)</w:t>
            </w:r>
          </w:p>
        </w:tc>
        <w:tc>
          <w:tcPr>
            <w:tcW w:w="470" w:type="pct"/>
            <w:vAlign w:val="center"/>
          </w:tcPr>
          <w:p w14:paraId="0EDE3DD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0.1286</w:t>
            </w:r>
          </w:p>
        </w:tc>
        <w:tc>
          <w:tcPr>
            <w:tcW w:w="495" w:type="pct"/>
            <w:vAlign w:val="center"/>
          </w:tcPr>
          <w:p w14:paraId="7EF688FC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22A1DCEF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1C41CA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4B8B40A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Shopping</w:t>
            </w:r>
          </w:p>
        </w:tc>
        <w:tc>
          <w:tcPr>
            <w:tcW w:w="1041" w:type="pct"/>
            <w:vAlign w:val="center"/>
          </w:tcPr>
          <w:p w14:paraId="383B28C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338 (3.6%)</w:t>
            </w:r>
          </w:p>
        </w:tc>
        <w:tc>
          <w:tcPr>
            <w:tcW w:w="1207" w:type="pct"/>
            <w:vAlign w:val="center"/>
          </w:tcPr>
          <w:p w14:paraId="5098D87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69 (11.3%)</w:t>
            </w:r>
          </w:p>
        </w:tc>
        <w:tc>
          <w:tcPr>
            <w:tcW w:w="470" w:type="pct"/>
            <w:vAlign w:val="center"/>
          </w:tcPr>
          <w:p w14:paraId="12B4926A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0.0929</w:t>
            </w:r>
          </w:p>
        </w:tc>
        <w:tc>
          <w:tcPr>
            <w:tcW w:w="495" w:type="pct"/>
            <w:vAlign w:val="center"/>
          </w:tcPr>
          <w:p w14:paraId="3461AFC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759A6953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6A57CA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05AC564F" w14:textId="0E195782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Using </w:t>
            </w:r>
            <w:r w:rsidR="00C457B7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elephone</w:t>
            </w:r>
          </w:p>
        </w:tc>
        <w:tc>
          <w:tcPr>
            <w:tcW w:w="1041" w:type="pct"/>
            <w:vAlign w:val="center"/>
          </w:tcPr>
          <w:p w14:paraId="3F77D24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230 (2.5%)</w:t>
            </w:r>
          </w:p>
        </w:tc>
        <w:tc>
          <w:tcPr>
            <w:tcW w:w="1207" w:type="pct"/>
            <w:vAlign w:val="center"/>
          </w:tcPr>
          <w:p w14:paraId="72CB468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45 (7.4%)</w:t>
            </w:r>
          </w:p>
        </w:tc>
        <w:tc>
          <w:tcPr>
            <w:tcW w:w="470" w:type="pct"/>
            <w:vAlign w:val="center"/>
          </w:tcPr>
          <w:p w14:paraId="7B5EC871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0.0717</w:t>
            </w:r>
          </w:p>
        </w:tc>
        <w:tc>
          <w:tcPr>
            <w:tcW w:w="495" w:type="pct"/>
            <w:vAlign w:val="center"/>
          </w:tcPr>
          <w:p w14:paraId="7E3C97D9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  <w:tr w:rsidR="00837226" w:rsidRPr="00CC4D16" w14:paraId="37CF9AAC" w14:textId="77777777" w:rsidTr="00592410">
        <w:trPr>
          <w:trHeight w:val="340"/>
        </w:trPr>
        <w:tc>
          <w:tcPr>
            <w:tcW w:w="438" w:type="pct"/>
            <w:vMerge/>
            <w:vAlign w:val="center"/>
          </w:tcPr>
          <w:p w14:paraId="3FC77AF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pct"/>
            <w:vAlign w:val="center"/>
          </w:tcPr>
          <w:p w14:paraId="62C5C354" w14:textId="6F4DD338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Using </w:t>
            </w:r>
            <w:r w:rsidR="00C457B7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ransportation</w:t>
            </w:r>
          </w:p>
        </w:tc>
        <w:tc>
          <w:tcPr>
            <w:tcW w:w="1041" w:type="pct"/>
            <w:vAlign w:val="center"/>
          </w:tcPr>
          <w:p w14:paraId="57E346A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704 (7.5%)</w:t>
            </w:r>
          </w:p>
        </w:tc>
        <w:tc>
          <w:tcPr>
            <w:tcW w:w="1207" w:type="pct"/>
            <w:vAlign w:val="center"/>
          </w:tcPr>
          <w:p w14:paraId="451B60E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157 (25.7%)</w:t>
            </w:r>
          </w:p>
        </w:tc>
        <w:tc>
          <w:tcPr>
            <w:tcW w:w="470" w:type="pct"/>
            <w:vAlign w:val="center"/>
          </w:tcPr>
          <w:p w14:paraId="4661094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0.1548</w:t>
            </w:r>
          </w:p>
        </w:tc>
        <w:tc>
          <w:tcPr>
            <w:tcW w:w="495" w:type="pct"/>
            <w:vAlign w:val="center"/>
          </w:tcPr>
          <w:p w14:paraId="13AEE68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&lt;.0001*</w:t>
            </w:r>
          </w:p>
        </w:tc>
      </w:tr>
    </w:tbl>
    <w:p w14:paraId="326D7E18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2D8B2EBE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2245E505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472A2E55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13FD4C58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327906FC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70E20D6F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0E828FC8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4A37F59D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41979BF7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759F8D8B" w14:textId="77777777" w:rsidR="00353E74" w:rsidRDefault="00353E74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6E6FBF0A" w14:textId="77777777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3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Home modifications of non-fallers and 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2785"/>
        <w:gridCol w:w="1841"/>
        <w:gridCol w:w="2152"/>
        <w:gridCol w:w="1242"/>
        <w:gridCol w:w="996"/>
      </w:tblGrid>
      <w:tr w:rsidR="00837226" w:rsidRPr="00CC4D16" w14:paraId="73BED214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5000D4B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  <w:vAlign w:val="center"/>
          </w:tcPr>
          <w:p w14:paraId="4AEE95C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Non-fallers (9338)</w:t>
            </w:r>
          </w:p>
        </w:tc>
        <w:tc>
          <w:tcPr>
            <w:tcW w:w="1272" w:type="pct"/>
            <w:vAlign w:val="center"/>
          </w:tcPr>
          <w:p w14:paraId="3DF5C15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Fallers (612)</w:t>
            </w:r>
          </w:p>
        </w:tc>
        <w:tc>
          <w:tcPr>
            <w:tcW w:w="502" w:type="pct"/>
            <w:vAlign w:val="center"/>
          </w:tcPr>
          <w:p w14:paraId="18065D8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502" w:type="pct"/>
            <w:vAlign w:val="center"/>
          </w:tcPr>
          <w:p w14:paraId="473FC03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141ABE95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7A8E350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Handrails in bathrooms (Yes)</w:t>
            </w:r>
          </w:p>
        </w:tc>
        <w:tc>
          <w:tcPr>
            <w:tcW w:w="1100" w:type="pct"/>
            <w:vAlign w:val="center"/>
          </w:tcPr>
          <w:p w14:paraId="3C9495B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1583 (17%)</w:t>
            </w:r>
          </w:p>
        </w:tc>
        <w:tc>
          <w:tcPr>
            <w:tcW w:w="1272" w:type="pct"/>
            <w:vAlign w:val="center"/>
          </w:tcPr>
          <w:p w14:paraId="2B40A7C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116 (19%)</w:t>
            </w:r>
          </w:p>
        </w:tc>
        <w:tc>
          <w:tcPr>
            <w:tcW w:w="502" w:type="pct"/>
            <w:vAlign w:val="center"/>
          </w:tcPr>
          <w:p w14:paraId="6A70973D" w14:textId="16F066F5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0.0128</w:t>
            </w:r>
          </w:p>
        </w:tc>
        <w:tc>
          <w:tcPr>
            <w:tcW w:w="502" w:type="pct"/>
            <w:vAlign w:val="center"/>
          </w:tcPr>
          <w:p w14:paraId="7C66F03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0.2023</w:t>
            </w:r>
          </w:p>
        </w:tc>
      </w:tr>
      <w:tr w:rsidR="00837226" w:rsidRPr="00CC4D16" w14:paraId="1E98CA76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610E27FA" w14:textId="054E7707" w:rsidR="00837226" w:rsidRPr="00CC4D16" w:rsidRDefault="00C457B7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asy-to-operate door handles (Yes)</w:t>
            </w:r>
          </w:p>
        </w:tc>
        <w:tc>
          <w:tcPr>
            <w:tcW w:w="1100" w:type="pct"/>
            <w:vAlign w:val="center"/>
          </w:tcPr>
          <w:p w14:paraId="7720977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2751 (29.5%)</w:t>
            </w:r>
          </w:p>
        </w:tc>
        <w:tc>
          <w:tcPr>
            <w:tcW w:w="1272" w:type="pct"/>
            <w:vAlign w:val="center"/>
          </w:tcPr>
          <w:p w14:paraId="385F441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184 (30.1%)</w:t>
            </w:r>
          </w:p>
        </w:tc>
        <w:tc>
          <w:tcPr>
            <w:tcW w:w="502" w:type="pct"/>
            <w:vAlign w:val="center"/>
          </w:tcPr>
          <w:p w14:paraId="39C3DF14" w14:textId="1FAA88BE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0.0032</w:t>
            </w:r>
          </w:p>
        </w:tc>
        <w:tc>
          <w:tcPr>
            <w:tcW w:w="502" w:type="pct"/>
            <w:vAlign w:val="center"/>
          </w:tcPr>
          <w:p w14:paraId="2A51C90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0.7505</w:t>
            </w:r>
          </w:p>
        </w:tc>
      </w:tr>
      <w:tr w:rsidR="00837226" w:rsidRPr="00CC4D16" w14:paraId="34E8C987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669BD2F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Removal of level differences (Yes)</w:t>
            </w:r>
          </w:p>
        </w:tc>
        <w:tc>
          <w:tcPr>
            <w:tcW w:w="1100" w:type="pct"/>
            <w:vAlign w:val="center"/>
          </w:tcPr>
          <w:p w14:paraId="02F8BC6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1908 (20.4%)</w:t>
            </w:r>
          </w:p>
        </w:tc>
        <w:tc>
          <w:tcPr>
            <w:tcW w:w="1272" w:type="pct"/>
            <w:vAlign w:val="center"/>
          </w:tcPr>
          <w:p w14:paraId="1B6156A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122 (19.9%)</w:t>
            </w:r>
          </w:p>
        </w:tc>
        <w:tc>
          <w:tcPr>
            <w:tcW w:w="502" w:type="pct"/>
            <w:vAlign w:val="center"/>
          </w:tcPr>
          <w:p w14:paraId="0045E8DD" w14:textId="6C4C9C4A" w:rsidR="00837226" w:rsidRDefault="002841F0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0.0030</w:t>
            </w:r>
          </w:p>
        </w:tc>
        <w:tc>
          <w:tcPr>
            <w:tcW w:w="502" w:type="pct"/>
            <w:vAlign w:val="center"/>
          </w:tcPr>
          <w:p w14:paraId="1503268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0.7671</w:t>
            </w:r>
          </w:p>
        </w:tc>
      </w:tr>
      <w:tr w:rsidR="00837226" w:rsidRPr="00CC4D16" w14:paraId="394E1F7C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61881DC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ompliant floorings (Yes)</w:t>
            </w:r>
          </w:p>
        </w:tc>
        <w:tc>
          <w:tcPr>
            <w:tcW w:w="1100" w:type="pct"/>
            <w:vAlign w:val="center"/>
          </w:tcPr>
          <w:p w14:paraId="3DEA861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2145 (23%)</w:t>
            </w:r>
          </w:p>
        </w:tc>
        <w:tc>
          <w:tcPr>
            <w:tcW w:w="1272" w:type="pct"/>
            <w:vAlign w:val="center"/>
          </w:tcPr>
          <w:p w14:paraId="6927592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170 (27.8%)</w:t>
            </w:r>
          </w:p>
        </w:tc>
        <w:tc>
          <w:tcPr>
            <w:tcW w:w="502" w:type="pct"/>
            <w:vAlign w:val="center"/>
          </w:tcPr>
          <w:p w14:paraId="25931DFB" w14:textId="5214B6B9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0.0273</w:t>
            </w:r>
          </w:p>
        </w:tc>
        <w:tc>
          <w:tcPr>
            <w:tcW w:w="502" w:type="pct"/>
            <w:vAlign w:val="center"/>
          </w:tcPr>
          <w:p w14:paraId="17F1FB9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0.0064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546ADC39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E62846B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41C11F8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5FA6553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8D0C895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5901009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4AF7B3B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C9E3A89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EF37D27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B5DC607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0542E33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2DC5386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E7E832F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EFC3BC0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8921BB9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E4C80A0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0D73A89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F92D82D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B652FA0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143BA5E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5E6903F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F4C186F" w14:textId="77777777" w:rsidR="00353E74" w:rsidRDefault="00353E74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3FB5A05" w14:textId="59056A25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4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</w:t>
      </w:r>
      <w:r w:rsidR="0008656C" w:rsidRPr="0008656C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Exploratory demographic and chronic disease model for past-year fall occurrence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776"/>
        <w:gridCol w:w="1224"/>
        <w:gridCol w:w="1217"/>
        <w:gridCol w:w="1219"/>
        <w:gridCol w:w="1580"/>
      </w:tblGrid>
      <w:tr w:rsidR="00837226" w:rsidRPr="00CC4D16" w14:paraId="3FE0C779" w14:textId="77777777" w:rsidTr="00592410">
        <w:trPr>
          <w:trHeight w:val="227"/>
        </w:trPr>
        <w:tc>
          <w:tcPr>
            <w:tcW w:w="2094" w:type="pct"/>
            <w:vMerge w:val="restart"/>
            <w:vAlign w:val="center"/>
          </w:tcPr>
          <w:p w14:paraId="2CB93A0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vAlign w:val="center"/>
          </w:tcPr>
          <w:p w14:paraId="58F4BC1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Non-fallers vs. fallers</w:t>
            </w:r>
          </w:p>
        </w:tc>
      </w:tr>
      <w:tr w:rsidR="00837226" w:rsidRPr="00CC4D16" w14:paraId="08187D69" w14:textId="77777777" w:rsidTr="00592410">
        <w:trPr>
          <w:trHeight w:val="227"/>
        </w:trPr>
        <w:tc>
          <w:tcPr>
            <w:tcW w:w="2094" w:type="pct"/>
            <w:vMerge/>
            <w:vAlign w:val="center"/>
          </w:tcPr>
          <w:p w14:paraId="2D51563C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</w:p>
        </w:tc>
        <w:tc>
          <w:tcPr>
            <w:tcW w:w="679" w:type="pct"/>
            <w:vAlign w:val="center"/>
          </w:tcPr>
          <w:p w14:paraId="2465F724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OR</w:t>
            </w:r>
          </w:p>
        </w:tc>
        <w:tc>
          <w:tcPr>
            <w:tcW w:w="1351" w:type="pct"/>
            <w:gridSpan w:val="2"/>
            <w:vAlign w:val="center"/>
          </w:tcPr>
          <w:p w14:paraId="76C6F485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CI</w:t>
            </w:r>
          </w:p>
        </w:tc>
        <w:tc>
          <w:tcPr>
            <w:tcW w:w="876" w:type="pct"/>
            <w:vAlign w:val="center"/>
          </w:tcPr>
          <w:p w14:paraId="499F875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/>
                <w:kern w:val="0"/>
                <w:sz w:val="24"/>
                <w:szCs w:val="24"/>
              </w:rPr>
              <w:t>p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" w:hAnsi="Times" w:cs="Times New Roman"/>
                <w:kern w:val="0"/>
                <w:sz w:val="24"/>
                <w:szCs w:val="24"/>
              </w:rPr>
              <w:t>value</w:t>
            </w:r>
          </w:p>
        </w:tc>
      </w:tr>
      <w:tr w:rsidR="00837226" w:rsidRPr="00CC4D16" w14:paraId="77C8183B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2E8FE655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Stroke</w:t>
            </w:r>
          </w:p>
        </w:tc>
        <w:tc>
          <w:tcPr>
            <w:tcW w:w="679" w:type="pct"/>
          </w:tcPr>
          <w:p w14:paraId="618425C4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1.491</w:t>
            </w:r>
          </w:p>
        </w:tc>
        <w:tc>
          <w:tcPr>
            <w:tcW w:w="675" w:type="pct"/>
          </w:tcPr>
          <w:p w14:paraId="25A9B6B5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1.017</w:t>
            </w:r>
          </w:p>
        </w:tc>
        <w:tc>
          <w:tcPr>
            <w:tcW w:w="676" w:type="pct"/>
          </w:tcPr>
          <w:p w14:paraId="7AD303CF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2.187</w:t>
            </w:r>
          </w:p>
        </w:tc>
        <w:tc>
          <w:tcPr>
            <w:tcW w:w="876" w:type="pct"/>
          </w:tcPr>
          <w:p w14:paraId="0C461609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0.0407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82B0F70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2567BC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Hyperlipidemia</w:t>
            </w:r>
          </w:p>
        </w:tc>
        <w:tc>
          <w:tcPr>
            <w:tcW w:w="679" w:type="pct"/>
          </w:tcPr>
          <w:p w14:paraId="5AD7744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1.307</w:t>
            </w:r>
          </w:p>
        </w:tc>
        <w:tc>
          <w:tcPr>
            <w:tcW w:w="675" w:type="pct"/>
          </w:tcPr>
          <w:p w14:paraId="1695CD9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1.092</w:t>
            </w:r>
          </w:p>
        </w:tc>
        <w:tc>
          <w:tcPr>
            <w:tcW w:w="676" w:type="pct"/>
          </w:tcPr>
          <w:p w14:paraId="0BFC2FD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1.565</w:t>
            </w:r>
          </w:p>
        </w:tc>
        <w:tc>
          <w:tcPr>
            <w:tcW w:w="876" w:type="pct"/>
          </w:tcPr>
          <w:p w14:paraId="64C3D76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0.0036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9C5900E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36FC1C0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eart failure or arrhythmia</w:t>
            </w:r>
          </w:p>
        </w:tc>
        <w:tc>
          <w:tcPr>
            <w:tcW w:w="679" w:type="pct"/>
          </w:tcPr>
          <w:p w14:paraId="00CCC27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1.421</w:t>
            </w:r>
          </w:p>
        </w:tc>
        <w:tc>
          <w:tcPr>
            <w:tcW w:w="675" w:type="pct"/>
          </w:tcPr>
          <w:p w14:paraId="4A4D1B5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1.016</w:t>
            </w:r>
          </w:p>
        </w:tc>
        <w:tc>
          <w:tcPr>
            <w:tcW w:w="676" w:type="pct"/>
          </w:tcPr>
          <w:p w14:paraId="0B1F60E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1.988</w:t>
            </w:r>
          </w:p>
        </w:tc>
        <w:tc>
          <w:tcPr>
            <w:tcW w:w="876" w:type="pct"/>
          </w:tcPr>
          <w:p w14:paraId="4DD46F7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0.0401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3B340B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B34692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Diabetes mellitus</w:t>
            </w:r>
          </w:p>
        </w:tc>
        <w:tc>
          <w:tcPr>
            <w:tcW w:w="679" w:type="pct"/>
          </w:tcPr>
          <w:p w14:paraId="04B24DD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1.331</w:t>
            </w:r>
          </w:p>
        </w:tc>
        <w:tc>
          <w:tcPr>
            <w:tcW w:w="675" w:type="pct"/>
          </w:tcPr>
          <w:p w14:paraId="4760063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1.107</w:t>
            </w:r>
          </w:p>
        </w:tc>
        <w:tc>
          <w:tcPr>
            <w:tcW w:w="676" w:type="pct"/>
          </w:tcPr>
          <w:p w14:paraId="49DA79A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1.600</w:t>
            </w:r>
          </w:p>
        </w:tc>
        <w:tc>
          <w:tcPr>
            <w:tcW w:w="876" w:type="pct"/>
          </w:tcPr>
          <w:p w14:paraId="5D795B5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0.0023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302C669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EC5F02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Osteoarthritis or Rheumatoid arthritis</w:t>
            </w:r>
          </w:p>
        </w:tc>
        <w:tc>
          <w:tcPr>
            <w:tcW w:w="679" w:type="pct"/>
          </w:tcPr>
          <w:p w14:paraId="6A9B4CA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2.049</w:t>
            </w:r>
          </w:p>
        </w:tc>
        <w:tc>
          <w:tcPr>
            <w:tcW w:w="675" w:type="pct"/>
          </w:tcPr>
          <w:p w14:paraId="62D7A05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1.695</w:t>
            </w:r>
          </w:p>
        </w:tc>
        <w:tc>
          <w:tcPr>
            <w:tcW w:w="676" w:type="pct"/>
          </w:tcPr>
          <w:p w14:paraId="053014D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2.477</w:t>
            </w:r>
          </w:p>
        </w:tc>
        <w:tc>
          <w:tcPr>
            <w:tcW w:w="876" w:type="pct"/>
          </w:tcPr>
          <w:p w14:paraId="209D062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053632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C8290B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Low back pain or Sciatica</w:t>
            </w:r>
          </w:p>
        </w:tc>
        <w:tc>
          <w:tcPr>
            <w:tcW w:w="679" w:type="pct"/>
          </w:tcPr>
          <w:p w14:paraId="17F6D63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1.387</w:t>
            </w:r>
          </w:p>
        </w:tc>
        <w:tc>
          <w:tcPr>
            <w:tcW w:w="675" w:type="pct"/>
          </w:tcPr>
          <w:p w14:paraId="73858B2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1.101</w:t>
            </w:r>
          </w:p>
        </w:tc>
        <w:tc>
          <w:tcPr>
            <w:tcW w:w="676" w:type="pct"/>
          </w:tcPr>
          <w:p w14:paraId="6537F1F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1.747</w:t>
            </w:r>
          </w:p>
        </w:tc>
        <w:tc>
          <w:tcPr>
            <w:tcW w:w="876" w:type="pct"/>
          </w:tcPr>
          <w:p w14:paraId="2E4B785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0.0054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2A41E98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3A0F19E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Fractures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Dislocations or Sequelae of accidents</w:t>
            </w:r>
          </w:p>
        </w:tc>
        <w:tc>
          <w:tcPr>
            <w:tcW w:w="679" w:type="pct"/>
          </w:tcPr>
          <w:p w14:paraId="70613A6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5.416</w:t>
            </w:r>
          </w:p>
        </w:tc>
        <w:tc>
          <w:tcPr>
            <w:tcW w:w="675" w:type="pct"/>
          </w:tcPr>
          <w:p w14:paraId="5D0AAE4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3.822</w:t>
            </w:r>
          </w:p>
        </w:tc>
        <w:tc>
          <w:tcPr>
            <w:tcW w:w="676" w:type="pct"/>
          </w:tcPr>
          <w:p w14:paraId="7DCCB56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7.675</w:t>
            </w:r>
          </w:p>
        </w:tc>
        <w:tc>
          <w:tcPr>
            <w:tcW w:w="876" w:type="pct"/>
          </w:tcPr>
          <w:p w14:paraId="31591C6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38978C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2D36926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Chronic pulmonary disease (bronchitis or emphysema)</w:t>
            </w:r>
          </w:p>
        </w:tc>
        <w:tc>
          <w:tcPr>
            <w:tcW w:w="679" w:type="pct"/>
          </w:tcPr>
          <w:p w14:paraId="219A289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1.973</w:t>
            </w:r>
          </w:p>
        </w:tc>
        <w:tc>
          <w:tcPr>
            <w:tcW w:w="675" w:type="pct"/>
          </w:tcPr>
          <w:p w14:paraId="3214202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1.038</w:t>
            </w:r>
          </w:p>
        </w:tc>
        <w:tc>
          <w:tcPr>
            <w:tcW w:w="676" w:type="pct"/>
          </w:tcPr>
          <w:p w14:paraId="4921E58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3.751</w:t>
            </w:r>
          </w:p>
        </w:tc>
        <w:tc>
          <w:tcPr>
            <w:tcW w:w="876" w:type="pct"/>
          </w:tcPr>
          <w:p w14:paraId="346EA3A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0.0381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510536E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1BEAC00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Pulmonary tuberculosis or Tuberculosis</w:t>
            </w:r>
          </w:p>
        </w:tc>
        <w:tc>
          <w:tcPr>
            <w:tcW w:w="679" w:type="pct"/>
          </w:tcPr>
          <w:p w14:paraId="17D5E20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2.777</w:t>
            </w:r>
          </w:p>
        </w:tc>
        <w:tc>
          <w:tcPr>
            <w:tcW w:w="675" w:type="pct"/>
          </w:tcPr>
          <w:p w14:paraId="034CE85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1.137</w:t>
            </w:r>
          </w:p>
        </w:tc>
        <w:tc>
          <w:tcPr>
            <w:tcW w:w="676" w:type="pct"/>
          </w:tcPr>
          <w:p w14:paraId="3879CAC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6.784</w:t>
            </w:r>
          </w:p>
        </w:tc>
        <w:tc>
          <w:tcPr>
            <w:tcW w:w="876" w:type="pct"/>
          </w:tcPr>
          <w:p w14:paraId="33656CE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0.0250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5F47F15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6E5D778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Dementia</w:t>
            </w:r>
          </w:p>
        </w:tc>
        <w:tc>
          <w:tcPr>
            <w:tcW w:w="679" w:type="pct"/>
          </w:tcPr>
          <w:p w14:paraId="12C05F3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1.940</w:t>
            </w:r>
          </w:p>
        </w:tc>
        <w:tc>
          <w:tcPr>
            <w:tcW w:w="675" w:type="pct"/>
          </w:tcPr>
          <w:p w14:paraId="7910EE7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1.214</w:t>
            </w:r>
          </w:p>
        </w:tc>
        <w:tc>
          <w:tcPr>
            <w:tcW w:w="676" w:type="pct"/>
          </w:tcPr>
          <w:p w14:paraId="1999E56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3.100</w:t>
            </w:r>
          </w:p>
        </w:tc>
        <w:tc>
          <w:tcPr>
            <w:tcW w:w="876" w:type="pct"/>
          </w:tcPr>
          <w:p w14:paraId="4002C96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0.0056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FCE4BA9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4FBC113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Parkinson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 disease</w:t>
            </w:r>
          </w:p>
        </w:tc>
        <w:tc>
          <w:tcPr>
            <w:tcW w:w="679" w:type="pct"/>
          </w:tcPr>
          <w:p w14:paraId="7CEE050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3.401</w:t>
            </w:r>
          </w:p>
        </w:tc>
        <w:tc>
          <w:tcPr>
            <w:tcW w:w="675" w:type="pct"/>
          </w:tcPr>
          <w:p w14:paraId="5243123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1.735</w:t>
            </w:r>
          </w:p>
        </w:tc>
        <w:tc>
          <w:tcPr>
            <w:tcW w:w="676" w:type="pct"/>
          </w:tcPr>
          <w:p w14:paraId="721F996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6.666</w:t>
            </w:r>
          </w:p>
        </w:tc>
        <w:tc>
          <w:tcPr>
            <w:tcW w:w="876" w:type="pct"/>
          </w:tcPr>
          <w:p w14:paraId="414C1BA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0.0004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0F90DD5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4839526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Insomnia</w:t>
            </w:r>
          </w:p>
        </w:tc>
        <w:tc>
          <w:tcPr>
            <w:tcW w:w="679" w:type="pct"/>
          </w:tcPr>
          <w:p w14:paraId="5A1A581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1.609</w:t>
            </w:r>
          </w:p>
        </w:tc>
        <w:tc>
          <w:tcPr>
            <w:tcW w:w="675" w:type="pct"/>
          </w:tcPr>
          <w:p w14:paraId="3FB21FB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1.148</w:t>
            </w:r>
          </w:p>
        </w:tc>
        <w:tc>
          <w:tcPr>
            <w:tcW w:w="676" w:type="pct"/>
          </w:tcPr>
          <w:p w14:paraId="2F7722D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2.254</w:t>
            </w:r>
          </w:p>
        </w:tc>
        <w:tc>
          <w:tcPr>
            <w:tcW w:w="876" w:type="pct"/>
          </w:tcPr>
          <w:p w14:paraId="087F916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0.0057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F2B5591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0D9464D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Cataract</w:t>
            </w:r>
          </w:p>
        </w:tc>
        <w:tc>
          <w:tcPr>
            <w:tcW w:w="679" w:type="pct"/>
          </w:tcPr>
          <w:p w14:paraId="10EC87D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1.336</w:t>
            </w:r>
          </w:p>
        </w:tc>
        <w:tc>
          <w:tcPr>
            <w:tcW w:w="675" w:type="pct"/>
          </w:tcPr>
          <w:p w14:paraId="5D24C5E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676" w:type="pct"/>
          </w:tcPr>
          <w:p w14:paraId="66C93DF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1.784</w:t>
            </w:r>
          </w:p>
        </w:tc>
        <w:tc>
          <w:tcPr>
            <w:tcW w:w="876" w:type="pct"/>
          </w:tcPr>
          <w:p w14:paraId="515AB05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0.0499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CF44AE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C7E675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Chronic otitis media</w:t>
            </w:r>
          </w:p>
        </w:tc>
        <w:tc>
          <w:tcPr>
            <w:tcW w:w="679" w:type="pct"/>
          </w:tcPr>
          <w:p w14:paraId="784FD31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2.492</w:t>
            </w:r>
          </w:p>
        </w:tc>
        <w:tc>
          <w:tcPr>
            <w:tcW w:w="675" w:type="pct"/>
          </w:tcPr>
          <w:p w14:paraId="2961182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1.094</w:t>
            </w:r>
          </w:p>
        </w:tc>
        <w:tc>
          <w:tcPr>
            <w:tcW w:w="676" w:type="pct"/>
          </w:tcPr>
          <w:p w14:paraId="0CE970D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5.677</w:t>
            </w:r>
          </w:p>
        </w:tc>
        <w:tc>
          <w:tcPr>
            <w:tcW w:w="876" w:type="pct"/>
          </w:tcPr>
          <w:p w14:paraId="729B5AB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0.0297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E02BF43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2E9E50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Presbycusis</w:t>
            </w:r>
          </w:p>
        </w:tc>
        <w:tc>
          <w:tcPr>
            <w:tcW w:w="679" w:type="pct"/>
          </w:tcPr>
          <w:p w14:paraId="7203C2A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1.805</w:t>
            </w:r>
          </w:p>
        </w:tc>
        <w:tc>
          <w:tcPr>
            <w:tcW w:w="675" w:type="pct"/>
          </w:tcPr>
          <w:p w14:paraId="154ECE8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1.242</w:t>
            </w:r>
          </w:p>
        </w:tc>
        <w:tc>
          <w:tcPr>
            <w:tcW w:w="676" w:type="pct"/>
          </w:tcPr>
          <w:p w14:paraId="0B56708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2.623</w:t>
            </w:r>
          </w:p>
        </w:tc>
        <w:tc>
          <w:tcPr>
            <w:tcW w:w="876" w:type="pct"/>
          </w:tcPr>
          <w:p w14:paraId="0E28CB0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0.0019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B3593E2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A704BC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Gastric or duodenal ulcer</w:t>
            </w:r>
          </w:p>
        </w:tc>
        <w:tc>
          <w:tcPr>
            <w:tcW w:w="679" w:type="pct"/>
          </w:tcPr>
          <w:p w14:paraId="2116D97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1.412</w:t>
            </w:r>
          </w:p>
        </w:tc>
        <w:tc>
          <w:tcPr>
            <w:tcW w:w="675" w:type="pct"/>
          </w:tcPr>
          <w:p w14:paraId="04A2A15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1.001</w:t>
            </w:r>
          </w:p>
        </w:tc>
        <w:tc>
          <w:tcPr>
            <w:tcW w:w="676" w:type="pct"/>
          </w:tcPr>
          <w:p w14:paraId="6E13ABD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1.992</w:t>
            </w:r>
          </w:p>
        </w:tc>
        <w:tc>
          <w:tcPr>
            <w:tcW w:w="876" w:type="pct"/>
          </w:tcPr>
          <w:p w14:paraId="03B53EC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0.0493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552475A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3177252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Hepatitis</w:t>
            </w:r>
          </w:p>
        </w:tc>
        <w:tc>
          <w:tcPr>
            <w:tcW w:w="679" w:type="pct"/>
          </w:tcPr>
          <w:p w14:paraId="42D96A7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3.413</w:t>
            </w:r>
          </w:p>
        </w:tc>
        <w:tc>
          <w:tcPr>
            <w:tcW w:w="675" w:type="pct"/>
          </w:tcPr>
          <w:p w14:paraId="29D71A0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1.668</w:t>
            </w:r>
          </w:p>
        </w:tc>
        <w:tc>
          <w:tcPr>
            <w:tcW w:w="676" w:type="pct"/>
          </w:tcPr>
          <w:p w14:paraId="3C0E1F2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6.981</w:t>
            </w:r>
          </w:p>
        </w:tc>
        <w:tc>
          <w:tcPr>
            <w:tcW w:w="876" w:type="pct"/>
          </w:tcPr>
          <w:p w14:paraId="04CD5C1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0773C8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0882A9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Benign prostatic hyperplasia</w:t>
            </w:r>
          </w:p>
        </w:tc>
        <w:tc>
          <w:tcPr>
            <w:tcW w:w="679" w:type="pct"/>
          </w:tcPr>
          <w:p w14:paraId="12D726CC" w14:textId="77777777" w:rsidR="00837226" w:rsidRPr="008B4CB1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2.156</w:t>
            </w:r>
          </w:p>
        </w:tc>
        <w:tc>
          <w:tcPr>
            <w:tcW w:w="675" w:type="pct"/>
          </w:tcPr>
          <w:p w14:paraId="62F81335" w14:textId="77777777" w:rsidR="00837226" w:rsidRPr="008B4CB1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1.157</w:t>
            </w:r>
          </w:p>
        </w:tc>
        <w:tc>
          <w:tcPr>
            <w:tcW w:w="676" w:type="pct"/>
          </w:tcPr>
          <w:p w14:paraId="6205D3CF" w14:textId="77777777" w:rsidR="00837226" w:rsidRPr="008B4CB1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4.017</w:t>
            </w:r>
          </w:p>
        </w:tc>
        <w:tc>
          <w:tcPr>
            <w:tcW w:w="876" w:type="pct"/>
          </w:tcPr>
          <w:p w14:paraId="149B9A3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0.0156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787F68B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6959715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Cognition</w:t>
            </w:r>
          </w:p>
        </w:tc>
        <w:tc>
          <w:tcPr>
            <w:tcW w:w="679" w:type="pct"/>
          </w:tcPr>
          <w:p w14:paraId="275CF05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0.980</w:t>
            </w:r>
          </w:p>
        </w:tc>
        <w:tc>
          <w:tcPr>
            <w:tcW w:w="675" w:type="pct"/>
          </w:tcPr>
          <w:p w14:paraId="337D111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0.963</w:t>
            </w:r>
          </w:p>
        </w:tc>
        <w:tc>
          <w:tcPr>
            <w:tcW w:w="676" w:type="pct"/>
          </w:tcPr>
          <w:p w14:paraId="6006B21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  <w:tc>
          <w:tcPr>
            <w:tcW w:w="876" w:type="pct"/>
          </w:tcPr>
          <w:p w14:paraId="7BEB28C5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0.0263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3EB0382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0609F86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Age</w:t>
            </w:r>
          </w:p>
        </w:tc>
        <w:tc>
          <w:tcPr>
            <w:tcW w:w="679" w:type="pct"/>
          </w:tcPr>
          <w:p w14:paraId="478B735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1.028</w:t>
            </w:r>
          </w:p>
        </w:tc>
        <w:tc>
          <w:tcPr>
            <w:tcW w:w="675" w:type="pct"/>
          </w:tcPr>
          <w:p w14:paraId="4BD3B37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1.015</w:t>
            </w:r>
          </w:p>
        </w:tc>
        <w:tc>
          <w:tcPr>
            <w:tcW w:w="676" w:type="pct"/>
          </w:tcPr>
          <w:p w14:paraId="1399535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1.042</w:t>
            </w:r>
          </w:p>
        </w:tc>
        <w:tc>
          <w:tcPr>
            <w:tcW w:w="876" w:type="pct"/>
          </w:tcPr>
          <w:p w14:paraId="7C1F32C1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D3F3FCB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79F2738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Gender</w:t>
            </w:r>
          </w:p>
        </w:tc>
        <w:tc>
          <w:tcPr>
            <w:tcW w:w="679" w:type="pct"/>
          </w:tcPr>
          <w:p w14:paraId="65480CE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2.004</w:t>
            </w:r>
          </w:p>
        </w:tc>
        <w:tc>
          <w:tcPr>
            <w:tcW w:w="675" w:type="pct"/>
          </w:tcPr>
          <w:p w14:paraId="1824507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1.613</w:t>
            </w:r>
          </w:p>
        </w:tc>
        <w:tc>
          <w:tcPr>
            <w:tcW w:w="676" w:type="pct"/>
          </w:tcPr>
          <w:p w14:paraId="442EB3F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2.490</w:t>
            </w:r>
          </w:p>
        </w:tc>
        <w:tc>
          <w:tcPr>
            <w:tcW w:w="876" w:type="pct"/>
          </w:tcPr>
          <w:p w14:paraId="4EBA5442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EDF017C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E7F241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Drinking</w:t>
            </w:r>
          </w:p>
        </w:tc>
        <w:tc>
          <w:tcPr>
            <w:tcW w:w="679" w:type="pct"/>
          </w:tcPr>
          <w:p w14:paraId="4E985BE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1.454</w:t>
            </w:r>
          </w:p>
        </w:tc>
        <w:tc>
          <w:tcPr>
            <w:tcW w:w="675" w:type="pct"/>
          </w:tcPr>
          <w:p w14:paraId="460B573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1.089</w:t>
            </w:r>
          </w:p>
        </w:tc>
        <w:tc>
          <w:tcPr>
            <w:tcW w:w="676" w:type="pct"/>
          </w:tcPr>
          <w:p w14:paraId="3C1D6A5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1.942</w:t>
            </w:r>
          </w:p>
        </w:tc>
        <w:tc>
          <w:tcPr>
            <w:tcW w:w="876" w:type="pct"/>
          </w:tcPr>
          <w:p w14:paraId="4F865105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0.0112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7A4734BE" w14:textId="77777777" w:rsidR="0008656C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>
        <w:rPr>
          <w:rFonts w:ascii="Times" w:hAnsi="Times" w:cs="Times New Roman" w:hint="eastAsia"/>
          <w:kern w:val="0"/>
          <w:sz w:val="24"/>
          <w:szCs w:val="24"/>
        </w:rPr>
        <w:t>OR: Odds ratio; CI: 95% confidence interval</w:t>
      </w:r>
    </w:p>
    <w:p w14:paraId="7C48D5A0" w14:textId="3AA815FD" w:rsidR="00837226" w:rsidRDefault="0008656C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 w:rsidRPr="0008656C">
        <w:rPr>
          <w:rFonts w:ascii="Times" w:hAnsi="Times" w:cs="Times New Roman"/>
          <w:kern w:val="0"/>
          <w:sz w:val="24"/>
          <w:szCs w:val="24"/>
        </w:rPr>
        <w:t>These analyses used stepwise selection and are exploratory.</w:t>
      </w:r>
      <w:r w:rsidR="00837226">
        <w:rPr>
          <w:rFonts w:ascii="Times" w:hAnsi="Times" w:cs="Times New Roman" w:hint="eastAsia"/>
          <w:kern w:val="0"/>
          <w:sz w:val="24"/>
          <w:szCs w:val="24"/>
        </w:rPr>
        <w:t xml:space="preserve"> </w:t>
      </w:r>
    </w:p>
    <w:p w14:paraId="11384467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540D6F2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5D638BE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04E2D4E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A068138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2A2BF68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2CFDCB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85DE9D1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045A6D7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6A4DED6" w14:textId="2976EF24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5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</w:t>
      </w:r>
      <w:r w:rsidR="0008656C" w:rsidRPr="0008656C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Exploratory demographic and functional model for past-year fall occurrence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776"/>
        <w:gridCol w:w="1224"/>
        <w:gridCol w:w="1217"/>
        <w:gridCol w:w="1219"/>
        <w:gridCol w:w="1580"/>
      </w:tblGrid>
      <w:tr w:rsidR="00837226" w:rsidRPr="00CC4D16" w14:paraId="67A08BA4" w14:textId="77777777" w:rsidTr="00592410">
        <w:trPr>
          <w:trHeight w:val="227"/>
        </w:trPr>
        <w:tc>
          <w:tcPr>
            <w:tcW w:w="2094" w:type="pct"/>
            <w:vMerge w:val="restart"/>
            <w:vAlign w:val="center"/>
          </w:tcPr>
          <w:p w14:paraId="6E05932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vAlign w:val="center"/>
          </w:tcPr>
          <w:p w14:paraId="66EB3015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Non-fallers vs. fallers</w:t>
            </w:r>
          </w:p>
        </w:tc>
      </w:tr>
      <w:tr w:rsidR="00837226" w:rsidRPr="00CC4D16" w14:paraId="30818BEC" w14:textId="77777777" w:rsidTr="00592410">
        <w:trPr>
          <w:trHeight w:val="227"/>
        </w:trPr>
        <w:tc>
          <w:tcPr>
            <w:tcW w:w="2094" w:type="pct"/>
            <w:vMerge/>
            <w:vAlign w:val="center"/>
          </w:tcPr>
          <w:p w14:paraId="1519EFA4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</w:p>
        </w:tc>
        <w:tc>
          <w:tcPr>
            <w:tcW w:w="679" w:type="pct"/>
            <w:vAlign w:val="center"/>
          </w:tcPr>
          <w:p w14:paraId="1F0B30FC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OR</w:t>
            </w:r>
          </w:p>
        </w:tc>
        <w:tc>
          <w:tcPr>
            <w:tcW w:w="1351" w:type="pct"/>
            <w:gridSpan w:val="2"/>
            <w:vAlign w:val="center"/>
          </w:tcPr>
          <w:p w14:paraId="0B62F530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CI</w:t>
            </w:r>
          </w:p>
        </w:tc>
        <w:tc>
          <w:tcPr>
            <w:tcW w:w="876" w:type="pct"/>
            <w:vAlign w:val="center"/>
          </w:tcPr>
          <w:p w14:paraId="6E64EA6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/>
                <w:kern w:val="0"/>
                <w:sz w:val="24"/>
                <w:szCs w:val="24"/>
              </w:rPr>
              <w:t>p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" w:hAnsi="Times" w:cs="Times New Roman"/>
                <w:kern w:val="0"/>
                <w:sz w:val="24"/>
                <w:szCs w:val="24"/>
              </w:rPr>
              <w:t>value</w:t>
            </w:r>
          </w:p>
        </w:tc>
      </w:tr>
      <w:tr w:rsidR="00837226" w:rsidRPr="00CC4D16" w14:paraId="293BED35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74E1A530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Use of vision aids</w:t>
            </w:r>
          </w:p>
        </w:tc>
        <w:tc>
          <w:tcPr>
            <w:tcW w:w="679" w:type="pct"/>
          </w:tcPr>
          <w:p w14:paraId="0F8B1515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5" w:type="pct"/>
          </w:tcPr>
          <w:p w14:paraId="65B476CE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88</w:t>
            </w:r>
          </w:p>
        </w:tc>
        <w:tc>
          <w:tcPr>
            <w:tcW w:w="676" w:type="pct"/>
          </w:tcPr>
          <w:p w14:paraId="573EB52B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1.532</w:t>
            </w:r>
          </w:p>
        </w:tc>
        <w:tc>
          <w:tcPr>
            <w:tcW w:w="876" w:type="pct"/>
          </w:tcPr>
          <w:p w14:paraId="1BB927E3" w14:textId="77777777" w:rsidR="00837226" w:rsidRPr="00314C2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035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13EE13D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7B07D78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chewing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</w:p>
        </w:tc>
        <w:tc>
          <w:tcPr>
            <w:tcW w:w="679" w:type="pct"/>
          </w:tcPr>
          <w:p w14:paraId="76E3541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235</w:t>
            </w:r>
          </w:p>
        </w:tc>
        <w:tc>
          <w:tcPr>
            <w:tcW w:w="675" w:type="pct"/>
          </w:tcPr>
          <w:p w14:paraId="0A1EDE3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</w:p>
        </w:tc>
        <w:tc>
          <w:tcPr>
            <w:tcW w:w="676" w:type="pct"/>
          </w:tcPr>
          <w:p w14:paraId="5D408DD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498</w:t>
            </w:r>
          </w:p>
        </w:tc>
        <w:tc>
          <w:tcPr>
            <w:tcW w:w="876" w:type="pct"/>
          </w:tcPr>
          <w:p w14:paraId="108D8BF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316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76AB1422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0453B39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mobility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</w:p>
        </w:tc>
        <w:tc>
          <w:tcPr>
            <w:tcW w:w="679" w:type="pct"/>
          </w:tcPr>
          <w:p w14:paraId="1A1D2D7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2.208</w:t>
            </w:r>
          </w:p>
        </w:tc>
        <w:tc>
          <w:tcPr>
            <w:tcW w:w="675" w:type="pct"/>
          </w:tcPr>
          <w:p w14:paraId="6C666CB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742</w:t>
            </w:r>
          </w:p>
        </w:tc>
        <w:tc>
          <w:tcPr>
            <w:tcW w:w="676" w:type="pct"/>
          </w:tcPr>
          <w:p w14:paraId="3064DE8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2.799</w:t>
            </w:r>
          </w:p>
        </w:tc>
        <w:tc>
          <w:tcPr>
            <w:tcW w:w="876" w:type="pct"/>
          </w:tcPr>
          <w:p w14:paraId="28B9B03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6639">
              <w:rPr>
                <w:rFonts w:ascii="Times New Roman" w:hAnsi="Times New Roman" w:cs="Times New Roman"/>
                <w:sz w:val="24"/>
                <w:szCs w:val="24"/>
              </w:rPr>
              <w:t>&lt;.0001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08C72C3D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1C3065D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Meal preparation</w:t>
            </w:r>
          </w:p>
        </w:tc>
        <w:tc>
          <w:tcPr>
            <w:tcW w:w="679" w:type="pct"/>
          </w:tcPr>
          <w:p w14:paraId="07BFF54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1.564</w:t>
            </w:r>
          </w:p>
        </w:tc>
        <w:tc>
          <w:tcPr>
            <w:tcW w:w="675" w:type="pct"/>
          </w:tcPr>
          <w:p w14:paraId="6A3238A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33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200</w:t>
            </w:r>
          </w:p>
        </w:tc>
        <w:tc>
          <w:tcPr>
            <w:tcW w:w="676" w:type="pct"/>
          </w:tcPr>
          <w:p w14:paraId="23B53D6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2.040</w:t>
            </w:r>
          </w:p>
        </w:tc>
        <w:tc>
          <w:tcPr>
            <w:tcW w:w="876" w:type="pct"/>
          </w:tcPr>
          <w:p w14:paraId="7B01A29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0.0010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B7C470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5BF8C83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Using transportation</w:t>
            </w:r>
          </w:p>
        </w:tc>
        <w:tc>
          <w:tcPr>
            <w:tcW w:w="679" w:type="pct"/>
          </w:tcPr>
          <w:p w14:paraId="7226F98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1.682</w:t>
            </w:r>
          </w:p>
        </w:tc>
        <w:tc>
          <w:tcPr>
            <w:tcW w:w="675" w:type="pct"/>
          </w:tcPr>
          <w:p w14:paraId="5C402F7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1.271</w:t>
            </w:r>
          </w:p>
        </w:tc>
        <w:tc>
          <w:tcPr>
            <w:tcW w:w="676" w:type="pct"/>
          </w:tcPr>
          <w:p w14:paraId="256A170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2.226</w:t>
            </w:r>
          </w:p>
        </w:tc>
        <w:tc>
          <w:tcPr>
            <w:tcW w:w="876" w:type="pct"/>
          </w:tcPr>
          <w:p w14:paraId="7202AB8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12180AC3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19BD5BF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Height</w:t>
            </w:r>
          </w:p>
        </w:tc>
        <w:tc>
          <w:tcPr>
            <w:tcW w:w="679" w:type="pct"/>
          </w:tcPr>
          <w:p w14:paraId="107DE1C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0.979</w:t>
            </w:r>
          </w:p>
        </w:tc>
        <w:tc>
          <w:tcPr>
            <w:tcW w:w="675" w:type="pct"/>
          </w:tcPr>
          <w:p w14:paraId="484B815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0.963</w:t>
            </w:r>
          </w:p>
        </w:tc>
        <w:tc>
          <w:tcPr>
            <w:tcW w:w="676" w:type="pct"/>
          </w:tcPr>
          <w:p w14:paraId="13AD854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0.995</w:t>
            </w:r>
          </w:p>
        </w:tc>
        <w:tc>
          <w:tcPr>
            <w:tcW w:w="876" w:type="pct"/>
          </w:tcPr>
          <w:p w14:paraId="02DDCD42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0.0121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2881E1D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3F618DA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Gender</w:t>
            </w:r>
          </w:p>
        </w:tc>
        <w:tc>
          <w:tcPr>
            <w:tcW w:w="679" w:type="pct"/>
          </w:tcPr>
          <w:p w14:paraId="1C83C34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1.600</w:t>
            </w:r>
          </w:p>
        </w:tc>
        <w:tc>
          <w:tcPr>
            <w:tcW w:w="675" w:type="pct"/>
          </w:tcPr>
          <w:p w14:paraId="05E6D6C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1.202</w:t>
            </w:r>
          </w:p>
        </w:tc>
        <w:tc>
          <w:tcPr>
            <w:tcW w:w="676" w:type="pct"/>
          </w:tcPr>
          <w:p w14:paraId="03C975C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2.130</w:t>
            </w:r>
          </w:p>
        </w:tc>
        <w:tc>
          <w:tcPr>
            <w:tcW w:w="876" w:type="pct"/>
          </w:tcPr>
          <w:p w14:paraId="62B8B1C1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0.0013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65AF916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1AF8390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Drinking</w:t>
            </w:r>
          </w:p>
        </w:tc>
        <w:tc>
          <w:tcPr>
            <w:tcW w:w="679" w:type="pct"/>
          </w:tcPr>
          <w:p w14:paraId="3FB1342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1.419</w:t>
            </w:r>
          </w:p>
        </w:tc>
        <w:tc>
          <w:tcPr>
            <w:tcW w:w="675" w:type="pct"/>
          </w:tcPr>
          <w:p w14:paraId="0C2AE89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1.071</w:t>
            </w:r>
          </w:p>
        </w:tc>
        <w:tc>
          <w:tcPr>
            <w:tcW w:w="676" w:type="pct"/>
          </w:tcPr>
          <w:p w14:paraId="65294DE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1.881</w:t>
            </w:r>
          </w:p>
        </w:tc>
        <w:tc>
          <w:tcPr>
            <w:tcW w:w="876" w:type="pct"/>
          </w:tcPr>
          <w:p w14:paraId="7C9DA1F4" w14:textId="77777777" w:rsidR="00837226" w:rsidRPr="00936639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0.0148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2B12AD1E" w14:textId="77777777" w:rsidR="00837226" w:rsidRPr="003770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>
        <w:rPr>
          <w:rFonts w:ascii="Times" w:hAnsi="Times" w:cs="Times New Roman" w:hint="eastAsia"/>
          <w:kern w:val="0"/>
          <w:sz w:val="24"/>
          <w:szCs w:val="24"/>
        </w:rPr>
        <w:t xml:space="preserve">OR: Odds ratio; CI: 95% confidence interval </w:t>
      </w:r>
    </w:p>
    <w:p w14:paraId="579FAC44" w14:textId="77777777" w:rsidR="0008656C" w:rsidRDefault="0008656C" w:rsidP="0008656C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 w:rsidRPr="0008656C">
        <w:rPr>
          <w:rFonts w:ascii="Times" w:hAnsi="Times" w:cs="Times New Roman"/>
          <w:kern w:val="0"/>
          <w:sz w:val="24"/>
          <w:szCs w:val="24"/>
        </w:rPr>
        <w:t>These analyses used stepwise selection and are exploratory.</w:t>
      </w:r>
      <w:r>
        <w:rPr>
          <w:rFonts w:ascii="Times" w:hAnsi="Times" w:cs="Times New Roman" w:hint="eastAsia"/>
          <w:kern w:val="0"/>
          <w:sz w:val="24"/>
          <w:szCs w:val="24"/>
        </w:rPr>
        <w:t xml:space="preserve"> </w:t>
      </w:r>
    </w:p>
    <w:p w14:paraId="77EBF1BB" w14:textId="77777777" w:rsidR="00EE74D9" w:rsidRPr="0008656C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3FCC639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9252DDE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58A4CE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CECAFC8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5BDAF0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155760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AF4A22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512152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DA0006B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208A3D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6AFAF0D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B0FB978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8C84DEB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C22324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409C814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17C52B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5229113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00F727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B41F2C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6880F80" w14:textId="0BA7B11A" w:rsidR="00837226" w:rsidRDefault="00837226" w:rsidP="00837226">
      <w:pPr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6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Chronic disease conditions of </w:t>
      </w:r>
      <w:r>
        <w:rPr>
          <w:rFonts w:ascii="Times New Roman" w:eastAsia="맑은 고딕" w:hAnsi="Times New Roman" w:cs="Times New Roman" w:hint="eastAsia"/>
          <w:kern w:val="0"/>
          <w:sz w:val="24"/>
          <w:szCs w:val="24"/>
        </w:rPr>
        <w:t>n</w:t>
      </w:r>
      <w:r>
        <w:rPr>
          <w:rFonts w:ascii="Times New Roman" w:eastAsia="맑은 고딕" w:hAnsi="Times New Roman" w:cs="Times New Roman"/>
          <w:kern w:val="0"/>
          <w:sz w:val="24"/>
          <w:szCs w:val="24"/>
        </w:rPr>
        <w:t>on-injurious</w:t>
      </w:r>
      <w:r>
        <w:rPr>
          <w:rFonts w:ascii="Times New Roman" w:eastAsia="맑은 고딕" w:hAnsi="Times New Roman" w:cs="Times New Roman" w:hint="eastAsia"/>
          <w:kern w:val="0"/>
          <w:sz w:val="24"/>
          <w:szCs w:val="24"/>
        </w:rPr>
        <w:t xml:space="preserve"> fallers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and injurious fallers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42"/>
        <w:gridCol w:w="1791"/>
        <w:gridCol w:w="1645"/>
        <w:gridCol w:w="1242"/>
        <w:gridCol w:w="996"/>
      </w:tblGrid>
      <w:tr w:rsidR="00837226" w:rsidRPr="00CC4D16" w14:paraId="20F5D702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2CC74C6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Chronic diseases (yes)</w:t>
            </w:r>
          </w:p>
        </w:tc>
        <w:tc>
          <w:tcPr>
            <w:tcW w:w="1791" w:type="dxa"/>
            <w:vAlign w:val="center"/>
          </w:tcPr>
          <w:p w14:paraId="74CC1B3B" w14:textId="77777777" w:rsidR="00837226" w:rsidRDefault="00837226" w:rsidP="00592410">
            <w:pPr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Non-injurious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 xml:space="preserve"> fallers (249)</w:t>
            </w:r>
          </w:p>
        </w:tc>
        <w:tc>
          <w:tcPr>
            <w:tcW w:w="1645" w:type="dxa"/>
            <w:vAlign w:val="center"/>
          </w:tcPr>
          <w:p w14:paraId="553DAFA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Injurious fallers (363)</w:t>
            </w:r>
          </w:p>
        </w:tc>
        <w:tc>
          <w:tcPr>
            <w:tcW w:w="1242" w:type="dxa"/>
            <w:vAlign w:val="center"/>
          </w:tcPr>
          <w:p w14:paraId="3A877D71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996" w:type="dxa"/>
            <w:vAlign w:val="center"/>
          </w:tcPr>
          <w:p w14:paraId="7AE43C9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063B3BD7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1246335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Hypertension</w:t>
            </w:r>
          </w:p>
        </w:tc>
        <w:tc>
          <w:tcPr>
            <w:tcW w:w="1791" w:type="dxa"/>
            <w:vAlign w:val="center"/>
          </w:tcPr>
          <w:p w14:paraId="2A2C01EC" w14:textId="791CFAC4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154 (61.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645" w:type="dxa"/>
            <w:vAlign w:val="center"/>
          </w:tcPr>
          <w:p w14:paraId="75527D7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248 (68.3%)</w:t>
            </w:r>
          </w:p>
        </w:tc>
        <w:tc>
          <w:tcPr>
            <w:tcW w:w="1242" w:type="dxa"/>
            <w:vAlign w:val="center"/>
          </w:tcPr>
          <w:p w14:paraId="78A544E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0.0670</w:t>
            </w:r>
          </w:p>
        </w:tc>
        <w:tc>
          <w:tcPr>
            <w:tcW w:w="996" w:type="dxa"/>
            <w:vAlign w:val="center"/>
          </w:tcPr>
          <w:p w14:paraId="7751551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0.0976</w:t>
            </w:r>
          </w:p>
        </w:tc>
      </w:tr>
      <w:tr w:rsidR="00837226" w:rsidRPr="00CC4D16" w14:paraId="406182EF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297355C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Stroke</w:t>
            </w:r>
          </w:p>
        </w:tc>
        <w:tc>
          <w:tcPr>
            <w:tcW w:w="1791" w:type="dxa"/>
            <w:vAlign w:val="center"/>
          </w:tcPr>
          <w:p w14:paraId="48AEE01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 (7.2%)</w:t>
            </w:r>
          </w:p>
        </w:tc>
        <w:tc>
          <w:tcPr>
            <w:tcW w:w="1645" w:type="dxa"/>
            <w:vAlign w:val="center"/>
          </w:tcPr>
          <w:p w14:paraId="77D733D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(4.7%)</w:t>
            </w:r>
          </w:p>
        </w:tc>
        <w:tc>
          <w:tcPr>
            <w:tcW w:w="1242" w:type="dxa"/>
            <w:vAlign w:val="center"/>
          </w:tcPr>
          <w:p w14:paraId="15ED5B8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-0.0539</w:t>
            </w:r>
          </w:p>
        </w:tc>
        <w:tc>
          <w:tcPr>
            <w:tcW w:w="996" w:type="dxa"/>
            <w:vAlign w:val="center"/>
          </w:tcPr>
          <w:p w14:paraId="4DDD5DB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0.1827</w:t>
            </w:r>
          </w:p>
        </w:tc>
      </w:tr>
      <w:tr w:rsidR="00837226" w:rsidRPr="00CC4D16" w14:paraId="796C55A7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7E8E6E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Hyperlipidemia</w:t>
            </w:r>
          </w:p>
        </w:tc>
        <w:tc>
          <w:tcPr>
            <w:tcW w:w="1791" w:type="dxa"/>
            <w:vAlign w:val="center"/>
          </w:tcPr>
          <w:p w14:paraId="3CEF5B8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94 (37.8%)</w:t>
            </w:r>
          </w:p>
        </w:tc>
        <w:tc>
          <w:tcPr>
            <w:tcW w:w="1645" w:type="dxa"/>
            <w:vAlign w:val="center"/>
          </w:tcPr>
          <w:p w14:paraId="4598011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134 (36.9%)</w:t>
            </w:r>
          </w:p>
        </w:tc>
        <w:tc>
          <w:tcPr>
            <w:tcW w:w="1242" w:type="dxa"/>
            <w:vAlign w:val="center"/>
          </w:tcPr>
          <w:p w14:paraId="736DE90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-0.0085</w:t>
            </w:r>
          </w:p>
        </w:tc>
        <w:tc>
          <w:tcPr>
            <w:tcW w:w="996" w:type="dxa"/>
            <w:vAlign w:val="center"/>
          </w:tcPr>
          <w:p w14:paraId="5A90A08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0.8335</w:t>
            </w:r>
          </w:p>
        </w:tc>
      </w:tr>
      <w:tr w:rsidR="00837226" w:rsidRPr="00CC4D16" w14:paraId="2611A598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C1EE15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Angina pectoris</w:t>
            </w:r>
          </w:p>
        </w:tc>
        <w:tc>
          <w:tcPr>
            <w:tcW w:w="1791" w:type="dxa"/>
            <w:vAlign w:val="center"/>
          </w:tcPr>
          <w:p w14:paraId="57B812E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 (4.4%)</w:t>
            </w:r>
          </w:p>
        </w:tc>
        <w:tc>
          <w:tcPr>
            <w:tcW w:w="1645" w:type="dxa"/>
            <w:vAlign w:val="center"/>
          </w:tcPr>
          <w:p w14:paraId="4BBB417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 (5.8%)</w:t>
            </w:r>
          </w:p>
        </w:tc>
        <w:tc>
          <w:tcPr>
            <w:tcW w:w="1242" w:type="dxa"/>
            <w:vAlign w:val="center"/>
          </w:tcPr>
          <w:p w14:paraId="69CBB95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0.0302</w:t>
            </w:r>
          </w:p>
        </w:tc>
        <w:tc>
          <w:tcPr>
            <w:tcW w:w="996" w:type="dxa"/>
            <w:vAlign w:val="center"/>
          </w:tcPr>
          <w:p w14:paraId="479123A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0.4553</w:t>
            </w:r>
          </w:p>
        </w:tc>
      </w:tr>
      <w:tr w:rsidR="00837226" w:rsidRPr="00CC4D16" w14:paraId="606B90FA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0E0A8F9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Myocardial infarction</w:t>
            </w:r>
          </w:p>
        </w:tc>
        <w:tc>
          <w:tcPr>
            <w:tcW w:w="1791" w:type="dxa"/>
            <w:vAlign w:val="center"/>
          </w:tcPr>
          <w:p w14:paraId="46333F6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(2%)</w:t>
            </w:r>
          </w:p>
        </w:tc>
        <w:tc>
          <w:tcPr>
            <w:tcW w:w="1645" w:type="dxa"/>
            <w:vAlign w:val="center"/>
          </w:tcPr>
          <w:p w14:paraId="3713A74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 (5.5%)</w:t>
            </w:r>
          </w:p>
        </w:tc>
        <w:tc>
          <w:tcPr>
            <w:tcW w:w="1242" w:type="dxa"/>
            <w:vAlign w:val="center"/>
          </w:tcPr>
          <w:p w14:paraId="0804773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0.0869</w:t>
            </w:r>
          </w:p>
        </w:tc>
        <w:tc>
          <w:tcPr>
            <w:tcW w:w="996" w:type="dxa"/>
            <w:vAlign w:val="center"/>
          </w:tcPr>
          <w:p w14:paraId="2E5DD2C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0.0316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3696610D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19A5B69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eart failure or arrhythmia</w:t>
            </w:r>
          </w:p>
        </w:tc>
        <w:tc>
          <w:tcPr>
            <w:tcW w:w="1791" w:type="dxa"/>
            <w:vAlign w:val="center"/>
          </w:tcPr>
          <w:p w14:paraId="055B7F2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 (6.4%)</w:t>
            </w:r>
          </w:p>
        </w:tc>
        <w:tc>
          <w:tcPr>
            <w:tcW w:w="1645" w:type="dxa"/>
            <w:vAlign w:val="center"/>
          </w:tcPr>
          <w:p w14:paraId="222AA88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30 (8.3%)</w:t>
            </w:r>
          </w:p>
        </w:tc>
        <w:tc>
          <w:tcPr>
            <w:tcW w:w="1242" w:type="dxa"/>
            <w:vAlign w:val="center"/>
          </w:tcPr>
          <w:p w14:paraId="5990324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0.0343</w:t>
            </w:r>
          </w:p>
        </w:tc>
        <w:tc>
          <w:tcPr>
            <w:tcW w:w="996" w:type="dxa"/>
            <w:vAlign w:val="center"/>
          </w:tcPr>
          <w:p w14:paraId="0BE6F6C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0.3967</w:t>
            </w:r>
          </w:p>
        </w:tc>
      </w:tr>
      <w:tr w:rsidR="00837226" w:rsidRPr="00CC4D16" w14:paraId="7A666FBC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215F60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Diabetes mellitus</w:t>
            </w:r>
          </w:p>
        </w:tc>
        <w:tc>
          <w:tcPr>
            <w:tcW w:w="1791" w:type="dxa"/>
            <w:vAlign w:val="center"/>
          </w:tcPr>
          <w:p w14:paraId="5F8B6CB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77 (30.9%)</w:t>
            </w:r>
          </w:p>
        </w:tc>
        <w:tc>
          <w:tcPr>
            <w:tcW w:w="1645" w:type="dxa"/>
            <w:vAlign w:val="center"/>
          </w:tcPr>
          <w:p w14:paraId="02D7697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127 (35%)</w:t>
            </w:r>
          </w:p>
        </w:tc>
        <w:tc>
          <w:tcPr>
            <w:tcW w:w="1242" w:type="dxa"/>
            <w:vAlign w:val="center"/>
          </w:tcPr>
          <w:p w14:paraId="1CF6267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0.0423</w:t>
            </w:r>
          </w:p>
        </w:tc>
        <w:tc>
          <w:tcPr>
            <w:tcW w:w="996" w:type="dxa"/>
            <w:vAlign w:val="center"/>
          </w:tcPr>
          <w:p w14:paraId="2A2F79F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0.2950</w:t>
            </w:r>
          </w:p>
        </w:tc>
      </w:tr>
      <w:tr w:rsidR="00837226" w:rsidRPr="00CC4D16" w14:paraId="4787E417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6D9874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Thyroid disease</w:t>
            </w:r>
          </w:p>
        </w:tc>
        <w:tc>
          <w:tcPr>
            <w:tcW w:w="1791" w:type="dxa"/>
            <w:vAlign w:val="center"/>
          </w:tcPr>
          <w:p w14:paraId="222815C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 (6%)</w:t>
            </w:r>
          </w:p>
        </w:tc>
        <w:tc>
          <w:tcPr>
            <w:tcW w:w="1645" w:type="dxa"/>
            <w:vAlign w:val="center"/>
          </w:tcPr>
          <w:p w14:paraId="76D90CD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20 (5.5%)</w:t>
            </w:r>
          </w:p>
        </w:tc>
        <w:tc>
          <w:tcPr>
            <w:tcW w:w="1242" w:type="dxa"/>
            <w:vAlign w:val="center"/>
          </w:tcPr>
          <w:p w14:paraId="7FCFB81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-0.0109</w:t>
            </w:r>
          </w:p>
        </w:tc>
        <w:tc>
          <w:tcPr>
            <w:tcW w:w="996" w:type="dxa"/>
            <w:vAlign w:val="center"/>
          </w:tcPr>
          <w:p w14:paraId="5ED5B4D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0.7877</w:t>
            </w:r>
          </w:p>
        </w:tc>
      </w:tr>
      <w:tr w:rsidR="00837226" w:rsidRPr="00CC4D16" w14:paraId="745063DC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346187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Osteoarthritis or Rheumatoid arthritis</w:t>
            </w:r>
          </w:p>
        </w:tc>
        <w:tc>
          <w:tcPr>
            <w:tcW w:w="1791" w:type="dxa"/>
            <w:vAlign w:val="center"/>
          </w:tcPr>
          <w:p w14:paraId="7325DD2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86 (34.5%)</w:t>
            </w:r>
          </w:p>
        </w:tc>
        <w:tc>
          <w:tcPr>
            <w:tcW w:w="1645" w:type="dxa"/>
            <w:vAlign w:val="center"/>
          </w:tcPr>
          <w:p w14:paraId="0EA2236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133 (36.6%)</w:t>
            </w:r>
          </w:p>
        </w:tc>
        <w:tc>
          <w:tcPr>
            <w:tcW w:w="1242" w:type="dxa"/>
            <w:vAlign w:val="center"/>
          </w:tcPr>
          <w:p w14:paraId="7D34A7D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0.0215</w:t>
            </w:r>
          </w:p>
        </w:tc>
        <w:tc>
          <w:tcPr>
            <w:tcW w:w="996" w:type="dxa"/>
            <w:vAlign w:val="center"/>
          </w:tcPr>
          <w:p w14:paraId="6817CE4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0.5943</w:t>
            </w:r>
          </w:p>
        </w:tc>
      </w:tr>
      <w:tr w:rsidR="00837226" w:rsidRPr="00CC4D16" w14:paraId="30C4736A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B13DD5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Osteoporosis</w:t>
            </w:r>
          </w:p>
        </w:tc>
        <w:tc>
          <w:tcPr>
            <w:tcW w:w="1791" w:type="dxa"/>
            <w:vAlign w:val="center"/>
          </w:tcPr>
          <w:p w14:paraId="54202F1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49 (19.7%)</w:t>
            </w:r>
          </w:p>
        </w:tc>
        <w:tc>
          <w:tcPr>
            <w:tcW w:w="1645" w:type="dxa"/>
            <w:vAlign w:val="center"/>
          </w:tcPr>
          <w:p w14:paraId="71BBA4A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67 (18.5%)</w:t>
            </w:r>
          </w:p>
        </w:tc>
        <w:tc>
          <w:tcPr>
            <w:tcW w:w="1242" w:type="dxa"/>
            <w:vAlign w:val="center"/>
          </w:tcPr>
          <w:p w14:paraId="46A87AF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-0.0153</w:t>
            </w:r>
          </w:p>
        </w:tc>
        <w:tc>
          <w:tcPr>
            <w:tcW w:w="996" w:type="dxa"/>
            <w:vAlign w:val="center"/>
          </w:tcPr>
          <w:p w14:paraId="4881A5D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0.7049</w:t>
            </w:r>
          </w:p>
        </w:tc>
      </w:tr>
      <w:tr w:rsidR="00837226" w:rsidRPr="00CC4D16" w14:paraId="40593A20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B8C6D7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Low back pain or Sciatica</w:t>
            </w:r>
          </w:p>
        </w:tc>
        <w:tc>
          <w:tcPr>
            <w:tcW w:w="1791" w:type="dxa"/>
            <w:vAlign w:val="center"/>
          </w:tcPr>
          <w:p w14:paraId="555064C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56 (22.5%)</w:t>
            </w:r>
          </w:p>
        </w:tc>
        <w:tc>
          <w:tcPr>
            <w:tcW w:w="1645" w:type="dxa"/>
            <w:vAlign w:val="center"/>
          </w:tcPr>
          <w:p w14:paraId="08369AD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 (17.9%)</w:t>
            </w:r>
          </w:p>
        </w:tc>
        <w:tc>
          <w:tcPr>
            <w:tcW w:w="1242" w:type="dxa"/>
            <w:vAlign w:val="center"/>
          </w:tcPr>
          <w:p w14:paraId="31DE98E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-0.0565</w:t>
            </w:r>
          </w:p>
        </w:tc>
        <w:tc>
          <w:tcPr>
            <w:tcW w:w="996" w:type="dxa"/>
            <w:vAlign w:val="center"/>
          </w:tcPr>
          <w:p w14:paraId="439B856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0.1619</w:t>
            </w:r>
          </w:p>
        </w:tc>
      </w:tr>
      <w:tr w:rsidR="00837226" w:rsidRPr="00CC4D16" w14:paraId="2533B286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A17AD93" w14:textId="52A5FA82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>Fractures</w:t>
            </w:r>
            <w:r w:rsidR="00FA3BF6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Pr="00CC4D1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Dislocations or Sequelae of accidents</w:t>
            </w:r>
          </w:p>
        </w:tc>
        <w:tc>
          <w:tcPr>
            <w:tcW w:w="1791" w:type="dxa"/>
            <w:vAlign w:val="center"/>
          </w:tcPr>
          <w:p w14:paraId="396AB2F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 (6%)</w:t>
            </w:r>
          </w:p>
        </w:tc>
        <w:tc>
          <w:tcPr>
            <w:tcW w:w="1645" w:type="dxa"/>
            <w:vAlign w:val="center"/>
          </w:tcPr>
          <w:p w14:paraId="4D60DAB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 (11.6%)</w:t>
            </w:r>
          </w:p>
        </w:tc>
        <w:tc>
          <w:tcPr>
            <w:tcW w:w="1242" w:type="dxa"/>
            <w:vAlign w:val="center"/>
          </w:tcPr>
          <w:p w14:paraId="17B46E2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0.0937</w:t>
            </w:r>
          </w:p>
        </w:tc>
        <w:tc>
          <w:tcPr>
            <w:tcW w:w="996" w:type="dxa"/>
            <w:vAlign w:val="center"/>
          </w:tcPr>
          <w:p w14:paraId="7FF2EB2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0.0204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55A547B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4B548EA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Chronic pulmonary disease (bronchitis or emphysema)</w:t>
            </w:r>
          </w:p>
        </w:tc>
        <w:tc>
          <w:tcPr>
            <w:tcW w:w="1791" w:type="dxa"/>
            <w:vAlign w:val="center"/>
          </w:tcPr>
          <w:p w14:paraId="05F0891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(1.6%)</w:t>
            </w:r>
          </w:p>
        </w:tc>
        <w:tc>
          <w:tcPr>
            <w:tcW w:w="1645" w:type="dxa"/>
            <w:vAlign w:val="center"/>
          </w:tcPr>
          <w:p w14:paraId="77C6E4B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 (2.2%)</w:t>
            </w:r>
          </w:p>
        </w:tc>
        <w:tc>
          <w:tcPr>
            <w:tcW w:w="1242" w:type="dxa"/>
            <w:vAlign w:val="center"/>
          </w:tcPr>
          <w:p w14:paraId="2441C36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0.0212</w:t>
            </w:r>
          </w:p>
        </w:tc>
        <w:tc>
          <w:tcPr>
            <w:tcW w:w="996" w:type="dxa"/>
            <w:vAlign w:val="center"/>
          </w:tcPr>
          <w:p w14:paraId="09F3499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0.7697</w:t>
            </w:r>
          </w:p>
        </w:tc>
      </w:tr>
      <w:tr w:rsidR="00837226" w:rsidRPr="00CC4D16" w14:paraId="76FFE995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0567E8D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Asthma</w:t>
            </w:r>
          </w:p>
        </w:tc>
        <w:tc>
          <w:tcPr>
            <w:tcW w:w="1791" w:type="dxa"/>
            <w:vAlign w:val="center"/>
          </w:tcPr>
          <w:p w14:paraId="7E5C917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(0.8%)</w:t>
            </w:r>
          </w:p>
        </w:tc>
        <w:tc>
          <w:tcPr>
            <w:tcW w:w="1645" w:type="dxa"/>
            <w:vAlign w:val="center"/>
          </w:tcPr>
          <w:p w14:paraId="40456AC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 (3%)</w:t>
            </w:r>
          </w:p>
        </w:tc>
        <w:tc>
          <w:tcPr>
            <w:tcW w:w="1242" w:type="dxa"/>
            <w:vAlign w:val="center"/>
          </w:tcPr>
          <w:p w14:paraId="421D56F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0.0759</w:t>
            </w:r>
          </w:p>
        </w:tc>
        <w:tc>
          <w:tcPr>
            <w:tcW w:w="996" w:type="dxa"/>
            <w:vAlign w:val="center"/>
          </w:tcPr>
          <w:p w14:paraId="7A9D137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0.0605</w:t>
            </w:r>
          </w:p>
        </w:tc>
      </w:tr>
      <w:tr w:rsidR="00837226" w:rsidRPr="00CC4D16" w14:paraId="1E9C6697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52B0EBF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Pulmonary tuberculosis or Tuberculosis</w:t>
            </w:r>
          </w:p>
        </w:tc>
        <w:tc>
          <w:tcPr>
            <w:tcW w:w="1791" w:type="dxa"/>
            <w:vAlign w:val="center"/>
          </w:tcPr>
          <w:p w14:paraId="685A5AA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(0.8%)</w:t>
            </w:r>
          </w:p>
        </w:tc>
        <w:tc>
          <w:tcPr>
            <w:tcW w:w="1645" w:type="dxa"/>
            <w:vAlign w:val="center"/>
          </w:tcPr>
          <w:p w14:paraId="6D5450F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(1.4%)</w:t>
            </w:r>
          </w:p>
        </w:tc>
        <w:tc>
          <w:tcPr>
            <w:tcW w:w="1242" w:type="dxa"/>
            <w:vAlign w:val="center"/>
          </w:tcPr>
          <w:p w14:paraId="56B2280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0.0265</w:t>
            </w:r>
          </w:p>
        </w:tc>
        <w:tc>
          <w:tcPr>
            <w:tcW w:w="996" w:type="dxa"/>
            <w:vAlign w:val="center"/>
          </w:tcPr>
          <w:p w14:paraId="0BB7A0B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0.7065</w:t>
            </w:r>
          </w:p>
        </w:tc>
      </w:tr>
      <w:tr w:rsidR="00837226" w:rsidRPr="00CC4D16" w14:paraId="2148D718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11882D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Depression</w:t>
            </w:r>
          </w:p>
        </w:tc>
        <w:tc>
          <w:tcPr>
            <w:tcW w:w="1791" w:type="dxa"/>
            <w:vAlign w:val="center"/>
          </w:tcPr>
          <w:p w14:paraId="5460B06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(5.2%)</w:t>
            </w:r>
          </w:p>
        </w:tc>
        <w:tc>
          <w:tcPr>
            <w:tcW w:w="1645" w:type="dxa"/>
            <w:vAlign w:val="center"/>
          </w:tcPr>
          <w:p w14:paraId="1C5D072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 (3.3%)</w:t>
            </w:r>
          </w:p>
        </w:tc>
        <w:tc>
          <w:tcPr>
            <w:tcW w:w="1242" w:type="dxa"/>
            <w:vAlign w:val="center"/>
          </w:tcPr>
          <w:p w14:paraId="37E8874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-0.0475</w:t>
            </w:r>
          </w:p>
        </w:tc>
        <w:tc>
          <w:tcPr>
            <w:tcW w:w="996" w:type="dxa"/>
            <w:vAlign w:val="center"/>
          </w:tcPr>
          <w:p w14:paraId="6E99E73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0.2397</w:t>
            </w:r>
          </w:p>
        </w:tc>
      </w:tr>
      <w:tr w:rsidR="00837226" w:rsidRPr="00CC4D16" w14:paraId="0C5360C4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0270759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Dementia</w:t>
            </w:r>
          </w:p>
        </w:tc>
        <w:tc>
          <w:tcPr>
            <w:tcW w:w="1791" w:type="dxa"/>
            <w:vAlign w:val="center"/>
          </w:tcPr>
          <w:p w14:paraId="2F5BA20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 (4.8%)</w:t>
            </w:r>
          </w:p>
        </w:tc>
        <w:tc>
          <w:tcPr>
            <w:tcW w:w="1645" w:type="dxa"/>
            <w:vAlign w:val="center"/>
          </w:tcPr>
          <w:p w14:paraId="6962E82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 (4.4%)</w:t>
            </w:r>
          </w:p>
        </w:tc>
        <w:tc>
          <w:tcPr>
            <w:tcW w:w="1242" w:type="dxa"/>
            <w:vAlign w:val="center"/>
          </w:tcPr>
          <w:p w14:paraId="12708D8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-0.0097</w:t>
            </w:r>
          </w:p>
        </w:tc>
        <w:tc>
          <w:tcPr>
            <w:tcW w:w="996" w:type="dxa"/>
            <w:vAlign w:val="center"/>
          </w:tcPr>
          <w:p w14:paraId="02F1ABA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0.8108</w:t>
            </w:r>
          </w:p>
        </w:tc>
      </w:tr>
      <w:tr w:rsidR="00837226" w:rsidRPr="00CC4D16" w14:paraId="5CB2121D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5B4080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Parkinson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 disease</w:t>
            </w:r>
          </w:p>
        </w:tc>
        <w:tc>
          <w:tcPr>
            <w:tcW w:w="1791" w:type="dxa"/>
            <w:vAlign w:val="center"/>
          </w:tcPr>
          <w:p w14:paraId="16A5210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 (1.2%)</w:t>
            </w:r>
          </w:p>
        </w:tc>
        <w:tc>
          <w:tcPr>
            <w:tcW w:w="1645" w:type="dxa"/>
            <w:vAlign w:val="center"/>
          </w:tcPr>
          <w:p w14:paraId="57F08CC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(2.8%)</w:t>
            </w:r>
          </w:p>
        </w:tc>
        <w:tc>
          <w:tcPr>
            <w:tcW w:w="1242" w:type="dxa"/>
            <w:vAlign w:val="center"/>
          </w:tcPr>
          <w:p w14:paraId="42550DC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0.0528</w:t>
            </w:r>
          </w:p>
        </w:tc>
        <w:tc>
          <w:tcPr>
            <w:tcW w:w="996" w:type="dxa"/>
            <w:vAlign w:val="center"/>
          </w:tcPr>
          <w:p w14:paraId="53FE453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0.1914</w:t>
            </w:r>
          </w:p>
        </w:tc>
      </w:tr>
      <w:tr w:rsidR="00837226" w:rsidRPr="00CC4D16" w14:paraId="59EE35F4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66DD92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Insomnia</w:t>
            </w:r>
          </w:p>
        </w:tc>
        <w:tc>
          <w:tcPr>
            <w:tcW w:w="1791" w:type="dxa"/>
            <w:vAlign w:val="center"/>
          </w:tcPr>
          <w:p w14:paraId="2F304EE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 (11.2%)</w:t>
            </w:r>
          </w:p>
        </w:tc>
        <w:tc>
          <w:tcPr>
            <w:tcW w:w="1645" w:type="dxa"/>
            <w:vAlign w:val="center"/>
          </w:tcPr>
          <w:p w14:paraId="6B4F2A4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26 (7.2%)</w:t>
            </w:r>
          </w:p>
        </w:tc>
        <w:tc>
          <w:tcPr>
            <w:tcW w:w="1242" w:type="dxa"/>
            <w:vAlign w:val="center"/>
          </w:tcPr>
          <w:p w14:paraId="5715375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-0.0707</w:t>
            </w:r>
          </w:p>
        </w:tc>
        <w:tc>
          <w:tcPr>
            <w:tcW w:w="996" w:type="dxa"/>
            <w:vAlign w:val="center"/>
          </w:tcPr>
          <w:p w14:paraId="63F8C6C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0.0803</w:t>
            </w:r>
          </w:p>
        </w:tc>
      </w:tr>
      <w:tr w:rsidR="00837226" w:rsidRPr="00CC4D16" w14:paraId="2DA62722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2298A8E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Cataract</w:t>
            </w:r>
          </w:p>
        </w:tc>
        <w:tc>
          <w:tcPr>
            <w:tcW w:w="1791" w:type="dxa"/>
            <w:vAlign w:val="center"/>
          </w:tcPr>
          <w:p w14:paraId="5595A3C0" w14:textId="44C521C6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31 (12.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1645" w:type="dxa"/>
            <w:vAlign w:val="center"/>
          </w:tcPr>
          <w:p w14:paraId="68B7EF2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 (11%)</w:t>
            </w:r>
          </w:p>
        </w:tc>
        <w:tc>
          <w:tcPr>
            <w:tcW w:w="1242" w:type="dxa"/>
            <w:vAlign w:val="center"/>
          </w:tcPr>
          <w:p w14:paraId="735F061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-0.0219</w:t>
            </w:r>
          </w:p>
        </w:tc>
        <w:tc>
          <w:tcPr>
            <w:tcW w:w="996" w:type="dxa"/>
            <w:vAlign w:val="center"/>
          </w:tcPr>
          <w:p w14:paraId="1F7A309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0.5872</w:t>
            </w:r>
          </w:p>
        </w:tc>
      </w:tr>
      <w:tr w:rsidR="00837226" w:rsidRPr="00CC4D16" w14:paraId="2CBB807F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5A3811E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Glaucoma</w:t>
            </w:r>
          </w:p>
        </w:tc>
        <w:tc>
          <w:tcPr>
            <w:tcW w:w="1791" w:type="dxa"/>
            <w:vAlign w:val="center"/>
          </w:tcPr>
          <w:p w14:paraId="3412A60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 (3.2%)</w:t>
            </w:r>
          </w:p>
        </w:tc>
        <w:tc>
          <w:tcPr>
            <w:tcW w:w="1645" w:type="dxa"/>
            <w:vAlign w:val="center"/>
          </w:tcPr>
          <w:p w14:paraId="4A772FD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(1.4%)</w:t>
            </w:r>
          </w:p>
        </w:tc>
        <w:tc>
          <w:tcPr>
            <w:tcW w:w="1242" w:type="dxa"/>
            <w:vAlign w:val="center"/>
          </w:tcPr>
          <w:p w14:paraId="5973C6F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-0.0625</w:t>
            </w:r>
          </w:p>
        </w:tc>
        <w:tc>
          <w:tcPr>
            <w:tcW w:w="996" w:type="dxa"/>
            <w:vAlign w:val="center"/>
          </w:tcPr>
          <w:p w14:paraId="49A3D1F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0.1219</w:t>
            </w:r>
          </w:p>
        </w:tc>
      </w:tr>
      <w:tr w:rsidR="00837226" w:rsidRPr="00CC4D16" w14:paraId="3D4FE7AD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03D5AB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Chronic otitis media</w:t>
            </w:r>
          </w:p>
        </w:tc>
        <w:tc>
          <w:tcPr>
            <w:tcW w:w="1791" w:type="dxa"/>
            <w:vAlign w:val="center"/>
          </w:tcPr>
          <w:p w14:paraId="3CCDB20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(1.6%)</w:t>
            </w:r>
          </w:p>
        </w:tc>
        <w:tc>
          <w:tcPr>
            <w:tcW w:w="1645" w:type="dxa"/>
            <w:vAlign w:val="center"/>
          </w:tcPr>
          <w:p w14:paraId="3A33ECC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(1.1%)</w:t>
            </w:r>
          </w:p>
        </w:tc>
        <w:tc>
          <w:tcPr>
            <w:tcW w:w="1242" w:type="dxa"/>
            <w:vAlign w:val="center"/>
          </w:tcPr>
          <w:p w14:paraId="750F11D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-0.0218</w:t>
            </w:r>
          </w:p>
        </w:tc>
        <w:tc>
          <w:tcPr>
            <w:tcW w:w="996" w:type="dxa"/>
            <w:vAlign w:val="center"/>
          </w:tcPr>
          <w:p w14:paraId="5E2B470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0.5893</w:t>
            </w:r>
          </w:p>
        </w:tc>
      </w:tr>
      <w:tr w:rsidR="00837226" w:rsidRPr="00CC4D16" w14:paraId="32895B05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D77AA6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Presbycusis</w:t>
            </w:r>
          </w:p>
        </w:tc>
        <w:tc>
          <w:tcPr>
            <w:tcW w:w="1791" w:type="dxa"/>
            <w:vAlign w:val="center"/>
          </w:tcPr>
          <w:p w14:paraId="32D1AB2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 (9.6%)</w:t>
            </w:r>
          </w:p>
        </w:tc>
        <w:tc>
          <w:tcPr>
            <w:tcW w:w="1645" w:type="dxa"/>
            <w:vAlign w:val="center"/>
          </w:tcPr>
          <w:p w14:paraId="309FE0A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 (6.3%)</w:t>
            </w:r>
          </w:p>
        </w:tc>
        <w:tc>
          <w:tcPr>
            <w:tcW w:w="1242" w:type="dxa"/>
            <w:vAlign w:val="center"/>
          </w:tcPr>
          <w:p w14:paraId="007AD06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-0.0609</w:t>
            </w:r>
          </w:p>
        </w:tc>
        <w:tc>
          <w:tcPr>
            <w:tcW w:w="996" w:type="dxa"/>
            <w:vAlign w:val="center"/>
          </w:tcPr>
          <w:p w14:paraId="0298949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0.1317</w:t>
            </w:r>
          </w:p>
        </w:tc>
      </w:tr>
      <w:tr w:rsidR="00837226" w:rsidRPr="00CC4D16" w14:paraId="7A1131C4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5A759EF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Skin disease</w:t>
            </w:r>
          </w:p>
        </w:tc>
        <w:tc>
          <w:tcPr>
            <w:tcW w:w="1791" w:type="dxa"/>
            <w:vAlign w:val="center"/>
          </w:tcPr>
          <w:p w14:paraId="6D5FB07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(3.6%)</w:t>
            </w:r>
          </w:p>
        </w:tc>
        <w:tc>
          <w:tcPr>
            <w:tcW w:w="1645" w:type="dxa"/>
            <w:vAlign w:val="center"/>
          </w:tcPr>
          <w:p w14:paraId="0B00F79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 (0.8%)</w:t>
            </w:r>
          </w:p>
        </w:tc>
        <w:tc>
          <w:tcPr>
            <w:tcW w:w="1242" w:type="dxa"/>
            <w:vAlign w:val="center"/>
          </w:tcPr>
          <w:p w14:paraId="3F27C84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-0.0988</w:t>
            </w:r>
          </w:p>
        </w:tc>
        <w:tc>
          <w:tcPr>
            <w:tcW w:w="996" w:type="dxa"/>
            <w:vAlign w:val="center"/>
          </w:tcPr>
          <w:p w14:paraId="743A425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0.0182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0CBE978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00AF24C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Cancer (malignant neoplasm)</w:t>
            </w:r>
          </w:p>
        </w:tc>
        <w:tc>
          <w:tcPr>
            <w:tcW w:w="1791" w:type="dxa"/>
            <w:vAlign w:val="center"/>
          </w:tcPr>
          <w:p w14:paraId="5A2230B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 (2.8%)</w:t>
            </w:r>
          </w:p>
        </w:tc>
        <w:tc>
          <w:tcPr>
            <w:tcW w:w="1645" w:type="dxa"/>
            <w:vAlign w:val="center"/>
          </w:tcPr>
          <w:p w14:paraId="6CB3E18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(2.5%)</w:t>
            </w:r>
          </w:p>
        </w:tc>
        <w:tc>
          <w:tcPr>
            <w:tcW w:w="1242" w:type="dxa"/>
            <w:vAlign w:val="center"/>
          </w:tcPr>
          <w:p w14:paraId="4BE0DA4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-0.0102</w:t>
            </w:r>
          </w:p>
        </w:tc>
        <w:tc>
          <w:tcPr>
            <w:tcW w:w="996" w:type="dxa"/>
            <w:vAlign w:val="center"/>
          </w:tcPr>
          <w:p w14:paraId="0C23B46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0.8004</w:t>
            </w:r>
          </w:p>
        </w:tc>
      </w:tr>
      <w:tr w:rsidR="00837226" w:rsidRPr="00CC4D16" w14:paraId="2D124019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9C8809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Gastric or duodenal ulcer</w:t>
            </w:r>
          </w:p>
        </w:tc>
        <w:tc>
          <w:tcPr>
            <w:tcW w:w="1791" w:type="dxa"/>
            <w:vAlign w:val="center"/>
          </w:tcPr>
          <w:p w14:paraId="5BF97B6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15 (6%)</w:t>
            </w:r>
          </w:p>
        </w:tc>
        <w:tc>
          <w:tcPr>
            <w:tcW w:w="1645" w:type="dxa"/>
            <w:vAlign w:val="center"/>
          </w:tcPr>
          <w:p w14:paraId="0CFF8C1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 (7.7%)</w:t>
            </w:r>
          </w:p>
        </w:tc>
        <w:tc>
          <w:tcPr>
            <w:tcW w:w="1242" w:type="dxa"/>
            <w:vAlign w:val="center"/>
          </w:tcPr>
          <w:p w14:paraId="42AD086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0.0325</w:t>
            </w:r>
          </w:p>
        </w:tc>
        <w:tc>
          <w:tcPr>
            <w:tcW w:w="996" w:type="dxa"/>
            <w:vAlign w:val="center"/>
          </w:tcPr>
          <w:p w14:paraId="0327E89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0.4218</w:t>
            </w:r>
          </w:p>
        </w:tc>
      </w:tr>
      <w:tr w:rsidR="00837226" w:rsidRPr="00CC4D16" w14:paraId="3FECA4D7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031B9C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Hepatitis</w:t>
            </w:r>
          </w:p>
        </w:tc>
        <w:tc>
          <w:tcPr>
            <w:tcW w:w="1791" w:type="dxa"/>
            <w:vAlign w:val="center"/>
          </w:tcPr>
          <w:p w14:paraId="7EAFF43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(2%)</w:t>
            </w:r>
          </w:p>
        </w:tc>
        <w:tc>
          <w:tcPr>
            <w:tcW w:w="1645" w:type="dxa"/>
            <w:vAlign w:val="center"/>
          </w:tcPr>
          <w:p w14:paraId="3F387FF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(1.4%)</w:t>
            </w:r>
          </w:p>
        </w:tc>
        <w:tc>
          <w:tcPr>
            <w:tcW w:w="1242" w:type="dxa"/>
            <w:vAlign w:val="center"/>
          </w:tcPr>
          <w:p w14:paraId="7591804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-0.0244</w:t>
            </w:r>
          </w:p>
        </w:tc>
        <w:tc>
          <w:tcPr>
            <w:tcW w:w="996" w:type="dxa"/>
            <w:vAlign w:val="center"/>
          </w:tcPr>
          <w:p w14:paraId="69F3901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0.5379</w:t>
            </w:r>
          </w:p>
        </w:tc>
      </w:tr>
      <w:tr w:rsidR="00837226" w:rsidRPr="00CC4D16" w14:paraId="6A95C4C3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47CB30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Chronic kidney disease</w:t>
            </w:r>
          </w:p>
        </w:tc>
        <w:tc>
          <w:tcPr>
            <w:tcW w:w="1791" w:type="dxa"/>
            <w:vAlign w:val="center"/>
          </w:tcPr>
          <w:p w14:paraId="6EEE0FF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 (2.8%)</w:t>
            </w:r>
          </w:p>
        </w:tc>
        <w:tc>
          <w:tcPr>
            <w:tcW w:w="1645" w:type="dxa"/>
            <w:vAlign w:val="center"/>
          </w:tcPr>
          <w:p w14:paraId="3DE6E4D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 (1.9%)</w:t>
            </w:r>
          </w:p>
        </w:tc>
        <w:tc>
          <w:tcPr>
            <w:tcW w:w="1242" w:type="dxa"/>
            <w:vAlign w:val="center"/>
          </w:tcPr>
          <w:p w14:paraId="5DE53CC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-0.0290</w:t>
            </w:r>
          </w:p>
        </w:tc>
        <w:tc>
          <w:tcPr>
            <w:tcW w:w="996" w:type="dxa"/>
            <w:vAlign w:val="center"/>
          </w:tcPr>
          <w:p w14:paraId="3E58AA9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0.4730</w:t>
            </w:r>
          </w:p>
        </w:tc>
      </w:tr>
      <w:tr w:rsidR="00837226" w:rsidRPr="00CC4D16" w14:paraId="5163AE1F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0EAA5F7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Benign prostatic hyperplasia</w:t>
            </w:r>
          </w:p>
        </w:tc>
        <w:tc>
          <w:tcPr>
            <w:tcW w:w="1791" w:type="dxa"/>
            <w:vAlign w:val="center"/>
          </w:tcPr>
          <w:p w14:paraId="391DC81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 (2.8%)</w:t>
            </w:r>
          </w:p>
        </w:tc>
        <w:tc>
          <w:tcPr>
            <w:tcW w:w="1645" w:type="dxa"/>
            <w:vAlign w:val="center"/>
          </w:tcPr>
          <w:p w14:paraId="46916B4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(5.2%)</w:t>
            </w:r>
          </w:p>
        </w:tc>
        <w:tc>
          <w:tcPr>
            <w:tcW w:w="1242" w:type="dxa"/>
            <w:vAlign w:val="center"/>
          </w:tcPr>
          <w:p w14:paraId="53CE401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0.0590</w:t>
            </w:r>
          </w:p>
        </w:tc>
        <w:tc>
          <w:tcPr>
            <w:tcW w:w="996" w:type="dxa"/>
            <w:vAlign w:val="center"/>
          </w:tcPr>
          <w:p w14:paraId="2A7E7BE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0.1443</w:t>
            </w:r>
          </w:p>
        </w:tc>
      </w:tr>
      <w:tr w:rsidR="00837226" w:rsidRPr="00CC4D16" w14:paraId="2BB40876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781BC25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Urinary incontinence</w:t>
            </w:r>
          </w:p>
        </w:tc>
        <w:tc>
          <w:tcPr>
            <w:tcW w:w="1791" w:type="dxa"/>
            <w:vAlign w:val="center"/>
          </w:tcPr>
          <w:p w14:paraId="5BFC413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 (8.8%)</w:t>
            </w:r>
          </w:p>
        </w:tc>
        <w:tc>
          <w:tcPr>
            <w:tcW w:w="1645" w:type="dxa"/>
            <w:vAlign w:val="center"/>
          </w:tcPr>
          <w:p w14:paraId="775F270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 (7.4%)</w:t>
            </w:r>
          </w:p>
        </w:tc>
        <w:tc>
          <w:tcPr>
            <w:tcW w:w="1242" w:type="dxa"/>
            <w:vAlign w:val="center"/>
          </w:tcPr>
          <w:p w14:paraId="186868D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-0.0253</w:t>
            </w:r>
          </w:p>
        </w:tc>
        <w:tc>
          <w:tcPr>
            <w:tcW w:w="996" w:type="dxa"/>
            <w:vAlign w:val="center"/>
          </w:tcPr>
          <w:p w14:paraId="788BF14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0.5315</w:t>
            </w:r>
          </w:p>
        </w:tc>
      </w:tr>
      <w:tr w:rsidR="00837226" w:rsidRPr="00CC4D16" w14:paraId="76A87366" w14:textId="77777777" w:rsidTr="00592410">
        <w:trPr>
          <w:trHeight w:val="340"/>
        </w:trPr>
        <w:tc>
          <w:tcPr>
            <w:tcW w:w="3342" w:type="dxa"/>
            <w:vAlign w:val="center"/>
          </w:tcPr>
          <w:p w14:paraId="34B55E6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Anemia</w:t>
            </w:r>
          </w:p>
        </w:tc>
        <w:tc>
          <w:tcPr>
            <w:tcW w:w="1791" w:type="dxa"/>
            <w:vAlign w:val="center"/>
          </w:tcPr>
          <w:p w14:paraId="2CF440F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(4%)</w:t>
            </w:r>
          </w:p>
        </w:tc>
        <w:tc>
          <w:tcPr>
            <w:tcW w:w="1645" w:type="dxa"/>
            <w:vAlign w:val="center"/>
          </w:tcPr>
          <w:p w14:paraId="316DBEA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(0.6%)</w:t>
            </w:r>
          </w:p>
        </w:tc>
        <w:tc>
          <w:tcPr>
            <w:tcW w:w="1242" w:type="dxa"/>
            <w:vAlign w:val="center"/>
          </w:tcPr>
          <w:p w14:paraId="5A3865A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-0.1228</w:t>
            </w:r>
          </w:p>
        </w:tc>
        <w:tc>
          <w:tcPr>
            <w:tcW w:w="996" w:type="dxa"/>
            <w:vAlign w:val="center"/>
          </w:tcPr>
          <w:p w14:paraId="40A0DF6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0.0048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375FF43C" w14:textId="77777777" w:rsidR="00837226" w:rsidRDefault="00837226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7297617" w14:textId="77777777" w:rsidR="00837226" w:rsidRPr="0035436C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7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Functional ability of non-injurious fallers and injurious 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1196"/>
        <w:gridCol w:w="1602"/>
        <w:gridCol w:w="1837"/>
        <w:gridCol w:w="2143"/>
        <w:gridCol w:w="1242"/>
        <w:gridCol w:w="996"/>
      </w:tblGrid>
      <w:tr w:rsidR="00837226" w:rsidRPr="00CC4D16" w14:paraId="0F03FFBD" w14:textId="77777777" w:rsidTr="00592410">
        <w:trPr>
          <w:trHeight w:val="340"/>
        </w:trPr>
        <w:tc>
          <w:tcPr>
            <w:tcW w:w="1680" w:type="pct"/>
            <w:gridSpan w:val="2"/>
            <w:vAlign w:val="center"/>
          </w:tcPr>
          <w:p w14:paraId="0CA4377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pct"/>
            <w:vAlign w:val="center"/>
          </w:tcPr>
          <w:p w14:paraId="12F05AF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Non-injurious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 xml:space="preserve"> fallers (249)</w:t>
            </w:r>
          </w:p>
        </w:tc>
        <w:tc>
          <w:tcPr>
            <w:tcW w:w="1253" w:type="pct"/>
            <w:vAlign w:val="center"/>
          </w:tcPr>
          <w:p w14:paraId="29DDCEC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Injurious fallers (363)</w:t>
            </w:r>
          </w:p>
        </w:tc>
        <w:tc>
          <w:tcPr>
            <w:tcW w:w="492" w:type="pct"/>
            <w:vAlign w:val="center"/>
          </w:tcPr>
          <w:p w14:paraId="3D52927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492" w:type="pct"/>
            <w:vAlign w:val="center"/>
          </w:tcPr>
          <w:p w14:paraId="23C9C7D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37ABDB9B" w14:textId="77777777" w:rsidTr="00592410">
        <w:trPr>
          <w:trHeight w:val="340"/>
        </w:trPr>
        <w:tc>
          <w:tcPr>
            <w:tcW w:w="1680" w:type="pct"/>
            <w:gridSpan w:val="2"/>
            <w:vAlign w:val="center"/>
          </w:tcPr>
          <w:p w14:paraId="2776A27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Use of vision aids (Yes)</w:t>
            </w:r>
          </w:p>
        </w:tc>
        <w:tc>
          <w:tcPr>
            <w:tcW w:w="1083" w:type="pct"/>
            <w:vAlign w:val="center"/>
          </w:tcPr>
          <w:p w14:paraId="0D43A0E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124 (49.8%)</w:t>
            </w:r>
          </w:p>
        </w:tc>
        <w:tc>
          <w:tcPr>
            <w:tcW w:w="1253" w:type="pct"/>
            <w:vAlign w:val="center"/>
          </w:tcPr>
          <w:p w14:paraId="7680601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172 (47.4%)</w:t>
            </w:r>
          </w:p>
        </w:tc>
        <w:tc>
          <w:tcPr>
            <w:tcW w:w="492" w:type="pct"/>
            <w:vAlign w:val="center"/>
          </w:tcPr>
          <w:p w14:paraId="35F2FF3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-0.0238</w:t>
            </w:r>
          </w:p>
        </w:tc>
        <w:tc>
          <w:tcPr>
            <w:tcW w:w="492" w:type="pct"/>
            <w:vAlign w:val="center"/>
          </w:tcPr>
          <w:p w14:paraId="4636998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0.5568</w:t>
            </w:r>
          </w:p>
        </w:tc>
      </w:tr>
      <w:tr w:rsidR="00837226" w:rsidRPr="00CC4D16" w14:paraId="260095D7" w14:textId="77777777" w:rsidTr="00592410">
        <w:trPr>
          <w:trHeight w:val="340"/>
        </w:trPr>
        <w:tc>
          <w:tcPr>
            <w:tcW w:w="1680" w:type="pct"/>
            <w:gridSpan w:val="2"/>
            <w:vAlign w:val="center"/>
          </w:tcPr>
          <w:p w14:paraId="571498C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Use of hearing aids (Yes)</w:t>
            </w:r>
          </w:p>
        </w:tc>
        <w:tc>
          <w:tcPr>
            <w:tcW w:w="1083" w:type="pct"/>
            <w:vAlign w:val="center"/>
          </w:tcPr>
          <w:p w14:paraId="4C370C5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34 (13.7%)</w:t>
            </w:r>
          </w:p>
        </w:tc>
        <w:tc>
          <w:tcPr>
            <w:tcW w:w="1253" w:type="pct"/>
            <w:vAlign w:val="center"/>
          </w:tcPr>
          <w:p w14:paraId="76E09EC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 (11%)</w:t>
            </w:r>
          </w:p>
        </w:tc>
        <w:tc>
          <w:tcPr>
            <w:tcW w:w="492" w:type="pct"/>
            <w:vAlign w:val="center"/>
          </w:tcPr>
          <w:p w14:paraId="2238DF5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-0.0397</w:t>
            </w:r>
          </w:p>
        </w:tc>
        <w:tc>
          <w:tcPr>
            <w:tcW w:w="492" w:type="pct"/>
            <w:vAlign w:val="center"/>
          </w:tcPr>
          <w:p w14:paraId="7ADDB1F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0.3259</w:t>
            </w:r>
          </w:p>
        </w:tc>
      </w:tr>
      <w:tr w:rsidR="00837226" w:rsidRPr="00CC4D16" w14:paraId="05E00421" w14:textId="77777777" w:rsidTr="00592410">
        <w:trPr>
          <w:trHeight w:val="340"/>
        </w:trPr>
        <w:tc>
          <w:tcPr>
            <w:tcW w:w="1680" w:type="pct"/>
            <w:gridSpan w:val="2"/>
            <w:vAlign w:val="center"/>
          </w:tcPr>
          <w:p w14:paraId="7F81159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chewing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(Yes)</w:t>
            </w:r>
          </w:p>
        </w:tc>
        <w:tc>
          <w:tcPr>
            <w:tcW w:w="1083" w:type="pct"/>
            <w:vAlign w:val="center"/>
          </w:tcPr>
          <w:p w14:paraId="1625724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119 (47.8%)</w:t>
            </w:r>
          </w:p>
        </w:tc>
        <w:tc>
          <w:tcPr>
            <w:tcW w:w="1253" w:type="pct"/>
            <w:vAlign w:val="center"/>
          </w:tcPr>
          <w:p w14:paraId="359E11E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132 (36.4%)</w:t>
            </w:r>
          </w:p>
        </w:tc>
        <w:tc>
          <w:tcPr>
            <w:tcW w:w="492" w:type="pct"/>
            <w:vAlign w:val="center"/>
          </w:tcPr>
          <w:p w14:paraId="0C213A9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-0.1141</w:t>
            </w:r>
          </w:p>
        </w:tc>
        <w:tc>
          <w:tcPr>
            <w:tcW w:w="492" w:type="pct"/>
            <w:vAlign w:val="center"/>
          </w:tcPr>
          <w:p w14:paraId="71D14F6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0.0047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40DBB50" w14:textId="77777777" w:rsidTr="00592410">
        <w:trPr>
          <w:trHeight w:val="340"/>
        </w:trPr>
        <w:tc>
          <w:tcPr>
            <w:tcW w:w="1680" w:type="pct"/>
            <w:gridSpan w:val="2"/>
            <w:vAlign w:val="center"/>
          </w:tcPr>
          <w:p w14:paraId="7E0B141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mobility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(Yes)</w:t>
            </w:r>
          </w:p>
        </w:tc>
        <w:tc>
          <w:tcPr>
            <w:tcW w:w="1083" w:type="pct"/>
            <w:vAlign w:val="center"/>
          </w:tcPr>
          <w:p w14:paraId="0A0DC53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83 (33.3%)</w:t>
            </w:r>
          </w:p>
        </w:tc>
        <w:tc>
          <w:tcPr>
            <w:tcW w:w="1253" w:type="pct"/>
            <w:vAlign w:val="center"/>
          </w:tcPr>
          <w:p w14:paraId="4D539E5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110 (30.3%)</w:t>
            </w:r>
          </w:p>
        </w:tc>
        <w:tc>
          <w:tcPr>
            <w:tcW w:w="492" w:type="pct"/>
            <w:vAlign w:val="center"/>
          </w:tcPr>
          <w:p w14:paraId="1BEDE41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-0.0320</w:t>
            </w:r>
          </w:p>
        </w:tc>
        <w:tc>
          <w:tcPr>
            <w:tcW w:w="492" w:type="pct"/>
            <w:vAlign w:val="center"/>
          </w:tcPr>
          <w:p w14:paraId="10533B1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0.4280</w:t>
            </w:r>
          </w:p>
        </w:tc>
      </w:tr>
      <w:tr w:rsidR="00837226" w:rsidRPr="00CC4D16" w14:paraId="519CC018" w14:textId="77777777" w:rsidTr="00592410">
        <w:trPr>
          <w:trHeight w:val="340"/>
        </w:trPr>
        <w:tc>
          <w:tcPr>
            <w:tcW w:w="728" w:type="pct"/>
            <w:vMerge w:val="restart"/>
            <w:vAlign w:val="center"/>
          </w:tcPr>
          <w:p w14:paraId="7DD7D87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ADL</w:t>
            </w:r>
          </w:p>
        </w:tc>
        <w:tc>
          <w:tcPr>
            <w:tcW w:w="953" w:type="pct"/>
            <w:vAlign w:val="center"/>
          </w:tcPr>
          <w:p w14:paraId="5C98E08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Dressing</w:t>
            </w:r>
          </w:p>
        </w:tc>
        <w:tc>
          <w:tcPr>
            <w:tcW w:w="1083" w:type="pct"/>
            <w:vAlign w:val="center"/>
          </w:tcPr>
          <w:p w14:paraId="6FEA0F4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(3.6%)</w:t>
            </w:r>
          </w:p>
        </w:tc>
        <w:tc>
          <w:tcPr>
            <w:tcW w:w="1253" w:type="pct"/>
            <w:vAlign w:val="center"/>
          </w:tcPr>
          <w:p w14:paraId="0159032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 (7.7%)</w:t>
            </w:r>
          </w:p>
        </w:tc>
        <w:tc>
          <w:tcPr>
            <w:tcW w:w="492" w:type="pct"/>
            <w:vAlign w:val="center"/>
          </w:tcPr>
          <w:p w14:paraId="4EDA48B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0.0845</w:t>
            </w:r>
          </w:p>
        </w:tc>
        <w:tc>
          <w:tcPr>
            <w:tcW w:w="492" w:type="pct"/>
            <w:vAlign w:val="center"/>
          </w:tcPr>
          <w:p w14:paraId="272500C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0.0366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CEB503A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058229B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6D8738E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Grooming</w:t>
            </w:r>
          </w:p>
        </w:tc>
        <w:tc>
          <w:tcPr>
            <w:tcW w:w="1083" w:type="pct"/>
            <w:vAlign w:val="center"/>
          </w:tcPr>
          <w:p w14:paraId="779E030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(3.6%)</w:t>
            </w:r>
          </w:p>
        </w:tc>
        <w:tc>
          <w:tcPr>
            <w:tcW w:w="1253" w:type="pct"/>
            <w:vAlign w:val="center"/>
          </w:tcPr>
          <w:p w14:paraId="03E7F88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 (7.7%)</w:t>
            </w:r>
          </w:p>
        </w:tc>
        <w:tc>
          <w:tcPr>
            <w:tcW w:w="492" w:type="pct"/>
            <w:vAlign w:val="center"/>
          </w:tcPr>
          <w:p w14:paraId="7536B8D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0.0845</w:t>
            </w:r>
          </w:p>
        </w:tc>
        <w:tc>
          <w:tcPr>
            <w:tcW w:w="492" w:type="pct"/>
            <w:vAlign w:val="center"/>
          </w:tcPr>
          <w:p w14:paraId="4F5E3A3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0.0366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4C3256C1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A71A68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150E3A6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Bathing</w:t>
            </w:r>
          </w:p>
        </w:tc>
        <w:tc>
          <w:tcPr>
            <w:tcW w:w="1083" w:type="pct"/>
            <w:vAlign w:val="center"/>
          </w:tcPr>
          <w:p w14:paraId="5DE40F9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33 (13.3%)</w:t>
            </w:r>
          </w:p>
        </w:tc>
        <w:tc>
          <w:tcPr>
            <w:tcW w:w="1253" w:type="pct"/>
            <w:vAlign w:val="center"/>
          </w:tcPr>
          <w:p w14:paraId="1137AD5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59 (16.3%)</w:t>
            </w:r>
          </w:p>
        </w:tc>
        <w:tc>
          <w:tcPr>
            <w:tcW w:w="492" w:type="pct"/>
            <w:vAlign w:val="center"/>
          </w:tcPr>
          <w:p w14:paraId="20028C8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0.0412</w:t>
            </w:r>
          </w:p>
        </w:tc>
        <w:tc>
          <w:tcPr>
            <w:tcW w:w="492" w:type="pct"/>
            <w:vAlign w:val="center"/>
          </w:tcPr>
          <w:p w14:paraId="1CD5ABF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0.3076</w:t>
            </w:r>
          </w:p>
        </w:tc>
      </w:tr>
      <w:tr w:rsidR="00837226" w:rsidRPr="00CC4D16" w14:paraId="228E1C8F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4236FCE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5291457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Eating</w:t>
            </w:r>
          </w:p>
        </w:tc>
        <w:tc>
          <w:tcPr>
            <w:tcW w:w="1083" w:type="pct"/>
            <w:vAlign w:val="center"/>
          </w:tcPr>
          <w:p w14:paraId="2A22E9B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21 (8.4%)</w:t>
            </w:r>
          </w:p>
        </w:tc>
        <w:tc>
          <w:tcPr>
            <w:tcW w:w="1253" w:type="pct"/>
            <w:vAlign w:val="center"/>
          </w:tcPr>
          <w:p w14:paraId="186D7C4F" w14:textId="70CC2DBE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51 (14.</w:t>
            </w:r>
            <w:r w:rsidR="00CD1F69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492" w:type="pct"/>
            <w:vAlign w:val="center"/>
          </w:tcPr>
          <w:p w14:paraId="3B46A03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0.0856</w:t>
            </w:r>
          </w:p>
        </w:tc>
        <w:tc>
          <w:tcPr>
            <w:tcW w:w="492" w:type="pct"/>
            <w:vAlign w:val="center"/>
          </w:tcPr>
          <w:p w14:paraId="1F7D3CB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0.0342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56C2D23E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40EA4DA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77B1BFE1" w14:textId="0B258EFC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Transferring</w:t>
            </w:r>
            <w:r w:rsidR="00341F9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in-home</w:t>
            </w:r>
          </w:p>
        </w:tc>
        <w:tc>
          <w:tcPr>
            <w:tcW w:w="1083" w:type="pct"/>
            <w:vAlign w:val="center"/>
          </w:tcPr>
          <w:p w14:paraId="791B0E2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 (4.4%)</w:t>
            </w:r>
          </w:p>
        </w:tc>
        <w:tc>
          <w:tcPr>
            <w:tcW w:w="1253" w:type="pct"/>
            <w:vAlign w:val="center"/>
          </w:tcPr>
          <w:p w14:paraId="1DF9D75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22 (6.1%)</w:t>
            </w:r>
          </w:p>
        </w:tc>
        <w:tc>
          <w:tcPr>
            <w:tcW w:w="492" w:type="pct"/>
            <w:vAlign w:val="center"/>
          </w:tcPr>
          <w:p w14:paraId="14C6E5D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0.0357</w:t>
            </w:r>
          </w:p>
        </w:tc>
        <w:tc>
          <w:tcPr>
            <w:tcW w:w="492" w:type="pct"/>
            <w:vAlign w:val="center"/>
          </w:tcPr>
          <w:p w14:paraId="2D6D578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0.3767</w:t>
            </w:r>
          </w:p>
        </w:tc>
      </w:tr>
      <w:tr w:rsidR="00837226" w:rsidRPr="00CC4D16" w14:paraId="2F244668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0B08815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6055F6B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Toileting</w:t>
            </w:r>
          </w:p>
        </w:tc>
        <w:tc>
          <w:tcPr>
            <w:tcW w:w="1083" w:type="pct"/>
            <w:vAlign w:val="center"/>
          </w:tcPr>
          <w:p w14:paraId="5CE7833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(4%)</w:t>
            </w:r>
          </w:p>
        </w:tc>
        <w:tc>
          <w:tcPr>
            <w:tcW w:w="1253" w:type="pct"/>
            <w:vAlign w:val="center"/>
          </w:tcPr>
          <w:p w14:paraId="38A24EB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16 (4.4%)</w:t>
            </w:r>
          </w:p>
        </w:tc>
        <w:tc>
          <w:tcPr>
            <w:tcW w:w="492" w:type="pct"/>
            <w:vAlign w:val="center"/>
          </w:tcPr>
          <w:p w14:paraId="45B2ABF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0.0095</w:t>
            </w:r>
          </w:p>
        </w:tc>
        <w:tc>
          <w:tcPr>
            <w:tcW w:w="492" w:type="pct"/>
            <w:vAlign w:val="center"/>
          </w:tcPr>
          <w:p w14:paraId="727C8C6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0.8134</w:t>
            </w:r>
          </w:p>
        </w:tc>
      </w:tr>
      <w:tr w:rsidR="00837226" w:rsidRPr="00CC4D16" w14:paraId="36C6C863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DADD3B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30A07F8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Continence</w:t>
            </w:r>
          </w:p>
        </w:tc>
        <w:tc>
          <w:tcPr>
            <w:tcW w:w="1083" w:type="pct"/>
            <w:vAlign w:val="center"/>
          </w:tcPr>
          <w:p w14:paraId="1848582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 (2.4%)</w:t>
            </w:r>
          </w:p>
        </w:tc>
        <w:tc>
          <w:tcPr>
            <w:tcW w:w="1253" w:type="pct"/>
            <w:vAlign w:val="center"/>
          </w:tcPr>
          <w:p w14:paraId="2A6A6CF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(3.6%)</w:t>
            </w:r>
          </w:p>
        </w:tc>
        <w:tc>
          <w:tcPr>
            <w:tcW w:w="492" w:type="pct"/>
            <w:vAlign w:val="center"/>
          </w:tcPr>
          <w:p w14:paraId="4FE229C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0.0332</w:t>
            </w:r>
          </w:p>
        </w:tc>
        <w:tc>
          <w:tcPr>
            <w:tcW w:w="492" w:type="pct"/>
            <w:vAlign w:val="center"/>
          </w:tcPr>
          <w:p w14:paraId="326A658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0.4117</w:t>
            </w:r>
          </w:p>
        </w:tc>
      </w:tr>
      <w:tr w:rsidR="00837226" w:rsidRPr="00CC4D16" w14:paraId="465E0126" w14:textId="77777777" w:rsidTr="00592410">
        <w:trPr>
          <w:trHeight w:val="340"/>
        </w:trPr>
        <w:tc>
          <w:tcPr>
            <w:tcW w:w="728" w:type="pct"/>
            <w:vMerge w:val="restart"/>
            <w:vAlign w:val="center"/>
          </w:tcPr>
          <w:p w14:paraId="0302429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IADL</w:t>
            </w:r>
          </w:p>
        </w:tc>
        <w:tc>
          <w:tcPr>
            <w:tcW w:w="953" w:type="pct"/>
            <w:vAlign w:val="center"/>
          </w:tcPr>
          <w:p w14:paraId="08C1D01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Self-care</w:t>
            </w:r>
          </w:p>
        </w:tc>
        <w:tc>
          <w:tcPr>
            <w:tcW w:w="1083" w:type="pct"/>
            <w:vAlign w:val="center"/>
          </w:tcPr>
          <w:p w14:paraId="0E59849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(7.6%)</w:t>
            </w:r>
          </w:p>
        </w:tc>
        <w:tc>
          <w:tcPr>
            <w:tcW w:w="1253" w:type="pct"/>
            <w:vAlign w:val="center"/>
          </w:tcPr>
          <w:p w14:paraId="1B3F503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35 (9.6%)</w:t>
            </w:r>
          </w:p>
        </w:tc>
        <w:tc>
          <w:tcPr>
            <w:tcW w:w="492" w:type="pct"/>
            <w:vAlign w:val="center"/>
          </w:tcPr>
          <w:p w14:paraId="66F5E6C6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0.0348</w:t>
            </w:r>
          </w:p>
        </w:tc>
        <w:tc>
          <w:tcPr>
            <w:tcW w:w="492" w:type="pct"/>
            <w:vAlign w:val="center"/>
          </w:tcPr>
          <w:p w14:paraId="02A31B61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0.3888</w:t>
            </w:r>
          </w:p>
        </w:tc>
      </w:tr>
      <w:tr w:rsidR="00837226" w:rsidRPr="00CC4D16" w14:paraId="4AC49A89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F5EEF6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18129EF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Housekeeping</w:t>
            </w:r>
          </w:p>
        </w:tc>
        <w:tc>
          <w:tcPr>
            <w:tcW w:w="1083" w:type="pct"/>
            <w:vAlign w:val="center"/>
          </w:tcPr>
          <w:p w14:paraId="1D69B9E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47 (18.9%)</w:t>
            </w:r>
          </w:p>
        </w:tc>
        <w:tc>
          <w:tcPr>
            <w:tcW w:w="1253" w:type="pct"/>
            <w:vAlign w:val="center"/>
          </w:tcPr>
          <w:p w14:paraId="7C0CDD8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77 (21.2%)</w:t>
            </w:r>
          </w:p>
        </w:tc>
        <w:tc>
          <w:tcPr>
            <w:tcW w:w="492" w:type="pct"/>
            <w:vAlign w:val="center"/>
          </w:tcPr>
          <w:p w14:paraId="149A85D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0.0286</w:t>
            </w:r>
          </w:p>
        </w:tc>
        <w:tc>
          <w:tcPr>
            <w:tcW w:w="492" w:type="pct"/>
            <w:vAlign w:val="center"/>
          </w:tcPr>
          <w:p w14:paraId="070E4DA0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0.4799</w:t>
            </w:r>
          </w:p>
        </w:tc>
      </w:tr>
      <w:tr w:rsidR="00837226" w:rsidRPr="00CC4D16" w14:paraId="6D9F9D6B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7369687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2DD8756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Meal preparation</w:t>
            </w:r>
          </w:p>
        </w:tc>
        <w:tc>
          <w:tcPr>
            <w:tcW w:w="1083" w:type="pct"/>
            <w:vAlign w:val="center"/>
          </w:tcPr>
          <w:p w14:paraId="641C5BF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 (24.1%)</w:t>
            </w:r>
          </w:p>
        </w:tc>
        <w:tc>
          <w:tcPr>
            <w:tcW w:w="1253" w:type="pct"/>
            <w:vAlign w:val="center"/>
          </w:tcPr>
          <w:p w14:paraId="2F00D604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109 (30%)</w:t>
            </w:r>
          </w:p>
        </w:tc>
        <w:tc>
          <w:tcPr>
            <w:tcW w:w="492" w:type="pct"/>
            <w:vAlign w:val="center"/>
          </w:tcPr>
          <w:p w14:paraId="4E1F35A3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0.0652</w:t>
            </w:r>
          </w:p>
        </w:tc>
        <w:tc>
          <w:tcPr>
            <w:tcW w:w="492" w:type="pct"/>
            <w:vAlign w:val="center"/>
          </w:tcPr>
          <w:p w14:paraId="1E59946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0.1069</w:t>
            </w:r>
          </w:p>
        </w:tc>
      </w:tr>
      <w:tr w:rsidR="00837226" w:rsidRPr="00CC4D16" w14:paraId="52AFC7AF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F66F5D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4BF1857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Laundry</w:t>
            </w:r>
          </w:p>
        </w:tc>
        <w:tc>
          <w:tcPr>
            <w:tcW w:w="1083" w:type="pct"/>
            <w:vAlign w:val="center"/>
          </w:tcPr>
          <w:p w14:paraId="0B9A93C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(16.5%)</w:t>
            </w:r>
          </w:p>
        </w:tc>
        <w:tc>
          <w:tcPr>
            <w:tcW w:w="1253" w:type="pct"/>
            <w:vAlign w:val="center"/>
          </w:tcPr>
          <w:p w14:paraId="4423254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79 (21.8%)</w:t>
            </w:r>
          </w:p>
        </w:tc>
        <w:tc>
          <w:tcPr>
            <w:tcW w:w="492" w:type="pct"/>
            <w:vAlign w:val="center"/>
          </w:tcPr>
          <w:p w14:paraId="135B2B82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0.0655</w:t>
            </w:r>
          </w:p>
        </w:tc>
        <w:tc>
          <w:tcPr>
            <w:tcW w:w="492" w:type="pct"/>
            <w:vAlign w:val="center"/>
          </w:tcPr>
          <w:p w14:paraId="2BA0CB9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0.1049</w:t>
            </w:r>
          </w:p>
        </w:tc>
      </w:tr>
      <w:tr w:rsidR="00837226" w:rsidRPr="00CC4D16" w14:paraId="3478F04F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3C8C5E4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70091A7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Medication management</w:t>
            </w:r>
          </w:p>
        </w:tc>
        <w:tc>
          <w:tcPr>
            <w:tcW w:w="1083" w:type="pct"/>
            <w:vAlign w:val="center"/>
          </w:tcPr>
          <w:p w14:paraId="28481C52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 (3.6%)</w:t>
            </w:r>
          </w:p>
        </w:tc>
        <w:tc>
          <w:tcPr>
            <w:tcW w:w="1253" w:type="pct"/>
            <w:vAlign w:val="center"/>
          </w:tcPr>
          <w:p w14:paraId="7173435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32 (8.8%)</w:t>
            </w:r>
          </w:p>
        </w:tc>
        <w:tc>
          <w:tcPr>
            <w:tcW w:w="492" w:type="pct"/>
            <w:vAlign w:val="center"/>
          </w:tcPr>
          <w:p w14:paraId="6DEB3A5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0.1022</w:t>
            </w:r>
          </w:p>
        </w:tc>
        <w:tc>
          <w:tcPr>
            <w:tcW w:w="492" w:type="pct"/>
            <w:vAlign w:val="center"/>
          </w:tcPr>
          <w:p w14:paraId="742B195D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0.0115*</w:t>
            </w:r>
          </w:p>
        </w:tc>
      </w:tr>
      <w:tr w:rsidR="00837226" w:rsidRPr="00CC4D16" w14:paraId="1215FA8A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EA7D35A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2763F69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Finance management</w:t>
            </w:r>
          </w:p>
        </w:tc>
        <w:tc>
          <w:tcPr>
            <w:tcW w:w="1083" w:type="pct"/>
            <w:vAlign w:val="center"/>
          </w:tcPr>
          <w:p w14:paraId="40F6EE78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(16.5%)</w:t>
            </w:r>
          </w:p>
        </w:tc>
        <w:tc>
          <w:tcPr>
            <w:tcW w:w="1253" w:type="pct"/>
            <w:vAlign w:val="center"/>
          </w:tcPr>
          <w:p w14:paraId="5C274A9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54 (14.9%)</w:t>
            </w:r>
          </w:p>
        </w:tc>
        <w:tc>
          <w:tcPr>
            <w:tcW w:w="492" w:type="pct"/>
            <w:vAlign w:val="center"/>
          </w:tcPr>
          <w:p w14:paraId="6A66146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-0.0216</w:t>
            </w:r>
          </w:p>
        </w:tc>
        <w:tc>
          <w:tcPr>
            <w:tcW w:w="492" w:type="pct"/>
            <w:vAlign w:val="center"/>
          </w:tcPr>
          <w:p w14:paraId="692A2D3A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0.5937</w:t>
            </w:r>
          </w:p>
        </w:tc>
      </w:tr>
      <w:tr w:rsidR="00837226" w:rsidRPr="00CC4D16" w14:paraId="4C3C7072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70394C4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612F6EC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Walking</w:t>
            </w:r>
          </w:p>
        </w:tc>
        <w:tc>
          <w:tcPr>
            <w:tcW w:w="1083" w:type="pct"/>
            <w:vAlign w:val="center"/>
          </w:tcPr>
          <w:p w14:paraId="73BA547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 (15.3%)</w:t>
            </w:r>
          </w:p>
        </w:tc>
        <w:tc>
          <w:tcPr>
            <w:tcW w:w="1253" w:type="pct"/>
            <w:vAlign w:val="center"/>
          </w:tcPr>
          <w:p w14:paraId="4E47103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63 (17.4%)</w:t>
            </w:r>
          </w:p>
        </w:tc>
        <w:tc>
          <w:tcPr>
            <w:tcW w:w="492" w:type="pct"/>
            <w:vAlign w:val="center"/>
          </w:tcPr>
          <w:p w14:paraId="17466780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0.0277</w:t>
            </w:r>
          </w:p>
        </w:tc>
        <w:tc>
          <w:tcPr>
            <w:tcW w:w="492" w:type="pct"/>
            <w:vAlign w:val="center"/>
          </w:tcPr>
          <w:p w14:paraId="02FD589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0.4929</w:t>
            </w:r>
          </w:p>
        </w:tc>
      </w:tr>
      <w:tr w:rsidR="00837226" w:rsidRPr="00CC4D16" w14:paraId="2762CCDF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45B2AC38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7285B2E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Shopping</w:t>
            </w:r>
          </w:p>
        </w:tc>
        <w:tc>
          <w:tcPr>
            <w:tcW w:w="1083" w:type="pct"/>
            <w:vAlign w:val="center"/>
          </w:tcPr>
          <w:p w14:paraId="0E2D9B4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27 (10.8%)</w:t>
            </w:r>
          </w:p>
        </w:tc>
        <w:tc>
          <w:tcPr>
            <w:tcW w:w="1253" w:type="pct"/>
            <w:vAlign w:val="center"/>
          </w:tcPr>
          <w:p w14:paraId="06AB4F76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 (11.6%)</w:t>
            </w:r>
          </w:p>
        </w:tc>
        <w:tc>
          <w:tcPr>
            <w:tcW w:w="492" w:type="pct"/>
            <w:vAlign w:val="center"/>
          </w:tcPr>
          <w:p w14:paraId="751412B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0.0113</w:t>
            </w:r>
          </w:p>
        </w:tc>
        <w:tc>
          <w:tcPr>
            <w:tcW w:w="492" w:type="pct"/>
            <w:vAlign w:val="center"/>
          </w:tcPr>
          <w:p w14:paraId="1E1F072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0.7800</w:t>
            </w:r>
          </w:p>
        </w:tc>
      </w:tr>
      <w:tr w:rsidR="00837226" w:rsidRPr="00CC4D16" w14:paraId="1CAA22F9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145A4F1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67991B84" w14:textId="64D4894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Using </w:t>
            </w:r>
            <w:r w:rsidR="00C457B7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elephone</w:t>
            </w:r>
          </w:p>
        </w:tc>
        <w:tc>
          <w:tcPr>
            <w:tcW w:w="1083" w:type="pct"/>
            <w:vAlign w:val="center"/>
          </w:tcPr>
          <w:p w14:paraId="77C181F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(6.8%)</w:t>
            </w:r>
          </w:p>
        </w:tc>
        <w:tc>
          <w:tcPr>
            <w:tcW w:w="1253" w:type="pct"/>
            <w:vAlign w:val="center"/>
          </w:tcPr>
          <w:p w14:paraId="55A32FC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28 (7.7%)</w:t>
            </w:r>
          </w:p>
        </w:tc>
        <w:tc>
          <w:tcPr>
            <w:tcW w:w="492" w:type="pct"/>
            <w:vAlign w:val="center"/>
          </w:tcPr>
          <w:p w14:paraId="706DB44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0.0167</w:t>
            </w:r>
          </w:p>
        </w:tc>
        <w:tc>
          <w:tcPr>
            <w:tcW w:w="492" w:type="pct"/>
            <w:vAlign w:val="center"/>
          </w:tcPr>
          <w:p w14:paraId="3BAAA5D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0.6799</w:t>
            </w:r>
          </w:p>
        </w:tc>
      </w:tr>
      <w:tr w:rsidR="00837226" w:rsidRPr="00CC4D16" w14:paraId="2E16A5AB" w14:textId="77777777" w:rsidTr="00592410">
        <w:trPr>
          <w:trHeight w:val="340"/>
        </w:trPr>
        <w:tc>
          <w:tcPr>
            <w:tcW w:w="728" w:type="pct"/>
            <w:vMerge/>
            <w:vAlign w:val="center"/>
          </w:tcPr>
          <w:p w14:paraId="460C5E7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3" w:type="pct"/>
            <w:vAlign w:val="center"/>
          </w:tcPr>
          <w:p w14:paraId="63908A97" w14:textId="3B9BE2E0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Using </w:t>
            </w:r>
            <w:r w:rsidR="00C457B7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ransportation</w:t>
            </w:r>
          </w:p>
        </w:tc>
        <w:tc>
          <w:tcPr>
            <w:tcW w:w="1083" w:type="pct"/>
            <w:vAlign w:val="center"/>
          </w:tcPr>
          <w:p w14:paraId="3B21A5C3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68 (27.3%)</w:t>
            </w:r>
          </w:p>
        </w:tc>
        <w:tc>
          <w:tcPr>
            <w:tcW w:w="1253" w:type="pct"/>
            <w:vAlign w:val="center"/>
          </w:tcPr>
          <w:p w14:paraId="14E0FAB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89 (24.5%)</w:t>
            </w:r>
          </w:p>
        </w:tc>
        <w:tc>
          <w:tcPr>
            <w:tcW w:w="492" w:type="pct"/>
            <w:vAlign w:val="center"/>
          </w:tcPr>
          <w:p w14:paraId="15FE0B68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-0.0314</w:t>
            </w:r>
          </w:p>
        </w:tc>
        <w:tc>
          <w:tcPr>
            <w:tcW w:w="492" w:type="pct"/>
            <w:vAlign w:val="center"/>
          </w:tcPr>
          <w:p w14:paraId="4E08439C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0.4373</w:t>
            </w:r>
          </w:p>
        </w:tc>
      </w:tr>
    </w:tbl>
    <w:p w14:paraId="35DE5D79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2EB4C852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6875B1B3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062F1DE9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589B2D1D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541E9796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34AA3E78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022B476E" w14:textId="77777777" w:rsidR="00837226" w:rsidRDefault="00837226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1600586" w14:textId="77777777" w:rsidR="00837226" w:rsidRDefault="00837226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BC0D938" w14:textId="77777777" w:rsidR="00837226" w:rsidRDefault="00837226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8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Home modifications of non-injurious fallers and injurious 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2824"/>
        <w:gridCol w:w="1882"/>
        <w:gridCol w:w="2192"/>
        <w:gridCol w:w="1242"/>
        <w:gridCol w:w="876"/>
      </w:tblGrid>
      <w:tr w:rsidR="00837226" w:rsidRPr="00CC4D16" w14:paraId="61575145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605A2DA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  <w:vAlign w:val="center"/>
          </w:tcPr>
          <w:p w14:paraId="7E95761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Non-injurious</w:t>
            </w: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 xml:space="preserve"> fallers (249)</w:t>
            </w:r>
          </w:p>
        </w:tc>
        <w:tc>
          <w:tcPr>
            <w:tcW w:w="1272" w:type="pct"/>
            <w:vAlign w:val="center"/>
          </w:tcPr>
          <w:p w14:paraId="46E0532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Injurious fallers (363)</w:t>
            </w:r>
          </w:p>
        </w:tc>
        <w:tc>
          <w:tcPr>
            <w:tcW w:w="502" w:type="pct"/>
            <w:vAlign w:val="center"/>
          </w:tcPr>
          <w:p w14:paraId="26E3EB3F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502" w:type="pct"/>
            <w:vAlign w:val="center"/>
          </w:tcPr>
          <w:p w14:paraId="10C49A1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4CF2A2F0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6DD5AEC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Handrails in bathrooms (Yes)</w:t>
            </w:r>
          </w:p>
        </w:tc>
        <w:tc>
          <w:tcPr>
            <w:tcW w:w="1100" w:type="pct"/>
            <w:vAlign w:val="center"/>
          </w:tcPr>
          <w:p w14:paraId="399E61D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 (15.3%)</w:t>
            </w:r>
          </w:p>
        </w:tc>
        <w:tc>
          <w:tcPr>
            <w:tcW w:w="1272" w:type="pct"/>
            <w:vAlign w:val="center"/>
          </w:tcPr>
          <w:p w14:paraId="0C1CE18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78 (21.5%)</w:t>
            </w:r>
          </w:p>
        </w:tc>
        <w:tc>
          <w:tcPr>
            <w:tcW w:w="502" w:type="pct"/>
            <w:vAlign w:val="center"/>
          </w:tcPr>
          <w:p w14:paraId="4B03EEA0" w14:textId="7FB2AA26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0.0780</w:t>
            </w:r>
          </w:p>
        </w:tc>
        <w:tc>
          <w:tcPr>
            <w:tcW w:w="502" w:type="pct"/>
            <w:vAlign w:val="center"/>
          </w:tcPr>
          <w:p w14:paraId="70E6450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0.0535</w:t>
            </w:r>
          </w:p>
        </w:tc>
      </w:tr>
      <w:tr w:rsidR="00837226" w:rsidRPr="00CC4D16" w14:paraId="5E1CE2BE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1361AE07" w14:textId="0A285FA7" w:rsidR="00837226" w:rsidRPr="00CC4D16" w:rsidRDefault="00C457B7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asy-to-operate door handles (Yes)</w:t>
            </w:r>
          </w:p>
        </w:tc>
        <w:tc>
          <w:tcPr>
            <w:tcW w:w="1100" w:type="pct"/>
            <w:vAlign w:val="center"/>
          </w:tcPr>
          <w:p w14:paraId="255DF80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71 (28.5%)</w:t>
            </w:r>
          </w:p>
        </w:tc>
        <w:tc>
          <w:tcPr>
            <w:tcW w:w="1272" w:type="pct"/>
            <w:vAlign w:val="center"/>
          </w:tcPr>
          <w:p w14:paraId="21018C0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113 (31.1%)</w:t>
            </w:r>
          </w:p>
        </w:tc>
        <w:tc>
          <w:tcPr>
            <w:tcW w:w="502" w:type="pct"/>
            <w:vAlign w:val="center"/>
          </w:tcPr>
          <w:p w14:paraId="536492D9" w14:textId="043676EF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0.0280</w:t>
            </w:r>
          </w:p>
        </w:tc>
        <w:tc>
          <w:tcPr>
            <w:tcW w:w="502" w:type="pct"/>
            <w:vAlign w:val="center"/>
          </w:tcPr>
          <w:p w14:paraId="5462672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0.4882</w:t>
            </w:r>
          </w:p>
        </w:tc>
      </w:tr>
      <w:tr w:rsidR="00837226" w:rsidRPr="00CC4D16" w14:paraId="175CBEF2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1533721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Removal of level differences (Yes)</w:t>
            </w:r>
          </w:p>
        </w:tc>
        <w:tc>
          <w:tcPr>
            <w:tcW w:w="1100" w:type="pct"/>
            <w:vAlign w:val="center"/>
          </w:tcPr>
          <w:p w14:paraId="71AD62E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46 (18.5%)</w:t>
            </w:r>
          </w:p>
        </w:tc>
        <w:tc>
          <w:tcPr>
            <w:tcW w:w="1272" w:type="pct"/>
            <w:vAlign w:val="center"/>
          </w:tcPr>
          <w:p w14:paraId="23B823BE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76 (20.9%)</w:t>
            </w:r>
          </w:p>
        </w:tc>
        <w:tc>
          <w:tcPr>
            <w:tcW w:w="502" w:type="pct"/>
            <w:vAlign w:val="center"/>
          </w:tcPr>
          <w:p w14:paraId="6A3FF22F" w14:textId="387D5D81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0.0303</w:t>
            </w:r>
          </w:p>
        </w:tc>
        <w:tc>
          <w:tcPr>
            <w:tcW w:w="502" w:type="pct"/>
            <w:vAlign w:val="center"/>
          </w:tcPr>
          <w:p w14:paraId="323ADDD3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0.4538</w:t>
            </w:r>
          </w:p>
        </w:tc>
      </w:tr>
      <w:tr w:rsidR="00837226" w:rsidRPr="00CC4D16" w14:paraId="66CCC84C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5C1614D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ompliant floorings (Yes)</w:t>
            </w:r>
          </w:p>
        </w:tc>
        <w:tc>
          <w:tcPr>
            <w:tcW w:w="1100" w:type="pct"/>
            <w:vAlign w:val="center"/>
          </w:tcPr>
          <w:p w14:paraId="562A6E8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71 (28.5%)</w:t>
            </w:r>
          </w:p>
        </w:tc>
        <w:tc>
          <w:tcPr>
            <w:tcW w:w="1272" w:type="pct"/>
            <w:vAlign w:val="center"/>
          </w:tcPr>
          <w:p w14:paraId="34DECC2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99 (27.3%)</w:t>
            </w:r>
          </w:p>
        </w:tc>
        <w:tc>
          <w:tcPr>
            <w:tcW w:w="502" w:type="pct"/>
            <w:vAlign w:val="center"/>
          </w:tcPr>
          <w:p w14:paraId="624B5E04" w14:textId="3C78FDEC" w:rsidR="00837226" w:rsidRDefault="002841F0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0.0136</w:t>
            </w:r>
          </w:p>
        </w:tc>
        <w:tc>
          <w:tcPr>
            <w:tcW w:w="502" w:type="pct"/>
            <w:vAlign w:val="center"/>
          </w:tcPr>
          <w:p w14:paraId="0062BBD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0.7363</w:t>
            </w:r>
          </w:p>
        </w:tc>
      </w:tr>
    </w:tbl>
    <w:p w14:paraId="592CF75B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2D1A4DEE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41B4745D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C368BB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8EBA710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65825FA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19916B1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BC0B9ED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C8F026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AC6CD7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602D1E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0EF224B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986C826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8C232CD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C7837B4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6283BB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AA18006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F44013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37DDD40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E9AD3D8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51B1521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DC0F2C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52C5E34" w14:textId="6B065A3E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9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Home modifications of non-injurious inside-fallers and injurious inside-fallers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2824"/>
        <w:gridCol w:w="1882"/>
        <w:gridCol w:w="2192"/>
        <w:gridCol w:w="1242"/>
        <w:gridCol w:w="876"/>
      </w:tblGrid>
      <w:tr w:rsidR="00837226" w:rsidRPr="00CC4D16" w14:paraId="27EFF513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7226DA5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pct"/>
            <w:vAlign w:val="center"/>
          </w:tcPr>
          <w:p w14:paraId="57921EB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Non-injurious inside-fallers (125)</w:t>
            </w:r>
          </w:p>
        </w:tc>
        <w:tc>
          <w:tcPr>
            <w:tcW w:w="1272" w:type="pct"/>
            <w:vAlign w:val="center"/>
          </w:tcPr>
          <w:p w14:paraId="1BB0D21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Injurious inside-fallers (143)</w:t>
            </w:r>
          </w:p>
        </w:tc>
        <w:tc>
          <w:tcPr>
            <w:tcW w:w="502" w:type="pct"/>
            <w:vAlign w:val="center"/>
          </w:tcPr>
          <w:p w14:paraId="6979332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Phi coefficient</w:t>
            </w:r>
          </w:p>
        </w:tc>
        <w:tc>
          <w:tcPr>
            <w:tcW w:w="502" w:type="pct"/>
            <w:vAlign w:val="center"/>
          </w:tcPr>
          <w:p w14:paraId="69ACDEE5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p value</w:t>
            </w:r>
          </w:p>
        </w:tc>
      </w:tr>
      <w:tr w:rsidR="00837226" w:rsidRPr="00CC4D16" w14:paraId="2739FC53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3B99935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Handrails in bathrooms (Yes)</w:t>
            </w:r>
          </w:p>
        </w:tc>
        <w:tc>
          <w:tcPr>
            <w:tcW w:w="1100" w:type="pct"/>
            <w:vAlign w:val="center"/>
          </w:tcPr>
          <w:p w14:paraId="0DB78991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 (19.2%)</w:t>
            </w:r>
          </w:p>
        </w:tc>
        <w:tc>
          <w:tcPr>
            <w:tcW w:w="1272" w:type="pct"/>
            <w:vAlign w:val="center"/>
          </w:tcPr>
          <w:p w14:paraId="5525424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38 (26.6%)</w:t>
            </w:r>
          </w:p>
        </w:tc>
        <w:tc>
          <w:tcPr>
            <w:tcW w:w="502" w:type="pct"/>
            <w:vAlign w:val="center"/>
          </w:tcPr>
          <w:p w14:paraId="116CD6B8" w14:textId="08B21B55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0.0872</w:t>
            </w:r>
          </w:p>
        </w:tc>
        <w:tc>
          <w:tcPr>
            <w:tcW w:w="502" w:type="pct"/>
            <w:vAlign w:val="center"/>
          </w:tcPr>
          <w:p w14:paraId="17760F6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0.1533</w:t>
            </w:r>
          </w:p>
        </w:tc>
      </w:tr>
      <w:tr w:rsidR="00837226" w:rsidRPr="00CC4D16" w14:paraId="62098E7E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7691B312" w14:textId="28E8DDCA" w:rsidR="00837226" w:rsidRPr="00CC4D16" w:rsidRDefault="00C457B7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asy-to-operate door handles (Yes)</w:t>
            </w:r>
          </w:p>
        </w:tc>
        <w:tc>
          <w:tcPr>
            <w:tcW w:w="1100" w:type="pct"/>
            <w:vAlign w:val="center"/>
          </w:tcPr>
          <w:p w14:paraId="4E8FBF3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40 (32%)</w:t>
            </w:r>
          </w:p>
        </w:tc>
        <w:tc>
          <w:tcPr>
            <w:tcW w:w="1272" w:type="pct"/>
            <w:vAlign w:val="center"/>
          </w:tcPr>
          <w:p w14:paraId="7BA7564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50 (35%)</w:t>
            </w:r>
          </w:p>
        </w:tc>
        <w:tc>
          <w:tcPr>
            <w:tcW w:w="502" w:type="pct"/>
            <w:vAlign w:val="center"/>
          </w:tcPr>
          <w:p w14:paraId="5DA4DB12" w14:textId="33CF4221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0.0313</w:t>
            </w:r>
          </w:p>
        </w:tc>
        <w:tc>
          <w:tcPr>
            <w:tcW w:w="502" w:type="pct"/>
            <w:vAlign w:val="center"/>
          </w:tcPr>
          <w:p w14:paraId="18752B4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0.6081</w:t>
            </w:r>
          </w:p>
        </w:tc>
      </w:tr>
      <w:tr w:rsidR="00837226" w:rsidRPr="00CC4D16" w14:paraId="61798F0F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23AC59DB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Removal of level differences (Yes)</w:t>
            </w:r>
          </w:p>
        </w:tc>
        <w:tc>
          <w:tcPr>
            <w:tcW w:w="1100" w:type="pct"/>
            <w:vAlign w:val="center"/>
          </w:tcPr>
          <w:p w14:paraId="25FFF77C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23 (18.4%)</w:t>
            </w:r>
          </w:p>
        </w:tc>
        <w:tc>
          <w:tcPr>
            <w:tcW w:w="1272" w:type="pct"/>
            <w:vAlign w:val="center"/>
          </w:tcPr>
          <w:p w14:paraId="67C60A1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24 (16.8%)</w:t>
            </w:r>
          </w:p>
        </w:tc>
        <w:tc>
          <w:tcPr>
            <w:tcW w:w="502" w:type="pct"/>
            <w:vAlign w:val="center"/>
          </w:tcPr>
          <w:p w14:paraId="337EF1F9" w14:textId="3128B2F2" w:rsidR="00837226" w:rsidRDefault="002841F0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="00837226">
              <w:rPr>
                <w:rFonts w:ascii="Times New Roman" w:hAnsi="Times New Roman" w:cs="Times New Roman" w:hint="eastAsia"/>
                <w:sz w:val="24"/>
                <w:szCs w:val="24"/>
              </w:rPr>
              <w:t>0.0212</w:t>
            </w:r>
          </w:p>
        </w:tc>
        <w:tc>
          <w:tcPr>
            <w:tcW w:w="502" w:type="pct"/>
            <w:vAlign w:val="center"/>
          </w:tcPr>
          <w:p w14:paraId="2815A577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0.7284</w:t>
            </w:r>
          </w:p>
        </w:tc>
      </w:tr>
      <w:tr w:rsidR="00837226" w:rsidRPr="00CC4D16" w14:paraId="60B5E704" w14:textId="77777777" w:rsidTr="00592410">
        <w:trPr>
          <w:trHeight w:val="340"/>
        </w:trPr>
        <w:tc>
          <w:tcPr>
            <w:tcW w:w="1624" w:type="pct"/>
            <w:vAlign w:val="center"/>
          </w:tcPr>
          <w:p w14:paraId="0F722192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ompliant floorings (Yes)</w:t>
            </w:r>
          </w:p>
        </w:tc>
        <w:tc>
          <w:tcPr>
            <w:tcW w:w="1100" w:type="pct"/>
            <w:vAlign w:val="center"/>
          </w:tcPr>
          <w:p w14:paraId="287E9FD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42 (33.6%)</w:t>
            </w:r>
          </w:p>
        </w:tc>
        <w:tc>
          <w:tcPr>
            <w:tcW w:w="1272" w:type="pct"/>
            <w:vAlign w:val="center"/>
          </w:tcPr>
          <w:p w14:paraId="1CC64DED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45 (31.5%)</w:t>
            </w:r>
          </w:p>
        </w:tc>
        <w:tc>
          <w:tcPr>
            <w:tcW w:w="502" w:type="pct"/>
            <w:vAlign w:val="center"/>
          </w:tcPr>
          <w:p w14:paraId="7EA842A1" w14:textId="367DE614" w:rsidR="00837226" w:rsidRDefault="002841F0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-0.0227</w:t>
            </w:r>
          </w:p>
        </w:tc>
        <w:tc>
          <w:tcPr>
            <w:tcW w:w="502" w:type="pct"/>
            <w:vAlign w:val="center"/>
          </w:tcPr>
          <w:p w14:paraId="181109E9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0.7101</w:t>
            </w:r>
          </w:p>
        </w:tc>
      </w:tr>
    </w:tbl>
    <w:p w14:paraId="3D6C6736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6327094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8209EC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B4D3EEB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88DAC7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FED04F6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A9EB0C9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45988B0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5243186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2C1C289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B796A3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38BA2564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262D2829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7B78EE2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54FC2686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17DA3051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2B8DD97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C64161C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747D3CEF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66C9B165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4840C69E" w14:textId="77777777" w:rsidR="00EE74D9" w:rsidRDefault="00EE74D9" w:rsidP="00837226">
      <w:pPr>
        <w:rPr>
          <w:rFonts w:ascii="Times New Roman" w:eastAsia="맑은 고딕" w:hAnsi="Times New Roman" w:cs="Times New Roman"/>
          <w:b/>
          <w:bCs/>
          <w:spacing w:val="-4"/>
          <w:kern w:val="0"/>
          <w:sz w:val="24"/>
          <w:szCs w:val="24"/>
        </w:rPr>
      </w:pPr>
    </w:p>
    <w:p w14:paraId="02C04588" w14:textId="1E841308" w:rsidR="00837226" w:rsidRDefault="00837226" w:rsidP="00837226">
      <w:pPr>
        <w:rPr>
          <w:rFonts w:ascii="Times New Roman" w:hAnsi="Times New Roman" w:cs="Times New Roman"/>
        </w:rPr>
      </w:pPr>
      <w:r>
        <w:rPr>
          <w:rFonts w:ascii="Times New Roman" w:eastAsia="맑은 고딕" w:hAnsi="Times New Roman" w:cs="Times New Roman" w:hint="eastAsia"/>
          <w:b/>
          <w:bCs/>
          <w:spacing w:val="-4"/>
          <w:kern w:val="0"/>
          <w:sz w:val="24"/>
          <w:szCs w:val="24"/>
        </w:rPr>
        <w:lastRenderedPageBreak/>
        <w:t>Appendix 10</w:t>
      </w:r>
      <w:r w:rsidRPr="00A83E53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.</w:t>
      </w:r>
      <w:r>
        <w:rPr>
          <w:rFonts w:ascii="Times New Roman" w:eastAsia="맑은 고딕" w:hAnsi="Times New Roman" w:cs="Times New Roman" w:hint="eastAsia"/>
          <w:spacing w:val="-4"/>
          <w:kern w:val="0"/>
          <w:sz w:val="24"/>
          <w:szCs w:val="24"/>
        </w:rPr>
        <w:t xml:space="preserve"> </w:t>
      </w:r>
      <w:r w:rsidR="0008656C" w:rsidRPr="0008656C">
        <w:rPr>
          <w:rFonts w:ascii="Times New Roman" w:eastAsia="맑은 고딕" w:hAnsi="Times New Roman" w:cs="Times New Roman"/>
          <w:spacing w:val="-4"/>
          <w:kern w:val="0"/>
          <w:sz w:val="24"/>
          <w:szCs w:val="24"/>
        </w:rPr>
        <w:t>Exploratory demographic and functional model for fall-related injury</w:t>
      </w: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3776"/>
        <w:gridCol w:w="1224"/>
        <w:gridCol w:w="1217"/>
        <w:gridCol w:w="1219"/>
        <w:gridCol w:w="1580"/>
      </w:tblGrid>
      <w:tr w:rsidR="00837226" w:rsidRPr="00CC4D16" w14:paraId="6B61AAD7" w14:textId="77777777" w:rsidTr="00592410">
        <w:trPr>
          <w:trHeight w:val="227"/>
        </w:trPr>
        <w:tc>
          <w:tcPr>
            <w:tcW w:w="2094" w:type="pct"/>
            <w:vMerge w:val="restart"/>
            <w:vAlign w:val="center"/>
          </w:tcPr>
          <w:p w14:paraId="25382DC0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pct"/>
            <w:gridSpan w:val="4"/>
            <w:vAlign w:val="center"/>
          </w:tcPr>
          <w:p w14:paraId="773FF332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Non-injurious fallers vs. injurious fallers</w:t>
            </w:r>
          </w:p>
        </w:tc>
      </w:tr>
      <w:tr w:rsidR="00837226" w:rsidRPr="00CC4D16" w14:paraId="043957B9" w14:textId="77777777" w:rsidTr="00592410">
        <w:trPr>
          <w:trHeight w:val="227"/>
        </w:trPr>
        <w:tc>
          <w:tcPr>
            <w:tcW w:w="2094" w:type="pct"/>
            <w:vMerge/>
            <w:vAlign w:val="center"/>
          </w:tcPr>
          <w:p w14:paraId="1CE3E6AE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</w:p>
        </w:tc>
        <w:tc>
          <w:tcPr>
            <w:tcW w:w="679" w:type="pct"/>
            <w:vAlign w:val="center"/>
          </w:tcPr>
          <w:p w14:paraId="6E155C54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OR</w:t>
            </w:r>
          </w:p>
        </w:tc>
        <w:tc>
          <w:tcPr>
            <w:tcW w:w="1351" w:type="pct"/>
            <w:gridSpan w:val="2"/>
            <w:vAlign w:val="center"/>
          </w:tcPr>
          <w:p w14:paraId="4483E86B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CI</w:t>
            </w:r>
          </w:p>
        </w:tc>
        <w:tc>
          <w:tcPr>
            <w:tcW w:w="876" w:type="pct"/>
            <w:vAlign w:val="center"/>
          </w:tcPr>
          <w:p w14:paraId="13782BE9" w14:textId="77777777" w:rsidR="00837226" w:rsidRDefault="00837226" w:rsidP="00592410">
            <w:pPr>
              <w:jc w:val="center"/>
              <w:rPr>
                <w:rFonts w:ascii="Times" w:hAnsi="Times" w:cs="Times New Roman"/>
                <w:kern w:val="0"/>
                <w:sz w:val="24"/>
                <w:szCs w:val="24"/>
              </w:rPr>
            </w:pPr>
            <w:r>
              <w:rPr>
                <w:rFonts w:ascii="Times" w:hAnsi="Times" w:cs="Times New Roman"/>
                <w:kern w:val="0"/>
                <w:sz w:val="24"/>
                <w:szCs w:val="24"/>
              </w:rPr>
              <w:t>p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" w:hAnsi="Times" w:cs="Times New Roman"/>
                <w:kern w:val="0"/>
                <w:sz w:val="24"/>
                <w:szCs w:val="24"/>
              </w:rPr>
              <w:t>value</w:t>
            </w:r>
          </w:p>
        </w:tc>
      </w:tr>
      <w:tr w:rsidR="00837226" w:rsidRPr="00CC4D16" w14:paraId="39F4A71B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26E7120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Use of chewing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aids</w:t>
            </w:r>
          </w:p>
        </w:tc>
        <w:tc>
          <w:tcPr>
            <w:tcW w:w="679" w:type="pct"/>
          </w:tcPr>
          <w:p w14:paraId="09AB446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0.556</w:t>
            </w:r>
          </w:p>
        </w:tc>
        <w:tc>
          <w:tcPr>
            <w:tcW w:w="675" w:type="pct"/>
          </w:tcPr>
          <w:p w14:paraId="0A6BDD31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0.394</w:t>
            </w:r>
          </w:p>
        </w:tc>
        <w:tc>
          <w:tcPr>
            <w:tcW w:w="676" w:type="pct"/>
          </w:tcPr>
          <w:p w14:paraId="671155FF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0.782</w:t>
            </w:r>
          </w:p>
        </w:tc>
        <w:tc>
          <w:tcPr>
            <w:tcW w:w="876" w:type="pct"/>
          </w:tcPr>
          <w:p w14:paraId="1F1D167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0.0008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7BACF2D4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79BB8DA6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Meal preparation</w:t>
            </w:r>
          </w:p>
        </w:tc>
        <w:tc>
          <w:tcPr>
            <w:tcW w:w="679" w:type="pct"/>
          </w:tcPr>
          <w:p w14:paraId="2B36072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1.685</w:t>
            </w:r>
          </w:p>
        </w:tc>
        <w:tc>
          <w:tcPr>
            <w:tcW w:w="675" w:type="pct"/>
          </w:tcPr>
          <w:p w14:paraId="52BD21B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1.080</w:t>
            </w:r>
          </w:p>
        </w:tc>
        <w:tc>
          <w:tcPr>
            <w:tcW w:w="676" w:type="pct"/>
          </w:tcPr>
          <w:p w14:paraId="3CC3F679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2.628</w:t>
            </w:r>
          </w:p>
        </w:tc>
        <w:tc>
          <w:tcPr>
            <w:tcW w:w="876" w:type="pct"/>
          </w:tcPr>
          <w:p w14:paraId="44D35D3E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0.0215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29FB3CC1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34ECB104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Medication management</w:t>
            </w:r>
          </w:p>
        </w:tc>
        <w:tc>
          <w:tcPr>
            <w:tcW w:w="679" w:type="pct"/>
          </w:tcPr>
          <w:p w14:paraId="774FC5FC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4.909</w:t>
            </w:r>
          </w:p>
        </w:tc>
        <w:tc>
          <w:tcPr>
            <w:tcW w:w="675" w:type="pct"/>
          </w:tcPr>
          <w:p w14:paraId="4A6B451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1.957</w:t>
            </w:r>
          </w:p>
        </w:tc>
        <w:tc>
          <w:tcPr>
            <w:tcW w:w="676" w:type="pct"/>
          </w:tcPr>
          <w:p w14:paraId="1046569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12.312</w:t>
            </w:r>
          </w:p>
        </w:tc>
        <w:tc>
          <w:tcPr>
            <w:tcW w:w="876" w:type="pct"/>
          </w:tcPr>
          <w:p w14:paraId="75752437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0.0007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  <w:tr w:rsidR="00837226" w:rsidRPr="00CC4D16" w14:paraId="65C6D591" w14:textId="77777777" w:rsidTr="00592410">
        <w:trPr>
          <w:trHeight w:val="227"/>
        </w:trPr>
        <w:tc>
          <w:tcPr>
            <w:tcW w:w="2094" w:type="pct"/>
            <w:vAlign w:val="center"/>
          </w:tcPr>
          <w:p w14:paraId="26568BCF" w14:textId="77777777" w:rsidR="00837226" w:rsidRPr="00CC4D1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Finance management</w:t>
            </w:r>
          </w:p>
        </w:tc>
        <w:tc>
          <w:tcPr>
            <w:tcW w:w="679" w:type="pct"/>
          </w:tcPr>
          <w:p w14:paraId="613E59EA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0.378</w:t>
            </w:r>
          </w:p>
        </w:tc>
        <w:tc>
          <w:tcPr>
            <w:tcW w:w="675" w:type="pct"/>
          </w:tcPr>
          <w:p w14:paraId="300C5E6B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0.203</w:t>
            </w:r>
          </w:p>
        </w:tc>
        <w:tc>
          <w:tcPr>
            <w:tcW w:w="676" w:type="pct"/>
          </w:tcPr>
          <w:p w14:paraId="658F04BD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0.701</w:t>
            </w:r>
          </w:p>
        </w:tc>
        <w:tc>
          <w:tcPr>
            <w:tcW w:w="876" w:type="pct"/>
          </w:tcPr>
          <w:p w14:paraId="3AB5A6A5" w14:textId="77777777" w:rsidR="00837226" w:rsidRDefault="00837226" w:rsidP="00592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0.0020</w:t>
            </w:r>
            <w:r>
              <w:rPr>
                <w:rFonts w:ascii="Times" w:hAnsi="Times" w:cs="Times New Roman" w:hint="eastAsia"/>
                <w:kern w:val="0"/>
                <w:sz w:val="24"/>
                <w:szCs w:val="24"/>
              </w:rPr>
              <w:t>*</w:t>
            </w:r>
          </w:p>
        </w:tc>
      </w:tr>
    </w:tbl>
    <w:p w14:paraId="17FBFC69" w14:textId="77777777" w:rsidR="00837226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>
        <w:rPr>
          <w:rFonts w:ascii="Times" w:hAnsi="Times" w:cs="Times New Roman" w:hint="eastAsia"/>
          <w:kern w:val="0"/>
          <w:sz w:val="24"/>
          <w:szCs w:val="24"/>
        </w:rPr>
        <w:t xml:space="preserve">OR: Odds ratio; CI: 95% confidence interval </w:t>
      </w:r>
    </w:p>
    <w:p w14:paraId="23A08D4A" w14:textId="77777777" w:rsidR="0008656C" w:rsidRDefault="0008656C" w:rsidP="0008656C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  <w:r w:rsidRPr="0008656C">
        <w:rPr>
          <w:rFonts w:ascii="Times" w:hAnsi="Times" w:cs="Times New Roman"/>
          <w:kern w:val="0"/>
          <w:sz w:val="24"/>
          <w:szCs w:val="24"/>
        </w:rPr>
        <w:t>These analyses used stepwise selection and are exploratory.</w:t>
      </w:r>
      <w:r>
        <w:rPr>
          <w:rFonts w:ascii="Times" w:hAnsi="Times" w:cs="Times New Roman" w:hint="eastAsia"/>
          <w:kern w:val="0"/>
          <w:sz w:val="24"/>
          <w:szCs w:val="24"/>
        </w:rPr>
        <w:t xml:space="preserve"> </w:t>
      </w:r>
    </w:p>
    <w:p w14:paraId="390F0EBA" w14:textId="77777777" w:rsidR="00837226" w:rsidRPr="0008656C" w:rsidRDefault="00837226" w:rsidP="00837226">
      <w:pPr>
        <w:widowControl/>
        <w:wordWrap/>
        <w:autoSpaceDE/>
        <w:autoSpaceDN/>
        <w:spacing w:after="100" w:line="240" w:lineRule="auto"/>
        <w:jc w:val="left"/>
        <w:rPr>
          <w:rFonts w:ascii="Times" w:hAnsi="Times" w:cs="Times New Roman"/>
          <w:kern w:val="0"/>
          <w:sz w:val="24"/>
          <w:szCs w:val="24"/>
        </w:rPr>
      </w:pPr>
    </w:p>
    <w:p w14:paraId="30C17907" w14:textId="77777777" w:rsidR="00F701C2" w:rsidRPr="00837226" w:rsidRDefault="00F701C2"/>
    <w:p w14:paraId="2876CD8A" w14:textId="77777777" w:rsidR="00037E2E" w:rsidRPr="00C20AB0" w:rsidRDefault="00037E2E" w:rsidP="00243A17">
      <w:pPr>
        <w:pStyle w:val="af4"/>
      </w:pPr>
    </w:p>
    <w:p w14:paraId="70B801F1" w14:textId="77777777" w:rsidR="00037E2E" w:rsidRDefault="00037E2E" w:rsidP="00243A17">
      <w:pPr>
        <w:pStyle w:val="af4"/>
      </w:pPr>
    </w:p>
    <w:p w14:paraId="5E2F8072" w14:textId="77777777" w:rsidR="00037E2E" w:rsidRDefault="00037E2E" w:rsidP="00243A17">
      <w:pPr>
        <w:pStyle w:val="af4"/>
      </w:pPr>
    </w:p>
    <w:p w14:paraId="52D78CBB" w14:textId="77777777" w:rsidR="00037E2E" w:rsidRPr="00037E2E" w:rsidRDefault="00037E2E" w:rsidP="00243A17">
      <w:pPr>
        <w:pStyle w:val="af4"/>
      </w:pPr>
    </w:p>
    <w:sectPr w:rsidR="00037E2E" w:rsidRPr="00037E2E" w:rsidSect="0030513E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D95F" w14:textId="77777777" w:rsidR="009D351B" w:rsidRDefault="009D351B">
      <w:pPr>
        <w:spacing w:after="0" w:line="240" w:lineRule="auto"/>
      </w:pPr>
      <w:r>
        <w:separator/>
      </w:r>
    </w:p>
  </w:endnote>
  <w:endnote w:type="continuationSeparator" w:id="0">
    <w:p w14:paraId="75971819" w14:textId="77777777" w:rsidR="009D351B" w:rsidRDefault="009D3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4651956"/>
      <w:docPartObj>
        <w:docPartGallery w:val="Page Numbers (Bottom of Page)"/>
        <w:docPartUnique/>
      </w:docPartObj>
    </w:sdtPr>
    <w:sdtEndPr/>
    <w:sdtContent>
      <w:p w14:paraId="654B0F6F" w14:textId="77777777" w:rsidR="004B786D" w:rsidRDefault="004B786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36F" w:rsidRPr="00AF136F">
          <w:rPr>
            <w:noProof/>
            <w:lang w:val="ko-KR"/>
          </w:rPr>
          <w:t>1</w:t>
        </w:r>
        <w:r>
          <w:fldChar w:fldCharType="end"/>
        </w:r>
      </w:p>
    </w:sdtContent>
  </w:sdt>
  <w:p w14:paraId="0B9C05DF" w14:textId="77777777" w:rsidR="004B786D" w:rsidRDefault="004B786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A019" w14:textId="77777777" w:rsidR="009D351B" w:rsidRDefault="009D351B">
      <w:pPr>
        <w:spacing w:after="0" w:line="240" w:lineRule="auto"/>
      </w:pPr>
      <w:r>
        <w:separator/>
      </w:r>
    </w:p>
  </w:footnote>
  <w:footnote w:type="continuationSeparator" w:id="0">
    <w:p w14:paraId="5AFC0547" w14:textId="77777777" w:rsidR="009D351B" w:rsidRDefault="009D3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908F9"/>
    <w:multiLevelType w:val="hybridMultilevel"/>
    <w:tmpl w:val="5ADAC44E"/>
    <w:lvl w:ilvl="0" w:tplc="795EAF3C">
      <w:start w:val="1"/>
      <w:numFmt w:val="decimal"/>
      <w:lvlText w:val="%1."/>
      <w:lvlJc w:val="left"/>
      <w:pPr>
        <w:ind w:left="1020" w:hanging="360"/>
      </w:pPr>
    </w:lvl>
    <w:lvl w:ilvl="1" w:tplc="05C6DA42">
      <w:start w:val="1"/>
      <w:numFmt w:val="decimal"/>
      <w:lvlText w:val="%2."/>
      <w:lvlJc w:val="left"/>
      <w:pPr>
        <w:ind w:left="1020" w:hanging="360"/>
      </w:pPr>
    </w:lvl>
    <w:lvl w:ilvl="2" w:tplc="92A8DAA6">
      <w:start w:val="1"/>
      <w:numFmt w:val="decimal"/>
      <w:lvlText w:val="%3."/>
      <w:lvlJc w:val="left"/>
      <w:pPr>
        <w:ind w:left="1020" w:hanging="360"/>
      </w:pPr>
    </w:lvl>
    <w:lvl w:ilvl="3" w:tplc="AFC48AE8">
      <w:start w:val="1"/>
      <w:numFmt w:val="decimal"/>
      <w:lvlText w:val="%4."/>
      <w:lvlJc w:val="left"/>
      <w:pPr>
        <w:ind w:left="1020" w:hanging="360"/>
      </w:pPr>
    </w:lvl>
    <w:lvl w:ilvl="4" w:tplc="70F04A84">
      <w:start w:val="1"/>
      <w:numFmt w:val="decimal"/>
      <w:lvlText w:val="%5."/>
      <w:lvlJc w:val="left"/>
      <w:pPr>
        <w:ind w:left="1020" w:hanging="360"/>
      </w:pPr>
    </w:lvl>
    <w:lvl w:ilvl="5" w:tplc="1FFE9F28">
      <w:start w:val="1"/>
      <w:numFmt w:val="decimal"/>
      <w:lvlText w:val="%6."/>
      <w:lvlJc w:val="left"/>
      <w:pPr>
        <w:ind w:left="1020" w:hanging="360"/>
      </w:pPr>
    </w:lvl>
    <w:lvl w:ilvl="6" w:tplc="6708232C">
      <w:start w:val="1"/>
      <w:numFmt w:val="decimal"/>
      <w:lvlText w:val="%7."/>
      <w:lvlJc w:val="left"/>
      <w:pPr>
        <w:ind w:left="1020" w:hanging="360"/>
      </w:pPr>
    </w:lvl>
    <w:lvl w:ilvl="7" w:tplc="AAA87264">
      <w:start w:val="1"/>
      <w:numFmt w:val="decimal"/>
      <w:lvlText w:val="%8."/>
      <w:lvlJc w:val="left"/>
      <w:pPr>
        <w:ind w:left="1020" w:hanging="360"/>
      </w:pPr>
    </w:lvl>
    <w:lvl w:ilvl="8" w:tplc="E46A42FA">
      <w:start w:val="1"/>
      <w:numFmt w:val="decimal"/>
      <w:lvlText w:val="%9."/>
      <w:lvlJc w:val="left"/>
      <w:pPr>
        <w:ind w:left="1020" w:hanging="360"/>
      </w:pPr>
    </w:lvl>
  </w:abstractNum>
  <w:num w:numId="1" w16cid:durableId="83947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A0MzIzNzIwBCILUyUdpeDU4uLM/DyQAsNaAKnxPfss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ait Postur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dadterz12t2poex2z15dv9ra0fwe0rsxswp&quot;&gt;My EndNote Library&lt;record-ids&gt;&lt;item&gt;16&lt;/item&gt;&lt;item&gt;19&lt;/item&gt;&lt;item&gt;20&lt;/item&gt;&lt;item&gt;22&lt;/item&gt;&lt;item&gt;25&lt;/item&gt;&lt;item&gt;39&lt;/item&gt;&lt;item&gt;43&lt;/item&gt;&lt;item&gt;44&lt;/item&gt;&lt;item&gt;48&lt;/item&gt;&lt;item&gt;49&lt;/item&gt;&lt;item&gt;50&lt;/item&gt;&lt;item&gt;68&lt;/item&gt;&lt;item&gt;69&lt;/item&gt;&lt;item&gt;73&lt;/item&gt;&lt;item&gt;144&lt;/item&gt;&lt;item&gt;146&lt;/item&gt;&lt;item&gt;147&lt;/item&gt;&lt;item&gt;149&lt;/item&gt;&lt;item&gt;150&lt;/item&gt;&lt;item&gt;152&lt;/item&gt;&lt;item&gt;153&lt;/item&gt;&lt;item&gt;154&lt;/item&gt;&lt;item&gt;155&lt;/item&gt;&lt;item&gt;156&lt;/item&gt;&lt;item&gt;159&lt;/item&gt;&lt;item&gt;160&lt;/item&gt;&lt;item&gt;161&lt;/item&gt;&lt;item&gt;162&lt;/item&gt;&lt;item&gt;163&lt;/item&gt;&lt;item&gt;164&lt;/item&gt;&lt;item&gt;169&lt;/item&gt;&lt;/record-ids&gt;&lt;/item&gt;&lt;/Libraries&gt;"/>
  </w:docVars>
  <w:rsids>
    <w:rsidRoot w:val="00AE0EF4"/>
    <w:rsid w:val="0000066B"/>
    <w:rsid w:val="00002B40"/>
    <w:rsid w:val="00011127"/>
    <w:rsid w:val="00012E7A"/>
    <w:rsid w:val="000144E9"/>
    <w:rsid w:val="00014654"/>
    <w:rsid w:val="00015511"/>
    <w:rsid w:val="0001656D"/>
    <w:rsid w:val="00017249"/>
    <w:rsid w:val="000175CB"/>
    <w:rsid w:val="000235BA"/>
    <w:rsid w:val="000235E8"/>
    <w:rsid w:val="00024E20"/>
    <w:rsid w:val="000306CD"/>
    <w:rsid w:val="00033E83"/>
    <w:rsid w:val="00035E2C"/>
    <w:rsid w:val="00037E2E"/>
    <w:rsid w:val="00041EE2"/>
    <w:rsid w:val="000427BC"/>
    <w:rsid w:val="00042A45"/>
    <w:rsid w:val="0004531D"/>
    <w:rsid w:val="00045584"/>
    <w:rsid w:val="00046EFB"/>
    <w:rsid w:val="00053CE4"/>
    <w:rsid w:val="000570F8"/>
    <w:rsid w:val="00057571"/>
    <w:rsid w:val="000621F9"/>
    <w:rsid w:val="00063F6C"/>
    <w:rsid w:val="000657E6"/>
    <w:rsid w:val="00065CBF"/>
    <w:rsid w:val="0006749C"/>
    <w:rsid w:val="00067A8C"/>
    <w:rsid w:val="00072D82"/>
    <w:rsid w:val="00081CC5"/>
    <w:rsid w:val="00082019"/>
    <w:rsid w:val="000842F0"/>
    <w:rsid w:val="0008656C"/>
    <w:rsid w:val="00090FC4"/>
    <w:rsid w:val="00091E57"/>
    <w:rsid w:val="00092CA0"/>
    <w:rsid w:val="000940D9"/>
    <w:rsid w:val="000960E7"/>
    <w:rsid w:val="00096608"/>
    <w:rsid w:val="000A1D71"/>
    <w:rsid w:val="000A50A6"/>
    <w:rsid w:val="000B0DCA"/>
    <w:rsid w:val="000B1D2E"/>
    <w:rsid w:val="000B1DC5"/>
    <w:rsid w:val="000B25CE"/>
    <w:rsid w:val="000B3303"/>
    <w:rsid w:val="000B343D"/>
    <w:rsid w:val="000B3D4F"/>
    <w:rsid w:val="000B5D8F"/>
    <w:rsid w:val="000B6265"/>
    <w:rsid w:val="000C33F6"/>
    <w:rsid w:val="000C4E3B"/>
    <w:rsid w:val="000C504E"/>
    <w:rsid w:val="000C7548"/>
    <w:rsid w:val="000D2DCC"/>
    <w:rsid w:val="000D7252"/>
    <w:rsid w:val="000E07F8"/>
    <w:rsid w:val="000E38A9"/>
    <w:rsid w:val="000E56A3"/>
    <w:rsid w:val="000E6C89"/>
    <w:rsid w:val="000F3302"/>
    <w:rsid w:val="000F3B94"/>
    <w:rsid w:val="000F4D7C"/>
    <w:rsid w:val="000F7BA1"/>
    <w:rsid w:val="00102D9D"/>
    <w:rsid w:val="001032EA"/>
    <w:rsid w:val="0010331B"/>
    <w:rsid w:val="001053D8"/>
    <w:rsid w:val="001075CD"/>
    <w:rsid w:val="001236D1"/>
    <w:rsid w:val="00123704"/>
    <w:rsid w:val="001263B2"/>
    <w:rsid w:val="00126E09"/>
    <w:rsid w:val="0012794E"/>
    <w:rsid w:val="00130A5E"/>
    <w:rsid w:val="0013179D"/>
    <w:rsid w:val="00132FD4"/>
    <w:rsid w:val="00133141"/>
    <w:rsid w:val="00135884"/>
    <w:rsid w:val="00140284"/>
    <w:rsid w:val="0014052A"/>
    <w:rsid w:val="00140972"/>
    <w:rsid w:val="001456A1"/>
    <w:rsid w:val="00152189"/>
    <w:rsid w:val="0015461C"/>
    <w:rsid w:val="00154F19"/>
    <w:rsid w:val="001568C2"/>
    <w:rsid w:val="001579B0"/>
    <w:rsid w:val="00157AE5"/>
    <w:rsid w:val="001603D5"/>
    <w:rsid w:val="001643D3"/>
    <w:rsid w:val="001643E0"/>
    <w:rsid w:val="001654DE"/>
    <w:rsid w:val="001655B9"/>
    <w:rsid w:val="001679D4"/>
    <w:rsid w:val="0017317D"/>
    <w:rsid w:val="001739C9"/>
    <w:rsid w:val="001740D3"/>
    <w:rsid w:val="0018413E"/>
    <w:rsid w:val="00184875"/>
    <w:rsid w:val="00184A53"/>
    <w:rsid w:val="0018605C"/>
    <w:rsid w:val="00192611"/>
    <w:rsid w:val="001964A9"/>
    <w:rsid w:val="001A026C"/>
    <w:rsid w:val="001A1500"/>
    <w:rsid w:val="001A2129"/>
    <w:rsid w:val="001A45D1"/>
    <w:rsid w:val="001A5E5D"/>
    <w:rsid w:val="001A6BFF"/>
    <w:rsid w:val="001B442A"/>
    <w:rsid w:val="001C3796"/>
    <w:rsid w:val="001C3A6C"/>
    <w:rsid w:val="001C604B"/>
    <w:rsid w:val="001C720D"/>
    <w:rsid w:val="001D3C48"/>
    <w:rsid w:val="001D4156"/>
    <w:rsid w:val="001D41F2"/>
    <w:rsid w:val="001D4486"/>
    <w:rsid w:val="001D53FD"/>
    <w:rsid w:val="001D576C"/>
    <w:rsid w:val="001E1C35"/>
    <w:rsid w:val="001E5136"/>
    <w:rsid w:val="001E53C5"/>
    <w:rsid w:val="001E5B23"/>
    <w:rsid w:val="001E6933"/>
    <w:rsid w:val="001F3440"/>
    <w:rsid w:val="00200DD2"/>
    <w:rsid w:val="00202E2B"/>
    <w:rsid w:val="00204ADA"/>
    <w:rsid w:val="00206EE7"/>
    <w:rsid w:val="00207B9D"/>
    <w:rsid w:val="00212E85"/>
    <w:rsid w:val="002131F6"/>
    <w:rsid w:val="00213C32"/>
    <w:rsid w:val="00214865"/>
    <w:rsid w:val="00215FEA"/>
    <w:rsid w:val="002221A2"/>
    <w:rsid w:val="0022346C"/>
    <w:rsid w:val="002258CC"/>
    <w:rsid w:val="002269B4"/>
    <w:rsid w:val="00230FB4"/>
    <w:rsid w:val="00231108"/>
    <w:rsid w:val="00231B77"/>
    <w:rsid w:val="002322A5"/>
    <w:rsid w:val="00234443"/>
    <w:rsid w:val="00234E94"/>
    <w:rsid w:val="002360AB"/>
    <w:rsid w:val="00243A17"/>
    <w:rsid w:val="00245771"/>
    <w:rsid w:val="00245F9A"/>
    <w:rsid w:val="002550D1"/>
    <w:rsid w:val="002554D9"/>
    <w:rsid w:val="00261E8F"/>
    <w:rsid w:val="00262553"/>
    <w:rsid w:val="00262747"/>
    <w:rsid w:val="002628ED"/>
    <w:rsid w:val="0026294B"/>
    <w:rsid w:val="00265107"/>
    <w:rsid w:val="00265415"/>
    <w:rsid w:val="002679DE"/>
    <w:rsid w:val="002726B1"/>
    <w:rsid w:val="002743E6"/>
    <w:rsid w:val="00274513"/>
    <w:rsid w:val="00275F92"/>
    <w:rsid w:val="002803A4"/>
    <w:rsid w:val="0028153D"/>
    <w:rsid w:val="002836B7"/>
    <w:rsid w:val="002841F0"/>
    <w:rsid w:val="00286974"/>
    <w:rsid w:val="00287BAC"/>
    <w:rsid w:val="002907F6"/>
    <w:rsid w:val="002911C8"/>
    <w:rsid w:val="00292C06"/>
    <w:rsid w:val="0029447D"/>
    <w:rsid w:val="00295FB0"/>
    <w:rsid w:val="002A059E"/>
    <w:rsid w:val="002A1ECA"/>
    <w:rsid w:val="002A1F2D"/>
    <w:rsid w:val="002A23CD"/>
    <w:rsid w:val="002A426B"/>
    <w:rsid w:val="002A79EB"/>
    <w:rsid w:val="002B2D2E"/>
    <w:rsid w:val="002C0CAB"/>
    <w:rsid w:val="002C2CE1"/>
    <w:rsid w:val="002C4494"/>
    <w:rsid w:val="002C5344"/>
    <w:rsid w:val="002C6778"/>
    <w:rsid w:val="002D1AAE"/>
    <w:rsid w:val="002D3937"/>
    <w:rsid w:val="002D7632"/>
    <w:rsid w:val="002E035C"/>
    <w:rsid w:val="002E0C0F"/>
    <w:rsid w:val="002E1C91"/>
    <w:rsid w:val="002E2CB8"/>
    <w:rsid w:val="002E46A7"/>
    <w:rsid w:val="002E59B0"/>
    <w:rsid w:val="002E74E7"/>
    <w:rsid w:val="002E783B"/>
    <w:rsid w:val="002F14C3"/>
    <w:rsid w:val="002F39FE"/>
    <w:rsid w:val="002F3D94"/>
    <w:rsid w:val="002F6885"/>
    <w:rsid w:val="002F72E4"/>
    <w:rsid w:val="002F737E"/>
    <w:rsid w:val="0030156E"/>
    <w:rsid w:val="00301910"/>
    <w:rsid w:val="00303DF0"/>
    <w:rsid w:val="003042FA"/>
    <w:rsid w:val="0030513E"/>
    <w:rsid w:val="00305D45"/>
    <w:rsid w:val="00306102"/>
    <w:rsid w:val="00306B47"/>
    <w:rsid w:val="00310234"/>
    <w:rsid w:val="003118AD"/>
    <w:rsid w:val="0031243F"/>
    <w:rsid w:val="00314A76"/>
    <w:rsid w:val="00314C29"/>
    <w:rsid w:val="00314C81"/>
    <w:rsid w:val="00317039"/>
    <w:rsid w:val="00320B0F"/>
    <w:rsid w:val="00325016"/>
    <w:rsid w:val="00325827"/>
    <w:rsid w:val="00325F02"/>
    <w:rsid w:val="00330D9D"/>
    <w:rsid w:val="0033182B"/>
    <w:rsid w:val="0033339B"/>
    <w:rsid w:val="00333C8E"/>
    <w:rsid w:val="00335E91"/>
    <w:rsid w:val="00340F05"/>
    <w:rsid w:val="00341DA2"/>
    <w:rsid w:val="00341F9C"/>
    <w:rsid w:val="003424DB"/>
    <w:rsid w:val="00342CD7"/>
    <w:rsid w:val="00342F7A"/>
    <w:rsid w:val="00344EC5"/>
    <w:rsid w:val="00344F66"/>
    <w:rsid w:val="00351A62"/>
    <w:rsid w:val="003538CA"/>
    <w:rsid w:val="00353E74"/>
    <w:rsid w:val="00354349"/>
    <w:rsid w:val="0035436C"/>
    <w:rsid w:val="0035749D"/>
    <w:rsid w:val="00357F71"/>
    <w:rsid w:val="0036031B"/>
    <w:rsid w:val="00362D0F"/>
    <w:rsid w:val="00370292"/>
    <w:rsid w:val="00371839"/>
    <w:rsid w:val="0037460B"/>
    <w:rsid w:val="00375143"/>
    <w:rsid w:val="00375E0A"/>
    <w:rsid w:val="00377026"/>
    <w:rsid w:val="0037707D"/>
    <w:rsid w:val="0038135D"/>
    <w:rsid w:val="00383E18"/>
    <w:rsid w:val="0038531C"/>
    <w:rsid w:val="00386DB4"/>
    <w:rsid w:val="003878F4"/>
    <w:rsid w:val="00392141"/>
    <w:rsid w:val="0039238D"/>
    <w:rsid w:val="0039396A"/>
    <w:rsid w:val="00397B11"/>
    <w:rsid w:val="003A0686"/>
    <w:rsid w:val="003A0E50"/>
    <w:rsid w:val="003A5CD0"/>
    <w:rsid w:val="003A605A"/>
    <w:rsid w:val="003B02EC"/>
    <w:rsid w:val="003B0B05"/>
    <w:rsid w:val="003B3256"/>
    <w:rsid w:val="003B49E8"/>
    <w:rsid w:val="003B5F9C"/>
    <w:rsid w:val="003C732E"/>
    <w:rsid w:val="003C7645"/>
    <w:rsid w:val="003C796F"/>
    <w:rsid w:val="003D1CD4"/>
    <w:rsid w:val="003D2CAB"/>
    <w:rsid w:val="003D3E24"/>
    <w:rsid w:val="003D5EA8"/>
    <w:rsid w:val="003E2ABD"/>
    <w:rsid w:val="003E5495"/>
    <w:rsid w:val="003F0FC6"/>
    <w:rsid w:val="003F3845"/>
    <w:rsid w:val="003F46AD"/>
    <w:rsid w:val="003F62F4"/>
    <w:rsid w:val="004002BA"/>
    <w:rsid w:val="00400F7B"/>
    <w:rsid w:val="00403000"/>
    <w:rsid w:val="004030FE"/>
    <w:rsid w:val="00404858"/>
    <w:rsid w:val="004060F2"/>
    <w:rsid w:val="00413B3D"/>
    <w:rsid w:val="00414C39"/>
    <w:rsid w:val="00415A31"/>
    <w:rsid w:val="0042077A"/>
    <w:rsid w:val="004218CE"/>
    <w:rsid w:val="004241AB"/>
    <w:rsid w:val="00431E63"/>
    <w:rsid w:val="00435767"/>
    <w:rsid w:val="00437142"/>
    <w:rsid w:val="004400DE"/>
    <w:rsid w:val="004404F7"/>
    <w:rsid w:val="00442914"/>
    <w:rsid w:val="00442A03"/>
    <w:rsid w:val="00450690"/>
    <w:rsid w:val="00451725"/>
    <w:rsid w:val="004519B4"/>
    <w:rsid w:val="00452663"/>
    <w:rsid w:val="004528FB"/>
    <w:rsid w:val="0045298F"/>
    <w:rsid w:val="00452BDA"/>
    <w:rsid w:val="00455B6A"/>
    <w:rsid w:val="00456B7B"/>
    <w:rsid w:val="00460135"/>
    <w:rsid w:val="00460B4E"/>
    <w:rsid w:val="00466F9E"/>
    <w:rsid w:val="004671FD"/>
    <w:rsid w:val="00472236"/>
    <w:rsid w:val="00473E0F"/>
    <w:rsid w:val="0047510D"/>
    <w:rsid w:val="0047586C"/>
    <w:rsid w:val="00475EA6"/>
    <w:rsid w:val="004830BE"/>
    <w:rsid w:val="00486DEE"/>
    <w:rsid w:val="004906A4"/>
    <w:rsid w:val="0049095C"/>
    <w:rsid w:val="00490D0B"/>
    <w:rsid w:val="004915F5"/>
    <w:rsid w:val="00496729"/>
    <w:rsid w:val="00497A31"/>
    <w:rsid w:val="004A6988"/>
    <w:rsid w:val="004A75F2"/>
    <w:rsid w:val="004A7E6F"/>
    <w:rsid w:val="004B222B"/>
    <w:rsid w:val="004B2D7B"/>
    <w:rsid w:val="004B2E29"/>
    <w:rsid w:val="004B2E6A"/>
    <w:rsid w:val="004B3305"/>
    <w:rsid w:val="004B3D0D"/>
    <w:rsid w:val="004B44AE"/>
    <w:rsid w:val="004B4A7B"/>
    <w:rsid w:val="004B786D"/>
    <w:rsid w:val="004B7CDB"/>
    <w:rsid w:val="004C1141"/>
    <w:rsid w:val="004C1295"/>
    <w:rsid w:val="004C2387"/>
    <w:rsid w:val="004C5EC9"/>
    <w:rsid w:val="004D0B33"/>
    <w:rsid w:val="004D7198"/>
    <w:rsid w:val="004E1081"/>
    <w:rsid w:val="004E1DD2"/>
    <w:rsid w:val="004E2F92"/>
    <w:rsid w:val="004E3315"/>
    <w:rsid w:val="004E35C3"/>
    <w:rsid w:val="004E48F7"/>
    <w:rsid w:val="004E7D5A"/>
    <w:rsid w:val="004F0597"/>
    <w:rsid w:val="004F23E8"/>
    <w:rsid w:val="004F3DE0"/>
    <w:rsid w:val="004F6B13"/>
    <w:rsid w:val="004F6CCE"/>
    <w:rsid w:val="005069DC"/>
    <w:rsid w:val="00506A8D"/>
    <w:rsid w:val="00506C95"/>
    <w:rsid w:val="00507020"/>
    <w:rsid w:val="005118A3"/>
    <w:rsid w:val="00511BB6"/>
    <w:rsid w:val="00511F0A"/>
    <w:rsid w:val="0051414B"/>
    <w:rsid w:val="005206B5"/>
    <w:rsid w:val="00521062"/>
    <w:rsid w:val="0052592F"/>
    <w:rsid w:val="00526838"/>
    <w:rsid w:val="00527396"/>
    <w:rsid w:val="00527D39"/>
    <w:rsid w:val="00532E97"/>
    <w:rsid w:val="00533437"/>
    <w:rsid w:val="00536229"/>
    <w:rsid w:val="00537E49"/>
    <w:rsid w:val="00540017"/>
    <w:rsid w:val="00543DDE"/>
    <w:rsid w:val="00544352"/>
    <w:rsid w:val="00544916"/>
    <w:rsid w:val="00545D45"/>
    <w:rsid w:val="00551F65"/>
    <w:rsid w:val="00554E05"/>
    <w:rsid w:val="00556629"/>
    <w:rsid w:val="00556ADA"/>
    <w:rsid w:val="00561071"/>
    <w:rsid w:val="00561201"/>
    <w:rsid w:val="00561F87"/>
    <w:rsid w:val="0056476A"/>
    <w:rsid w:val="0056533D"/>
    <w:rsid w:val="00566C45"/>
    <w:rsid w:val="0056780A"/>
    <w:rsid w:val="005732BE"/>
    <w:rsid w:val="00573D83"/>
    <w:rsid w:val="005805E9"/>
    <w:rsid w:val="00580B19"/>
    <w:rsid w:val="00584C3C"/>
    <w:rsid w:val="00585BA7"/>
    <w:rsid w:val="00585C39"/>
    <w:rsid w:val="00586CC4"/>
    <w:rsid w:val="0059360F"/>
    <w:rsid w:val="00594365"/>
    <w:rsid w:val="005946E2"/>
    <w:rsid w:val="005A18CB"/>
    <w:rsid w:val="005A2D00"/>
    <w:rsid w:val="005A34AA"/>
    <w:rsid w:val="005A4565"/>
    <w:rsid w:val="005A4F9E"/>
    <w:rsid w:val="005A5315"/>
    <w:rsid w:val="005A56A2"/>
    <w:rsid w:val="005B0E23"/>
    <w:rsid w:val="005B3A60"/>
    <w:rsid w:val="005B3BA6"/>
    <w:rsid w:val="005B6830"/>
    <w:rsid w:val="005B6B50"/>
    <w:rsid w:val="005C01E8"/>
    <w:rsid w:val="005C1639"/>
    <w:rsid w:val="005C1C60"/>
    <w:rsid w:val="005C2879"/>
    <w:rsid w:val="005C3B0E"/>
    <w:rsid w:val="005C4853"/>
    <w:rsid w:val="005C6CAD"/>
    <w:rsid w:val="005D0981"/>
    <w:rsid w:val="005D106B"/>
    <w:rsid w:val="005D2917"/>
    <w:rsid w:val="005D5E63"/>
    <w:rsid w:val="005D692D"/>
    <w:rsid w:val="005E06E6"/>
    <w:rsid w:val="005E3C5A"/>
    <w:rsid w:val="005E464C"/>
    <w:rsid w:val="005E697F"/>
    <w:rsid w:val="005E7C48"/>
    <w:rsid w:val="005F2C6D"/>
    <w:rsid w:val="005F3F7A"/>
    <w:rsid w:val="006016EE"/>
    <w:rsid w:val="00605BFD"/>
    <w:rsid w:val="006066D4"/>
    <w:rsid w:val="00613855"/>
    <w:rsid w:val="00617F16"/>
    <w:rsid w:val="00617F24"/>
    <w:rsid w:val="00620CA0"/>
    <w:rsid w:val="0062147B"/>
    <w:rsid w:val="00625DF4"/>
    <w:rsid w:val="00630C1E"/>
    <w:rsid w:val="00636158"/>
    <w:rsid w:val="0063716A"/>
    <w:rsid w:val="00641EF2"/>
    <w:rsid w:val="00642502"/>
    <w:rsid w:val="00643D53"/>
    <w:rsid w:val="00644D1B"/>
    <w:rsid w:val="00647260"/>
    <w:rsid w:val="00647DF2"/>
    <w:rsid w:val="006522AB"/>
    <w:rsid w:val="00654235"/>
    <w:rsid w:val="0065463A"/>
    <w:rsid w:val="00654ABE"/>
    <w:rsid w:val="00660D64"/>
    <w:rsid w:val="00660E59"/>
    <w:rsid w:val="00662D79"/>
    <w:rsid w:val="006633DE"/>
    <w:rsid w:val="00665F9F"/>
    <w:rsid w:val="00667072"/>
    <w:rsid w:val="00671793"/>
    <w:rsid w:val="006725F6"/>
    <w:rsid w:val="00672D14"/>
    <w:rsid w:val="00672DF6"/>
    <w:rsid w:val="00676F52"/>
    <w:rsid w:val="00677A2F"/>
    <w:rsid w:val="006815AA"/>
    <w:rsid w:val="00685F68"/>
    <w:rsid w:val="00690906"/>
    <w:rsid w:val="006925D5"/>
    <w:rsid w:val="00696AAD"/>
    <w:rsid w:val="00697ABC"/>
    <w:rsid w:val="006A6249"/>
    <w:rsid w:val="006B2BE5"/>
    <w:rsid w:val="006B5182"/>
    <w:rsid w:val="006B5DF1"/>
    <w:rsid w:val="006B60C0"/>
    <w:rsid w:val="006C03CE"/>
    <w:rsid w:val="006C2745"/>
    <w:rsid w:val="006D0950"/>
    <w:rsid w:val="006D16AA"/>
    <w:rsid w:val="006D1DD4"/>
    <w:rsid w:val="006D3BC7"/>
    <w:rsid w:val="006D4A1B"/>
    <w:rsid w:val="006E2BC5"/>
    <w:rsid w:val="006E36AC"/>
    <w:rsid w:val="006F1039"/>
    <w:rsid w:val="006F3D18"/>
    <w:rsid w:val="006F6D40"/>
    <w:rsid w:val="007043B5"/>
    <w:rsid w:val="00704428"/>
    <w:rsid w:val="0071152E"/>
    <w:rsid w:val="00715D0E"/>
    <w:rsid w:val="00720A0D"/>
    <w:rsid w:val="00721DEA"/>
    <w:rsid w:val="00722457"/>
    <w:rsid w:val="00727270"/>
    <w:rsid w:val="00730838"/>
    <w:rsid w:val="00732309"/>
    <w:rsid w:val="007335D7"/>
    <w:rsid w:val="00733FF3"/>
    <w:rsid w:val="0074004A"/>
    <w:rsid w:val="00740D67"/>
    <w:rsid w:val="00742C9C"/>
    <w:rsid w:val="00750D0F"/>
    <w:rsid w:val="0075184B"/>
    <w:rsid w:val="00751E9D"/>
    <w:rsid w:val="00755233"/>
    <w:rsid w:val="00760836"/>
    <w:rsid w:val="00762282"/>
    <w:rsid w:val="0076302D"/>
    <w:rsid w:val="00767DBF"/>
    <w:rsid w:val="0077073A"/>
    <w:rsid w:val="0077134A"/>
    <w:rsid w:val="007769E0"/>
    <w:rsid w:val="00776B4A"/>
    <w:rsid w:val="0077704F"/>
    <w:rsid w:val="00780982"/>
    <w:rsid w:val="00785E87"/>
    <w:rsid w:val="007901F3"/>
    <w:rsid w:val="00790EAB"/>
    <w:rsid w:val="00792AE3"/>
    <w:rsid w:val="00793D20"/>
    <w:rsid w:val="0079646A"/>
    <w:rsid w:val="00796B82"/>
    <w:rsid w:val="007A04DD"/>
    <w:rsid w:val="007B053A"/>
    <w:rsid w:val="007B2052"/>
    <w:rsid w:val="007B5BCA"/>
    <w:rsid w:val="007B5F4D"/>
    <w:rsid w:val="007B6BC1"/>
    <w:rsid w:val="007C0C6D"/>
    <w:rsid w:val="007C1462"/>
    <w:rsid w:val="007C6C7D"/>
    <w:rsid w:val="007D4091"/>
    <w:rsid w:val="007D4CB8"/>
    <w:rsid w:val="007E03F7"/>
    <w:rsid w:val="007E3E14"/>
    <w:rsid w:val="007E582C"/>
    <w:rsid w:val="007E669C"/>
    <w:rsid w:val="007E7782"/>
    <w:rsid w:val="007F1F4C"/>
    <w:rsid w:val="007F2007"/>
    <w:rsid w:val="007F708D"/>
    <w:rsid w:val="00803AC3"/>
    <w:rsid w:val="00803AEA"/>
    <w:rsid w:val="00810DFA"/>
    <w:rsid w:val="0081147A"/>
    <w:rsid w:val="00813D21"/>
    <w:rsid w:val="008143D1"/>
    <w:rsid w:val="0081565A"/>
    <w:rsid w:val="00816872"/>
    <w:rsid w:val="00816F2C"/>
    <w:rsid w:val="00817327"/>
    <w:rsid w:val="00821FB4"/>
    <w:rsid w:val="00825ADE"/>
    <w:rsid w:val="00830B5C"/>
    <w:rsid w:val="008319AE"/>
    <w:rsid w:val="00834602"/>
    <w:rsid w:val="00836A41"/>
    <w:rsid w:val="00837226"/>
    <w:rsid w:val="00837C1B"/>
    <w:rsid w:val="00841968"/>
    <w:rsid w:val="00844B59"/>
    <w:rsid w:val="00845B9B"/>
    <w:rsid w:val="00845BC1"/>
    <w:rsid w:val="0084758C"/>
    <w:rsid w:val="00852720"/>
    <w:rsid w:val="00854AA0"/>
    <w:rsid w:val="008556F7"/>
    <w:rsid w:val="00862E19"/>
    <w:rsid w:val="00866738"/>
    <w:rsid w:val="00871FA8"/>
    <w:rsid w:val="00872153"/>
    <w:rsid w:val="00872EB4"/>
    <w:rsid w:val="00873D31"/>
    <w:rsid w:val="0087546C"/>
    <w:rsid w:val="008755F2"/>
    <w:rsid w:val="0088267A"/>
    <w:rsid w:val="00882F78"/>
    <w:rsid w:val="00884495"/>
    <w:rsid w:val="00891934"/>
    <w:rsid w:val="00891C19"/>
    <w:rsid w:val="00892EF2"/>
    <w:rsid w:val="008954F7"/>
    <w:rsid w:val="00895CCE"/>
    <w:rsid w:val="00897028"/>
    <w:rsid w:val="00897188"/>
    <w:rsid w:val="008A435B"/>
    <w:rsid w:val="008A68A9"/>
    <w:rsid w:val="008A6926"/>
    <w:rsid w:val="008B108A"/>
    <w:rsid w:val="008B4CB1"/>
    <w:rsid w:val="008B5C05"/>
    <w:rsid w:val="008B71AB"/>
    <w:rsid w:val="008C2682"/>
    <w:rsid w:val="008C310F"/>
    <w:rsid w:val="008C35B3"/>
    <w:rsid w:val="008C434A"/>
    <w:rsid w:val="008C4FD1"/>
    <w:rsid w:val="008D0F91"/>
    <w:rsid w:val="008D3435"/>
    <w:rsid w:val="008E0FDA"/>
    <w:rsid w:val="008F1E53"/>
    <w:rsid w:val="008F4A44"/>
    <w:rsid w:val="008F564C"/>
    <w:rsid w:val="008F669E"/>
    <w:rsid w:val="008F6F54"/>
    <w:rsid w:val="008F747B"/>
    <w:rsid w:val="00900373"/>
    <w:rsid w:val="00900737"/>
    <w:rsid w:val="009026CF"/>
    <w:rsid w:val="00903707"/>
    <w:rsid w:val="00904248"/>
    <w:rsid w:val="00904F5A"/>
    <w:rsid w:val="00905D15"/>
    <w:rsid w:val="00906AED"/>
    <w:rsid w:val="009079B6"/>
    <w:rsid w:val="00914A83"/>
    <w:rsid w:val="009157E8"/>
    <w:rsid w:val="009219F7"/>
    <w:rsid w:val="00923749"/>
    <w:rsid w:val="00924577"/>
    <w:rsid w:val="00925801"/>
    <w:rsid w:val="00930A48"/>
    <w:rsid w:val="00931401"/>
    <w:rsid w:val="00931A9C"/>
    <w:rsid w:val="00932DF5"/>
    <w:rsid w:val="009339D1"/>
    <w:rsid w:val="00933D14"/>
    <w:rsid w:val="009359A5"/>
    <w:rsid w:val="0094503A"/>
    <w:rsid w:val="00945435"/>
    <w:rsid w:val="00945C62"/>
    <w:rsid w:val="00947914"/>
    <w:rsid w:val="00947AF4"/>
    <w:rsid w:val="009541A1"/>
    <w:rsid w:val="009545E4"/>
    <w:rsid w:val="00963DB9"/>
    <w:rsid w:val="00964415"/>
    <w:rsid w:val="009669A6"/>
    <w:rsid w:val="00967962"/>
    <w:rsid w:val="00971E8E"/>
    <w:rsid w:val="00972750"/>
    <w:rsid w:val="00975B51"/>
    <w:rsid w:val="00981569"/>
    <w:rsid w:val="00981FCD"/>
    <w:rsid w:val="0098312B"/>
    <w:rsid w:val="0098344E"/>
    <w:rsid w:val="00983A0D"/>
    <w:rsid w:val="00983D0B"/>
    <w:rsid w:val="0098599B"/>
    <w:rsid w:val="00992914"/>
    <w:rsid w:val="00995BE3"/>
    <w:rsid w:val="009A765E"/>
    <w:rsid w:val="009B751E"/>
    <w:rsid w:val="009C0029"/>
    <w:rsid w:val="009C0707"/>
    <w:rsid w:val="009C6670"/>
    <w:rsid w:val="009C68D4"/>
    <w:rsid w:val="009D14A5"/>
    <w:rsid w:val="009D351B"/>
    <w:rsid w:val="009E1F0A"/>
    <w:rsid w:val="009E3CF6"/>
    <w:rsid w:val="009E45F4"/>
    <w:rsid w:val="009E7ADF"/>
    <w:rsid w:val="009F03FB"/>
    <w:rsid w:val="009F2520"/>
    <w:rsid w:val="009F7050"/>
    <w:rsid w:val="00A01BB3"/>
    <w:rsid w:val="00A03BB1"/>
    <w:rsid w:val="00A03FFF"/>
    <w:rsid w:val="00A06C50"/>
    <w:rsid w:val="00A10C07"/>
    <w:rsid w:val="00A15FD1"/>
    <w:rsid w:val="00A174B3"/>
    <w:rsid w:val="00A24561"/>
    <w:rsid w:val="00A30A8E"/>
    <w:rsid w:val="00A30AD4"/>
    <w:rsid w:val="00A336FD"/>
    <w:rsid w:val="00A35C6F"/>
    <w:rsid w:val="00A44913"/>
    <w:rsid w:val="00A45DFC"/>
    <w:rsid w:val="00A51D5D"/>
    <w:rsid w:val="00A52B05"/>
    <w:rsid w:val="00A55BA8"/>
    <w:rsid w:val="00A5620A"/>
    <w:rsid w:val="00A57324"/>
    <w:rsid w:val="00A61C35"/>
    <w:rsid w:val="00A64A3C"/>
    <w:rsid w:val="00A6613F"/>
    <w:rsid w:val="00A67950"/>
    <w:rsid w:val="00A70B61"/>
    <w:rsid w:val="00A73989"/>
    <w:rsid w:val="00A73DA5"/>
    <w:rsid w:val="00A77E9A"/>
    <w:rsid w:val="00A80738"/>
    <w:rsid w:val="00A814D0"/>
    <w:rsid w:val="00A838BA"/>
    <w:rsid w:val="00A83E53"/>
    <w:rsid w:val="00A90EAB"/>
    <w:rsid w:val="00A91E88"/>
    <w:rsid w:val="00A92D96"/>
    <w:rsid w:val="00A95F68"/>
    <w:rsid w:val="00AA0466"/>
    <w:rsid w:val="00AA1AAA"/>
    <w:rsid w:val="00AA3B97"/>
    <w:rsid w:val="00AA5B00"/>
    <w:rsid w:val="00AA687C"/>
    <w:rsid w:val="00AA6984"/>
    <w:rsid w:val="00AB2FB8"/>
    <w:rsid w:val="00AB53E9"/>
    <w:rsid w:val="00AB5F95"/>
    <w:rsid w:val="00AB7133"/>
    <w:rsid w:val="00AB7E22"/>
    <w:rsid w:val="00AC0D06"/>
    <w:rsid w:val="00AC1984"/>
    <w:rsid w:val="00AC2039"/>
    <w:rsid w:val="00AC6D8D"/>
    <w:rsid w:val="00AC7E75"/>
    <w:rsid w:val="00AD103B"/>
    <w:rsid w:val="00AD7003"/>
    <w:rsid w:val="00AE0EF4"/>
    <w:rsid w:val="00AE3271"/>
    <w:rsid w:val="00AE3A55"/>
    <w:rsid w:val="00AF136F"/>
    <w:rsid w:val="00AF2E40"/>
    <w:rsid w:val="00AF361F"/>
    <w:rsid w:val="00AF3C38"/>
    <w:rsid w:val="00AF6AA7"/>
    <w:rsid w:val="00AF7989"/>
    <w:rsid w:val="00AF7AD7"/>
    <w:rsid w:val="00B035A2"/>
    <w:rsid w:val="00B04957"/>
    <w:rsid w:val="00B10EB7"/>
    <w:rsid w:val="00B146FE"/>
    <w:rsid w:val="00B14F41"/>
    <w:rsid w:val="00B16E94"/>
    <w:rsid w:val="00B17DA6"/>
    <w:rsid w:val="00B21D11"/>
    <w:rsid w:val="00B2357A"/>
    <w:rsid w:val="00B24423"/>
    <w:rsid w:val="00B267A3"/>
    <w:rsid w:val="00B26E84"/>
    <w:rsid w:val="00B30820"/>
    <w:rsid w:val="00B314AF"/>
    <w:rsid w:val="00B35146"/>
    <w:rsid w:val="00B376B4"/>
    <w:rsid w:val="00B40E21"/>
    <w:rsid w:val="00B41069"/>
    <w:rsid w:val="00B413F0"/>
    <w:rsid w:val="00B42703"/>
    <w:rsid w:val="00B42729"/>
    <w:rsid w:val="00B45CB5"/>
    <w:rsid w:val="00B4721D"/>
    <w:rsid w:val="00B5013F"/>
    <w:rsid w:val="00B5237C"/>
    <w:rsid w:val="00B52FD7"/>
    <w:rsid w:val="00B5546C"/>
    <w:rsid w:val="00B55872"/>
    <w:rsid w:val="00B57878"/>
    <w:rsid w:val="00B60078"/>
    <w:rsid w:val="00B62CA7"/>
    <w:rsid w:val="00B631AD"/>
    <w:rsid w:val="00B66861"/>
    <w:rsid w:val="00B71837"/>
    <w:rsid w:val="00B72405"/>
    <w:rsid w:val="00B72852"/>
    <w:rsid w:val="00B7715F"/>
    <w:rsid w:val="00B80F45"/>
    <w:rsid w:val="00B83974"/>
    <w:rsid w:val="00B8470B"/>
    <w:rsid w:val="00B92108"/>
    <w:rsid w:val="00B94D35"/>
    <w:rsid w:val="00B96589"/>
    <w:rsid w:val="00B97931"/>
    <w:rsid w:val="00BA085F"/>
    <w:rsid w:val="00BA3632"/>
    <w:rsid w:val="00BA6E92"/>
    <w:rsid w:val="00BA7277"/>
    <w:rsid w:val="00BB0AA4"/>
    <w:rsid w:val="00BB17BD"/>
    <w:rsid w:val="00BB676D"/>
    <w:rsid w:val="00BB6D03"/>
    <w:rsid w:val="00BB727D"/>
    <w:rsid w:val="00BC034C"/>
    <w:rsid w:val="00BC1619"/>
    <w:rsid w:val="00BC433E"/>
    <w:rsid w:val="00BC7EDC"/>
    <w:rsid w:val="00BD0452"/>
    <w:rsid w:val="00BD04CE"/>
    <w:rsid w:val="00BD39C2"/>
    <w:rsid w:val="00BE2057"/>
    <w:rsid w:val="00BE69E7"/>
    <w:rsid w:val="00BE7D1C"/>
    <w:rsid w:val="00BF0BFA"/>
    <w:rsid w:val="00BF180E"/>
    <w:rsid w:val="00BF29DE"/>
    <w:rsid w:val="00BF2AEE"/>
    <w:rsid w:val="00BF32FE"/>
    <w:rsid w:val="00BF5231"/>
    <w:rsid w:val="00BF6008"/>
    <w:rsid w:val="00BF7291"/>
    <w:rsid w:val="00C047DC"/>
    <w:rsid w:val="00C0687F"/>
    <w:rsid w:val="00C11911"/>
    <w:rsid w:val="00C15B57"/>
    <w:rsid w:val="00C15D31"/>
    <w:rsid w:val="00C17C98"/>
    <w:rsid w:val="00C20AB0"/>
    <w:rsid w:val="00C2319F"/>
    <w:rsid w:val="00C235A0"/>
    <w:rsid w:val="00C2442A"/>
    <w:rsid w:val="00C25E83"/>
    <w:rsid w:val="00C326D8"/>
    <w:rsid w:val="00C33E98"/>
    <w:rsid w:val="00C34E95"/>
    <w:rsid w:val="00C40FC1"/>
    <w:rsid w:val="00C457B7"/>
    <w:rsid w:val="00C54305"/>
    <w:rsid w:val="00C60AD3"/>
    <w:rsid w:val="00C614AB"/>
    <w:rsid w:val="00C61AD8"/>
    <w:rsid w:val="00C61D14"/>
    <w:rsid w:val="00C62593"/>
    <w:rsid w:val="00C6533A"/>
    <w:rsid w:val="00C71028"/>
    <w:rsid w:val="00C75B6A"/>
    <w:rsid w:val="00C76959"/>
    <w:rsid w:val="00C87C45"/>
    <w:rsid w:val="00C9359F"/>
    <w:rsid w:val="00C93C24"/>
    <w:rsid w:val="00C94AB2"/>
    <w:rsid w:val="00C953FA"/>
    <w:rsid w:val="00C95E29"/>
    <w:rsid w:val="00CA2A32"/>
    <w:rsid w:val="00CA3146"/>
    <w:rsid w:val="00CA3B44"/>
    <w:rsid w:val="00CA5543"/>
    <w:rsid w:val="00CA7BFE"/>
    <w:rsid w:val="00CB114F"/>
    <w:rsid w:val="00CB1441"/>
    <w:rsid w:val="00CB26E0"/>
    <w:rsid w:val="00CB3165"/>
    <w:rsid w:val="00CB77B3"/>
    <w:rsid w:val="00CC3D05"/>
    <w:rsid w:val="00CC4D16"/>
    <w:rsid w:val="00CC584B"/>
    <w:rsid w:val="00CC66CD"/>
    <w:rsid w:val="00CC6C46"/>
    <w:rsid w:val="00CD1F69"/>
    <w:rsid w:val="00CD2788"/>
    <w:rsid w:val="00CD5BE7"/>
    <w:rsid w:val="00CD78CA"/>
    <w:rsid w:val="00CD7C9C"/>
    <w:rsid w:val="00CE1C18"/>
    <w:rsid w:val="00CE2A01"/>
    <w:rsid w:val="00CE3A16"/>
    <w:rsid w:val="00CE4EBD"/>
    <w:rsid w:val="00CE669C"/>
    <w:rsid w:val="00CE684B"/>
    <w:rsid w:val="00CE7299"/>
    <w:rsid w:val="00CE7EA9"/>
    <w:rsid w:val="00CF087C"/>
    <w:rsid w:val="00CF205C"/>
    <w:rsid w:val="00CF2AC8"/>
    <w:rsid w:val="00CF2F92"/>
    <w:rsid w:val="00D014BE"/>
    <w:rsid w:val="00D01D5E"/>
    <w:rsid w:val="00D035AE"/>
    <w:rsid w:val="00D03D00"/>
    <w:rsid w:val="00D062E8"/>
    <w:rsid w:val="00D06CE6"/>
    <w:rsid w:val="00D100EF"/>
    <w:rsid w:val="00D17608"/>
    <w:rsid w:val="00D20B8A"/>
    <w:rsid w:val="00D23A62"/>
    <w:rsid w:val="00D244FE"/>
    <w:rsid w:val="00D255B3"/>
    <w:rsid w:val="00D266E2"/>
    <w:rsid w:val="00D30009"/>
    <w:rsid w:val="00D30B85"/>
    <w:rsid w:val="00D316A9"/>
    <w:rsid w:val="00D32EA0"/>
    <w:rsid w:val="00D366F7"/>
    <w:rsid w:val="00D36873"/>
    <w:rsid w:val="00D3755D"/>
    <w:rsid w:val="00D4092C"/>
    <w:rsid w:val="00D40D29"/>
    <w:rsid w:val="00D4604E"/>
    <w:rsid w:val="00D46C0E"/>
    <w:rsid w:val="00D47C4A"/>
    <w:rsid w:val="00D52197"/>
    <w:rsid w:val="00D536BC"/>
    <w:rsid w:val="00D668B4"/>
    <w:rsid w:val="00D704DF"/>
    <w:rsid w:val="00D7302A"/>
    <w:rsid w:val="00D73A81"/>
    <w:rsid w:val="00D73D97"/>
    <w:rsid w:val="00D75635"/>
    <w:rsid w:val="00D75CA1"/>
    <w:rsid w:val="00D761A1"/>
    <w:rsid w:val="00D81CA4"/>
    <w:rsid w:val="00D831BC"/>
    <w:rsid w:val="00D84A14"/>
    <w:rsid w:val="00D84D44"/>
    <w:rsid w:val="00D861EC"/>
    <w:rsid w:val="00D86968"/>
    <w:rsid w:val="00D869D7"/>
    <w:rsid w:val="00D86FEB"/>
    <w:rsid w:val="00D875C4"/>
    <w:rsid w:val="00D90CB2"/>
    <w:rsid w:val="00D943C9"/>
    <w:rsid w:val="00D96CE7"/>
    <w:rsid w:val="00D970EB"/>
    <w:rsid w:val="00DA0388"/>
    <w:rsid w:val="00DA3FB4"/>
    <w:rsid w:val="00DA6DB3"/>
    <w:rsid w:val="00DA6FCF"/>
    <w:rsid w:val="00DA7EEF"/>
    <w:rsid w:val="00DB0065"/>
    <w:rsid w:val="00DB4E2F"/>
    <w:rsid w:val="00DB58DE"/>
    <w:rsid w:val="00DB5D03"/>
    <w:rsid w:val="00DB6CDD"/>
    <w:rsid w:val="00DB7388"/>
    <w:rsid w:val="00DC6285"/>
    <w:rsid w:val="00DC78F2"/>
    <w:rsid w:val="00DD00D9"/>
    <w:rsid w:val="00DD18D0"/>
    <w:rsid w:val="00DD1A60"/>
    <w:rsid w:val="00DD4093"/>
    <w:rsid w:val="00DD52F0"/>
    <w:rsid w:val="00DD5384"/>
    <w:rsid w:val="00DD5793"/>
    <w:rsid w:val="00DD6501"/>
    <w:rsid w:val="00DD73FC"/>
    <w:rsid w:val="00DE185F"/>
    <w:rsid w:val="00DE254F"/>
    <w:rsid w:val="00DE41AC"/>
    <w:rsid w:val="00DE4C88"/>
    <w:rsid w:val="00DE5ECA"/>
    <w:rsid w:val="00DE78EA"/>
    <w:rsid w:val="00DF27B1"/>
    <w:rsid w:val="00DF4291"/>
    <w:rsid w:val="00DF5288"/>
    <w:rsid w:val="00E00348"/>
    <w:rsid w:val="00E00724"/>
    <w:rsid w:val="00E032D2"/>
    <w:rsid w:val="00E037C0"/>
    <w:rsid w:val="00E06EDB"/>
    <w:rsid w:val="00E11CAE"/>
    <w:rsid w:val="00E16351"/>
    <w:rsid w:val="00E2036A"/>
    <w:rsid w:val="00E22CB0"/>
    <w:rsid w:val="00E23A2A"/>
    <w:rsid w:val="00E27917"/>
    <w:rsid w:val="00E31DD6"/>
    <w:rsid w:val="00E35712"/>
    <w:rsid w:val="00E37A15"/>
    <w:rsid w:val="00E451C0"/>
    <w:rsid w:val="00E45897"/>
    <w:rsid w:val="00E5071F"/>
    <w:rsid w:val="00E51CE9"/>
    <w:rsid w:val="00E56B79"/>
    <w:rsid w:val="00E6238C"/>
    <w:rsid w:val="00E6721B"/>
    <w:rsid w:val="00E73E56"/>
    <w:rsid w:val="00E74618"/>
    <w:rsid w:val="00E75BDD"/>
    <w:rsid w:val="00E80128"/>
    <w:rsid w:val="00E82BD2"/>
    <w:rsid w:val="00E835BD"/>
    <w:rsid w:val="00E84577"/>
    <w:rsid w:val="00E86606"/>
    <w:rsid w:val="00E86A21"/>
    <w:rsid w:val="00E86A8E"/>
    <w:rsid w:val="00E906A7"/>
    <w:rsid w:val="00E90833"/>
    <w:rsid w:val="00E93092"/>
    <w:rsid w:val="00E96279"/>
    <w:rsid w:val="00E969EA"/>
    <w:rsid w:val="00EA431C"/>
    <w:rsid w:val="00EA6205"/>
    <w:rsid w:val="00EB3332"/>
    <w:rsid w:val="00EB36A1"/>
    <w:rsid w:val="00EB439E"/>
    <w:rsid w:val="00EB771A"/>
    <w:rsid w:val="00EC4C5E"/>
    <w:rsid w:val="00EC7C9A"/>
    <w:rsid w:val="00ED1265"/>
    <w:rsid w:val="00ED19A8"/>
    <w:rsid w:val="00ED247C"/>
    <w:rsid w:val="00ED4FD4"/>
    <w:rsid w:val="00ED6237"/>
    <w:rsid w:val="00ED7B17"/>
    <w:rsid w:val="00ED7F83"/>
    <w:rsid w:val="00EE1C74"/>
    <w:rsid w:val="00EE6757"/>
    <w:rsid w:val="00EE67C5"/>
    <w:rsid w:val="00EE74D9"/>
    <w:rsid w:val="00EF2E4A"/>
    <w:rsid w:val="00EF471E"/>
    <w:rsid w:val="00EF6211"/>
    <w:rsid w:val="00EF6B01"/>
    <w:rsid w:val="00F00759"/>
    <w:rsid w:val="00F00E25"/>
    <w:rsid w:val="00F01621"/>
    <w:rsid w:val="00F05A36"/>
    <w:rsid w:val="00F05A81"/>
    <w:rsid w:val="00F062FE"/>
    <w:rsid w:val="00F06AD2"/>
    <w:rsid w:val="00F10D2B"/>
    <w:rsid w:val="00F15096"/>
    <w:rsid w:val="00F2122A"/>
    <w:rsid w:val="00F2420E"/>
    <w:rsid w:val="00F26F1E"/>
    <w:rsid w:val="00F3496F"/>
    <w:rsid w:val="00F3550B"/>
    <w:rsid w:val="00F36565"/>
    <w:rsid w:val="00F37C1D"/>
    <w:rsid w:val="00F42A0B"/>
    <w:rsid w:val="00F44C54"/>
    <w:rsid w:val="00F46316"/>
    <w:rsid w:val="00F465D8"/>
    <w:rsid w:val="00F55CCA"/>
    <w:rsid w:val="00F55CF5"/>
    <w:rsid w:val="00F565DA"/>
    <w:rsid w:val="00F60AE4"/>
    <w:rsid w:val="00F613E9"/>
    <w:rsid w:val="00F63E73"/>
    <w:rsid w:val="00F6623A"/>
    <w:rsid w:val="00F701C2"/>
    <w:rsid w:val="00F7178A"/>
    <w:rsid w:val="00F719F9"/>
    <w:rsid w:val="00F71BDE"/>
    <w:rsid w:val="00F759D1"/>
    <w:rsid w:val="00F7706B"/>
    <w:rsid w:val="00F77DAE"/>
    <w:rsid w:val="00F77F49"/>
    <w:rsid w:val="00F8315B"/>
    <w:rsid w:val="00F85AE1"/>
    <w:rsid w:val="00F863D1"/>
    <w:rsid w:val="00F866E1"/>
    <w:rsid w:val="00F86BC3"/>
    <w:rsid w:val="00F86F44"/>
    <w:rsid w:val="00F91B5B"/>
    <w:rsid w:val="00F9354E"/>
    <w:rsid w:val="00F94C13"/>
    <w:rsid w:val="00F96349"/>
    <w:rsid w:val="00FA34D5"/>
    <w:rsid w:val="00FA3BF6"/>
    <w:rsid w:val="00FB0090"/>
    <w:rsid w:val="00FB20F6"/>
    <w:rsid w:val="00FB28D8"/>
    <w:rsid w:val="00FB2BCB"/>
    <w:rsid w:val="00FC12DD"/>
    <w:rsid w:val="00FC4D1A"/>
    <w:rsid w:val="00FC5FEC"/>
    <w:rsid w:val="00FD0283"/>
    <w:rsid w:val="00FD0FB9"/>
    <w:rsid w:val="00FD1994"/>
    <w:rsid w:val="00FD3FBE"/>
    <w:rsid w:val="00FD411B"/>
    <w:rsid w:val="00FD47E7"/>
    <w:rsid w:val="00FD48FF"/>
    <w:rsid w:val="00FD5EF9"/>
    <w:rsid w:val="00FD71CE"/>
    <w:rsid w:val="00FD7FC5"/>
    <w:rsid w:val="00FE20D8"/>
    <w:rsid w:val="00FE4B60"/>
    <w:rsid w:val="00FE5D6A"/>
    <w:rsid w:val="00FE764F"/>
    <w:rsid w:val="00FF1300"/>
    <w:rsid w:val="00FF555C"/>
    <w:rsid w:val="00FF56F2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C0F225"/>
  <w15:chartTrackingRefBased/>
  <w15:docId w15:val="{39D7E3C6-00DB-4B82-B125-16A03E40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EF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영문제목"/>
    <w:basedOn w:val="a"/>
    <w:rsid w:val="00AE0EF4"/>
    <w:pPr>
      <w:wordWrap/>
      <w:snapToGrid w:val="0"/>
      <w:spacing w:after="0" w:line="384" w:lineRule="auto"/>
      <w:jc w:val="center"/>
      <w:textAlignment w:val="baseline"/>
    </w:pPr>
    <w:rPr>
      <w:rFonts w:ascii="굴림" w:eastAsia="굴림" w:hAnsi="굴림" w:cs="굴림"/>
      <w:b/>
      <w:bCs/>
      <w:color w:val="000000"/>
      <w:spacing w:val="-14"/>
      <w:kern w:val="0"/>
      <w:sz w:val="30"/>
      <w:szCs w:val="30"/>
    </w:rPr>
  </w:style>
  <w:style w:type="paragraph" w:customStyle="1" w:styleId="a4">
    <w:name w:val="영문 저자명"/>
    <w:basedOn w:val="a"/>
    <w:rsid w:val="00AE0EF4"/>
    <w:pPr>
      <w:wordWrap/>
      <w:snapToGrid w:val="0"/>
      <w:spacing w:after="0" w:line="312" w:lineRule="auto"/>
      <w:jc w:val="center"/>
      <w:textAlignment w:val="baseline"/>
    </w:pPr>
    <w:rPr>
      <w:rFonts w:ascii="굴림" w:eastAsia="굴림" w:hAnsi="굴림" w:cs="굴림"/>
      <w:b/>
      <w:bCs/>
      <w:color w:val="000000"/>
      <w:kern w:val="0"/>
      <w:sz w:val="19"/>
      <w:szCs w:val="19"/>
    </w:rPr>
  </w:style>
  <w:style w:type="paragraph" w:customStyle="1" w:styleId="a5">
    <w:name w:val="소속"/>
    <w:basedOn w:val="a"/>
    <w:rsid w:val="00AE0EF4"/>
    <w:pPr>
      <w:wordWrap/>
      <w:snapToGrid w:val="0"/>
      <w:spacing w:after="0" w:line="360" w:lineRule="auto"/>
      <w:jc w:val="center"/>
      <w:textAlignment w:val="baseline"/>
    </w:pPr>
    <w:rPr>
      <w:rFonts w:ascii="굴림" w:eastAsia="굴림" w:hAnsi="굴림" w:cs="굴림"/>
      <w:color w:val="000000"/>
      <w:kern w:val="0"/>
      <w:sz w:val="17"/>
      <w:szCs w:val="17"/>
    </w:rPr>
  </w:style>
  <w:style w:type="paragraph" w:customStyle="1" w:styleId="MS">
    <w:name w:val="MS바탕글"/>
    <w:basedOn w:val="a"/>
    <w:rsid w:val="00AE0EF4"/>
    <w:pPr>
      <w:spacing w:line="256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6">
    <w:name w:val="Placeholder Text"/>
    <w:basedOn w:val="a0"/>
    <w:uiPriority w:val="99"/>
    <w:semiHidden/>
    <w:rsid w:val="00AE0EF4"/>
    <w:rPr>
      <w:color w:val="808080"/>
    </w:rPr>
  </w:style>
  <w:style w:type="paragraph" w:customStyle="1" w:styleId="EndNoteBibliographyTitle">
    <w:name w:val="EndNote Bibliography Title"/>
    <w:basedOn w:val="a"/>
    <w:link w:val="EndNoteBibliographyTitleChar"/>
    <w:rsid w:val="00AE0EF4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E0EF4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AE0EF4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AE0EF4"/>
    <w:rPr>
      <w:rFonts w:ascii="맑은 고딕" w:eastAsia="맑은 고딕" w:hAnsi="맑은 고딕"/>
      <w:noProof/>
    </w:rPr>
  </w:style>
  <w:style w:type="paragraph" w:styleId="a7">
    <w:name w:val="header"/>
    <w:basedOn w:val="a"/>
    <w:link w:val="Char"/>
    <w:uiPriority w:val="99"/>
    <w:unhideWhenUsed/>
    <w:rsid w:val="00AE0EF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AE0EF4"/>
  </w:style>
  <w:style w:type="paragraph" w:styleId="a8">
    <w:name w:val="footer"/>
    <w:basedOn w:val="a"/>
    <w:link w:val="Char0"/>
    <w:uiPriority w:val="99"/>
    <w:unhideWhenUsed/>
    <w:rsid w:val="00AE0EF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AE0EF4"/>
  </w:style>
  <w:style w:type="paragraph" w:styleId="a9">
    <w:name w:val="Balloon Text"/>
    <w:basedOn w:val="a"/>
    <w:link w:val="Char1"/>
    <w:uiPriority w:val="99"/>
    <w:semiHidden/>
    <w:unhideWhenUsed/>
    <w:rsid w:val="00AE0EF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AE0EF4"/>
    <w:rPr>
      <w:rFonts w:asciiTheme="majorHAnsi" w:eastAsiaTheme="majorEastAsia" w:hAnsiTheme="majorHAnsi" w:cstheme="majorBidi"/>
      <w:sz w:val="18"/>
      <w:szCs w:val="18"/>
    </w:rPr>
  </w:style>
  <w:style w:type="paragraph" w:customStyle="1" w:styleId="Body">
    <w:name w:val="Body"/>
    <w:link w:val="BodyChar"/>
    <w:rsid w:val="00AE0EF4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left"/>
    </w:pPr>
    <w:rPr>
      <w:rFonts w:ascii="Arial" w:hAnsi="Arial" w:cs="Arial Unicode MS"/>
      <w:color w:val="000000"/>
      <w:kern w:val="0"/>
      <w:sz w:val="24"/>
      <w:szCs w:val="24"/>
      <w:u w:color="000000"/>
      <w:bdr w:val="nil"/>
      <w:lang w:eastAsia="en-US"/>
    </w:rPr>
  </w:style>
  <w:style w:type="character" w:customStyle="1" w:styleId="BodyChar">
    <w:name w:val="Body Char"/>
    <w:basedOn w:val="a0"/>
    <w:link w:val="Body"/>
    <w:rsid w:val="00AE0EF4"/>
    <w:rPr>
      <w:rFonts w:ascii="Arial" w:hAnsi="Arial" w:cs="Arial Unicode MS"/>
      <w:color w:val="000000"/>
      <w:kern w:val="0"/>
      <w:sz w:val="24"/>
      <w:szCs w:val="24"/>
      <w:u w:color="000000"/>
      <w:bdr w:val="nil"/>
      <w:lang w:eastAsia="en-US"/>
    </w:rPr>
  </w:style>
  <w:style w:type="paragraph" w:customStyle="1" w:styleId="para">
    <w:name w:val="para"/>
    <w:rsid w:val="00AE0EF4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before="120" w:after="120" w:line="480" w:lineRule="auto"/>
      <w:ind w:firstLine="720"/>
      <w:jc w:val="left"/>
    </w:pPr>
    <w:rPr>
      <w:rFonts w:ascii="Arial" w:eastAsia="Arial" w:hAnsi="Arial" w:cs="Arial"/>
      <w:color w:val="000000"/>
      <w:kern w:val="0"/>
      <w:sz w:val="24"/>
      <w:szCs w:val="24"/>
      <w:u w:color="000000"/>
      <w:bdr w:val="nil"/>
      <w:lang w:eastAsia="en-US"/>
    </w:rPr>
  </w:style>
  <w:style w:type="character" w:customStyle="1" w:styleId="Hyperlink0">
    <w:name w:val="Hyperlink.0"/>
    <w:basedOn w:val="a0"/>
    <w:rsid w:val="00AE0EF4"/>
    <w:rPr>
      <w:rFonts w:ascii="Times New Roman" w:eastAsia="Times New Roman" w:hAnsi="Times New Roman" w:cs="Times New Roman"/>
      <w:b w:val="0"/>
      <w:bCs w:val="0"/>
      <w:i w:val="0"/>
      <w:iCs w:val="0"/>
      <w:color w:val="000000"/>
      <w:sz w:val="24"/>
      <w:szCs w:val="24"/>
      <w:u w:val="none" w:color="000000"/>
    </w:rPr>
  </w:style>
  <w:style w:type="character" w:styleId="aa">
    <w:name w:val="line number"/>
    <w:basedOn w:val="a0"/>
    <w:uiPriority w:val="99"/>
    <w:semiHidden/>
    <w:unhideWhenUsed/>
    <w:rsid w:val="00AE0EF4"/>
  </w:style>
  <w:style w:type="character" w:styleId="ab">
    <w:name w:val="annotation reference"/>
    <w:basedOn w:val="a0"/>
    <w:uiPriority w:val="99"/>
    <w:semiHidden/>
    <w:unhideWhenUsed/>
    <w:rsid w:val="00AE0EF4"/>
    <w:rPr>
      <w:sz w:val="18"/>
      <w:szCs w:val="18"/>
    </w:rPr>
  </w:style>
  <w:style w:type="paragraph" w:styleId="ac">
    <w:name w:val="annotation text"/>
    <w:basedOn w:val="a"/>
    <w:link w:val="Char2"/>
    <w:uiPriority w:val="99"/>
    <w:unhideWhenUsed/>
    <w:rsid w:val="00AE0EF4"/>
    <w:pPr>
      <w:jc w:val="left"/>
    </w:pPr>
  </w:style>
  <w:style w:type="character" w:customStyle="1" w:styleId="Char2">
    <w:name w:val="메모 텍스트 Char"/>
    <w:basedOn w:val="a0"/>
    <w:link w:val="ac"/>
    <w:uiPriority w:val="99"/>
    <w:rsid w:val="00AE0EF4"/>
  </w:style>
  <w:style w:type="paragraph" w:styleId="ad">
    <w:name w:val="annotation subject"/>
    <w:basedOn w:val="ac"/>
    <w:next w:val="ac"/>
    <w:link w:val="Char3"/>
    <w:uiPriority w:val="99"/>
    <w:semiHidden/>
    <w:unhideWhenUsed/>
    <w:rsid w:val="00AE0EF4"/>
    <w:rPr>
      <w:b/>
      <w:bCs/>
    </w:rPr>
  </w:style>
  <w:style w:type="character" w:customStyle="1" w:styleId="Char3">
    <w:name w:val="메모 주제 Char"/>
    <w:basedOn w:val="Char2"/>
    <w:link w:val="ad"/>
    <w:uiPriority w:val="99"/>
    <w:semiHidden/>
    <w:rsid w:val="00AE0EF4"/>
    <w:rPr>
      <w:b/>
      <w:bCs/>
    </w:rPr>
  </w:style>
  <w:style w:type="table" w:styleId="ae">
    <w:name w:val="Table Grid"/>
    <w:basedOn w:val="a1"/>
    <w:uiPriority w:val="39"/>
    <w:rsid w:val="00AE0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AE0EF4"/>
    <w:pPr>
      <w:spacing w:after="0" w:line="240" w:lineRule="auto"/>
    </w:pPr>
    <w:rPr>
      <w:rFonts w:ascii="Times" w:eastAsia="Times" w:hAnsi="Times" w:cs="Times New Roman"/>
      <w:kern w:val="0"/>
      <w:szCs w:val="20"/>
      <w:lang w:eastAsia="en-US"/>
    </w:rPr>
  </w:style>
  <w:style w:type="table" w:customStyle="1" w:styleId="1">
    <w:name w:val="표 구분선1"/>
    <w:basedOn w:val="a1"/>
    <w:next w:val="ae"/>
    <w:uiPriority w:val="39"/>
    <w:rsid w:val="00AE0EF4"/>
    <w:pPr>
      <w:spacing w:after="0" w:line="240" w:lineRule="auto"/>
      <w:jc w:val="left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E0EF4"/>
    <w:rPr>
      <w:color w:val="0563C1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AE0EF4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AF2E40"/>
    <w:pPr>
      <w:spacing w:after="0" w:line="240" w:lineRule="auto"/>
      <w:jc w:val="left"/>
    </w:pPr>
  </w:style>
  <w:style w:type="character" w:customStyle="1" w:styleId="2">
    <w:name w:val="확인되지 않은 멘션2"/>
    <w:basedOn w:val="a0"/>
    <w:uiPriority w:val="99"/>
    <w:semiHidden/>
    <w:unhideWhenUsed/>
    <w:rsid w:val="00325016"/>
    <w:rPr>
      <w:color w:val="605E5C"/>
      <w:shd w:val="clear" w:color="auto" w:fill="E1DFDD"/>
    </w:rPr>
  </w:style>
  <w:style w:type="table" w:styleId="5">
    <w:name w:val="Plain Table 5"/>
    <w:basedOn w:val="a1"/>
    <w:uiPriority w:val="45"/>
    <w:rsid w:val="00F2122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af2">
    <w:name w:val="Unresolved Mention"/>
    <w:basedOn w:val="a0"/>
    <w:uiPriority w:val="99"/>
    <w:semiHidden/>
    <w:unhideWhenUsed/>
    <w:rsid w:val="003B02EC"/>
    <w:rPr>
      <w:color w:val="605E5C"/>
      <w:shd w:val="clear" w:color="auto" w:fill="E1DFDD"/>
    </w:rPr>
  </w:style>
  <w:style w:type="paragraph" w:styleId="af3">
    <w:name w:val="List Paragraph"/>
    <w:basedOn w:val="a"/>
    <w:uiPriority w:val="34"/>
    <w:qFormat/>
    <w:rsid w:val="00730838"/>
    <w:pPr>
      <w:ind w:leftChars="400" w:left="800"/>
    </w:pPr>
  </w:style>
  <w:style w:type="paragraph" w:styleId="af4">
    <w:name w:val="footnote text"/>
    <w:basedOn w:val="a"/>
    <w:link w:val="Char4"/>
    <w:uiPriority w:val="99"/>
    <w:unhideWhenUsed/>
    <w:rsid w:val="00EF6211"/>
    <w:pPr>
      <w:snapToGrid w:val="0"/>
      <w:jc w:val="left"/>
    </w:pPr>
  </w:style>
  <w:style w:type="character" w:customStyle="1" w:styleId="Char4">
    <w:name w:val="각주 텍스트 Char"/>
    <w:basedOn w:val="a0"/>
    <w:link w:val="af4"/>
    <w:uiPriority w:val="99"/>
    <w:rsid w:val="00EF6211"/>
  </w:style>
  <w:style w:type="character" w:styleId="af5">
    <w:name w:val="footnote reference"/>
    <w:basedOn w:val="a0"/>
    <w:uiPriority w:val="99"/>
    <w:unhideWhenUsed/>
    <w:rsid w:val="00EF6211"/>
    <w:rPr>
      <w:vertAlign w:val="superscript"/>
    </w:rPr>
  </w:style>
  <w:style w:type="paragraph" w:styleId="af6">
    <w:name w:val="endnote text"/>
    <w:basedOn w:val="a"/>
    <w:link w:val="Char5"/>
    <w:uiPriority w:val="99"/>
    <w:semiHidden/>
    <w:unhideWhenUsed/>
    <w:rsid w:val="00EF6211"/>
    <w:pPr>
      <w:snapToGrid w:val="0"/>
      <w:jc w:val="left"/>
    </w:pPr>
  </w:style>
  <w:style w:type="character" w:customStyle="1" w:styleId="Char5">
    <w:name w:val="미주 텍스트 Char"/>
    <w:basedOn w:val="a0"/>
    <w:link w:val="af6"/>
    <w:uiPriority w:val="99"/>
    <w:semiHidden/>
    <w:rsid w:val="00EF6211"/>
  </w:style>
  <w:style w:type="character" w:styleId="af7">
    <w:name w:val="endnote reference"/>
    <w:basedOn w:val="a0"/>
    <w:uiPriority w:val="99"/>
    <w:semiHidden/>
    <w:unhideWhenUsed/>
    <w:rsid w:val="00EF62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5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F75DD-B611-458A-9CDB-0E8C82C8E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1508</Words>
  <Characters>8596</Characters>
  <Application>Microsoft Office Word</Application>
  <DocSecurity>0</DocSecurity>
  <Lines>71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</dc:creator>
  <cp:keywords/>
  <dc:description/>
  <cp:lastModifiedBy>박준우</cp:lastModifiedBy>
  <cp:revision>5</cp:revision>
  <cp:lastPrinted>2022-07-30T23:32:00Z</cp:lastPrinted>
  <dcterms:created xsi:type="dcterms:W3CDTF">2026-08-26T01:28:00Z</dcterms:created>
  <dcterms:modified xsi:type="dcterms:W3CDTF">2026-08-26T01:42:00Z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314691c3899768424899cb9ab0c0f1c6d7a23b1c132b30e92d30a0c425bde859</vt:lpwstr>
  </property>
</Properties>
</file>