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209625">
      <w:pPr>
        <w:widowControl/>
        <w:spacing w:after="160" w:line="276" w:lineRule="auto"/>
        <w:jc w:val="center"/>
        <w:rPr>
          <w:rFonts w:ascii="Times New Roman" w:hAnsi="Times New Roman" w:eastAsia="Times New Roman" w:cs="Times New Roman"/>
          <w:b/>
          <w:bCs w:val="0"/>
          <w:kern w:val="0"/>
          <w:sz w:val="24"/>
          <w:szCs w:val="28"/>
          <w:lang w:eastAsia="en-US"/>
        </w:rPr>
      </w:pPr>
      <w:r>
        <w:rPr>
          <w:rFonts w:ascii="Times New Roman" w:hAnsi="Times New Roman" w:eastAsia="Times New Roman" w:cs="Times New Roman"/>
          <w:b/>
          <w:bCs w:val="0"/>
          <w:kern w:val="0"/>
          <w:sz w:val="32"/>
          <w:szCs w:val="28"/>
          <w:lang w:eastAsia="en-US"/>
        </w:rPr>
        <w:t>Additional file 1. Supplementary material</w:t>
      </w:r>
    </w:p>
    <w:p w14:paraId="62570591">
      <w:pPr>
        <w:widowControl/>
        <w:spacing w:after="16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kern w:val="0"/>
          <w:szCs w:val="22"/>
          <w:lang w:eastAsia="en-US"/>
        </w:rPr>
        <w:t>This supplement provides selected exploratory correlations (Table S1 and Figure S2), primary-model diagnostics (Table S2), sensitivity analyses incorporating waist-to-hip ratio (Table S3), a physical-activity specification sensitivity analysis (Table S4), deterministic replacement sensitivity analyses for missing grip strength (Table S5), terminal-digit assessment of recorded BP values (Table S6 and Figure S3), BP rounding and site-exclusion sensitivity analyses (Table S7), and the full-model forest plot (Figure S1). All site/altitude coefficients are conditional on the three fixed sites and do not incorporate replicated between-site variability.</w:t>
      </w:r>
    </w:p>
    <w:p w14:paraId="3195D1F5">
      <w:pPr>
        <w:keepNext/>
        <w:keepLines/>
        <w:bidi w:val="0"/>
        <w:spacing w:before="480" w:after="0" w:line="276" w:lineRule="auto"/>
        <w:outlineLvl w:val="0"/>
        <w:rPr>
          <w:rFonts w:ascii="Calibri" w:hAnsi="Calibri" w:eastAsia="宋体" w:cs="Times New Roman"/>
          <w:b/>
          <w:bCs/>
          <w:color w:val="auto"/>
          <w:sz w:val="28"/>
          <w:szCs w:val="28"/>
          <w:lang w:val="en-US" w:eastAsia="en-US" w:bidi="ar-SA"/>
        </w:rPr>
      </w:pPr>
      <w:bookmarkStart w:id="0" w:name="_GoBack"/>
      <w:bookmarkEnd w:id="0"/>
      <w:r>
        <w:rPr>
          <w:rFonts w:ascii="Calibri" w:hAnsi="Calibri" w:eastAsia="宋体" w:cs="Times New Roman"/>
          <w:b/>
          <w:bCs/>
          <w:color w:val="auto"/>
          <w:sz w:val="28"/>
          <w:szCs w:val="28"/>
          <w:lang w:val="en-US" w:eastAsia="en-US" w:bidi="ar-SA"/>
        </w:rPr>
        <w:t>Table S1. Selected exploratory correlations</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00"/>
        <w:gridCol w:w="720"/>
        <w:gridCol w:w="1368"/>
        <w:gridCol w:w="1224"/>
        <w:gridCol w:w="1224"/>
        <w:gridCol w:w="1224"/>
      </w:tblGrid>
      <w:tr w14:paraId="3F6F0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3600" w:type="dxa"/>
          </w:tcPr>
          <w:p w14:paraId="0CB214EF">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b/>
                <w:kern w:val="0"/>
                <w:sz w:val="18"/>
                <w:szCs w:val="22"/>
                <w:lang w:eastAsia="en-US"/>
              </w:rPr>
              <w:t>Variable pair</w:t>
            </w:r>
          </w:p>
        </w:tc>
        <w:tc>
          <w:tcPr>
            <w:tcW w:w="720" w:type="dxa"/>
          </w:tcPr>
          <w:p w14:paraId="571C3376">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b/>
                <w:kern w:val="0"/>
                <w:sz w:val="18"/>
                <w:szCs w:val="22"/>
                <w:lang w:eastAsia="en-US"/>
              </w:rPr>
              <w:t>N</w:t>
            </w:r>
          </w:p>
        </w:tc>
        <w:tc>
          <w:tcPr>
            <w:tcW w:w="1368" w:type="dxa"/>
          </w:tcPr>
          <w:p w14:paraId="5727FD59">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b/>
                <w:kern w:val="0"/>
                <w:sz w:val="18"/>
                <w:szCs w:val="22"/>
                <w:lang w:eastAsia="en-US"/>
              </w:rPr>
              <w:t>Spearman ρ</w:t>
            </w:r>
          </w:p>
        </w:tc>
        <w:tc>
          <w:tcPr>
            <w:tcW w:w="1224" w:type="dxa"/>
          </w:tcPr>
          <w:p w14:paraId="0FEDAD63">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b/>
                <w:kern w:val="0"/>
                <w:sz w:val="18"/>
                <w:szCs w:val="22"/>
                <w:lang w:eastAsia="en-US"/>
              </w:rPr>
              <w:t>P value</w:t>
            </w:r>
          </w:p>
        </w:tc>
        <w:tc>
          <w:tcPr>
            <w:tcW w:w="1224" w:type="dxa"/>
          </w:tcPr>
          <w:p w14:paraId="792CCFE6">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b/>
                <w:kern w:val="0"/>
                <w:sz w:val="18"/>
                <w:szCs w:val="22"/>
                <w:lang w:eastAsia="en-US"/>
              </w:rPr>
              <w:t>Pearson r</w:t>
            </w:r>
          </w:p>
        </w:tc>
        <w:tc>
          <w:tcPr>
            <w:tcW w:w="1224" w:type="dxa"/>
          </w:tcPr>
          <w:p w14:paraId="45B74679">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b/>
                <w:kern w:val="0"/>
                <w:sz w:val="18"/>
                <w:szCs w:val="22"/>
                <w:lang w:eastAsia="en-US"/>
              </w:rPr>
              <w:t>P value</w:t>
            </w:r>
          </w:p>
        </w:tc>
      </w:tr>
      <w:tr w14:paraId="7DA79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600" w:type="dxa"/>
          </w:tcPr>
          <w:p w14:paraId="199E63D7">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kern w:val="0"/>
                <w:szCs w:val="22"/>
                <w:lang w:eastAsia="en-US"/>
              </w:rPr>
              <w:t>Site/altitude vs SBP</w:t>
            </w:r>
          </w:p>
        </w:tc>
        <w:tc>
          <w:tcPr>
            <w:tcW w:w="720" w:type="dxa"/>
          </w:tcPr>
          <w:p w14:paraId="09472283">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454</w:t>
            </w:r>
          </w:p>
        </w:tc>
        <w:tc>
          <w:tcPr>
            <w:tcW w:w="1368" w:type="dxa"/>
          </w:tcPr>
          <w:p w14:paraId="6D31890C">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0.205</w:t>
            </w:r>
          </w:p>
        </w:tc>
        <w:tc>
          <w:tcPr>
            <w:tcW w:w="1224" w:type="dxa"/>
          </w:tcPr>
          <w:p w14:paraId="53FA7791">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&lt;0.001</w:t>
            </w:r>
          </w:p>
        </w:tc>
        <w:tc>
          <w:tcPr>
            <w:tcW w:w="1224" w:type="dxa"/>
          </w:tcPr>
          <w:p w14:paraId="3C1C122E">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0.235</w:t>
            </w:r>
          </w:p>
        </w:tc>
        <w:tc>
          <w:tcPr>
            <w:tcW w:w="1224" w:type="dxa"/>
          </w:tcPr>
          <w:p w14:paraId="7DDF49C2">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&lt;0.001</w:t>
            </w:r>
          </w:p>
        </w:tc>
      </w:tr>
      <w:tr w14:paraId="5DA3F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600" w:type="dxa"/>
          </w:tcPr>
          <w:p w14:paraId="43F1C5AC">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kern w:val="0"/>
                <w:szCs w:val="22"/>
                <w:lang w:eastAsia="en-US"/>
              </w:rPr>
              <w:t>Site/altitude vs DBP</w:t>
            </w:r>
          </w:p>
        </w:tc>
        <w:tc>
          <w:tcPr>
            <w:tcW w:w="720" w:type="dxa"/>
          </w:tcPr>
          <w:p w14:paraId="1B9D0F8A">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454</w:t>
            </w:r>
          </w:p>
        </w:tc>
        <w:tc>
          <w:tcPr>
            <w:tcW w:w="1368" w:type="dxa"/>
          </w:tcPr>
          <w:p w14:paraId="620FC8BC">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0.142</w:t>
            </w:r>
          </w:p>
        </w:tc>
        <w:tc>
          <w:tcPr>
            <w:tcW w:w="1224" w:type="dxa"/>
          </w:tcPr>
          <w:p w14:paraId="2F45A51A">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0.002</w:t>
            </w:r>
          </w:p>
        </w:tc>
        <w:tc>
          <w:tcPr>
            <w:tcW w:w="1224" w:type="dxa"/>
          </w:tcPr>
          <w:p w14:paraId="22E3FA55">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0.133</w:t>
            </w:r>
          </w:p>
        </w:tc>
        <w:tc>
          <w:tcPr>
            <w:tcW w:w="1224" w:type="dxa"/>
          </w:tcPr>
          <w:p w14:paraId="26ADB793">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0.005</w:t>
            </w:r>
          </w:p>
        </w:tc>
      </w:tr>
      <w:tr w14:paraId="7399B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600" w:type="dxa"/>
          </w:tcPr>
          <w:p w14:paraId="0CBD5C5C">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kern w:val="0"/>
                <w:szCs w:val="22"/>
                <w:lang w:eastAsia="en-US"/>
              </w:rPr>
              <w:t>Site/altitude vs grip strength</w:t>
            </w:r>
          </w:p>
        </w:tc>
        <w:tc>
          <w:tcPr>
            <w:tcW w:w="720" w:type="dxa"/>
          </w:tcPr>
          <w:p w14:paraId="282BE105">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433</w:t>
            </w:r>
          </w:p>
        </w:tc>
        <w:tc>
          <w:tcPr>
            <w:tcW w:w="1368" w:type="dxa"/>
          </w:tcPr>
          <w:p w14:paraId="2EC10BA0">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-0.229</w:t>
            </w:r>
          </w:p>
        </w:tc>
        <w:tc>
          <w:tcPr>
            <w:tcW w:w="1224" w:type="dxa"/>
          </w:tcPr>
          <w:p w14:paraId="780CBC42">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&lt;0.001</w:t>
            </w:r>
          </w:p>
        </w:tc>
        <w:tc>
          <w:tcPr>
            <w:tcW w:w="1224" w:type="dxa"/>
          </w:tcPr>
          <w:p w14:paraId="1C538CD2">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-0.269</w:t>
            </w:r>
          </w:p>
        </w:tc>
        <w:tc>
          <w:tcPr>
            <w:tcW w:w="1224" w:type="dxa"/>
          </w:tcPr>
          <w:p w14:paraId="20341E33">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&lt;0.001</w:t>
            </w:r>
          </w:p>
        </w:tc>
      </w:tr>
      <w:tr w14:paraId="5419C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600" w:type="dxa"/>
          </w:tcPr>
          <w:p w14:paraId="69582B5C">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kern w:val="0"/>
                <w:sz w:val="18"/>
                <w:szCs w:val="22"/>
                <w:lang w:eastAsia="en-US"/>
              </w:rPr>
              <w:t>Session duration vs SBP</w:t>
            </w:r>
          </w:p>
        </w:tc>
        <w:tc>
          <w:tcPr>
            <w:tcW w:w="720" w:type="dxa"/>
          </w:tcPr>
          <w:p w14:paraId="70B7A657">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454</w:t>
            </w:r>
          </w:p>
        </w:tc>
        <w:tc>
          <w:tcPr>
            <w:tcW w:w="1368" w:type="dxa"/>
          </w:tcPr>
          <w:p w14:paraId="4E02E10E">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-0.094</w:t>
            </w:r>
          </w:p>
        </w:tc>
        <w:tc>
          <w:tcPr>
            <w:tcW w:w="1224" w:type="dxa"/>
          </w:tcPr>
          <w:p w14:paraId="71BEF983">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0.046</w:t>
            </w:r>
          </w:p>
        </w:tc>
        <w:tc>
          <w:tcPr>
            <w:tcW w:w="1224" w:type="dxa"/>
          </w:tcPr>
          <w:p w14:paraId="6DEFB78F">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-0.072</w:t>
            </w:r>
          </w:p>
        </w:tc>
        <w:tc>
          <w:tcPr>
            <w:tcW w:w="1224" w:type="dxa"/>
          </w:tcPr>
          <w:p w14:paraId="0FF5F87C">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0.126</w:t>
            </w:r>
          </w:p>
        </w:tc>
      </w:tr>
      <w:tr w14:paraId="6F574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600" w:type="dxa"/>
          </w:tcPr>
          <w:p w14:paraId="31702B59">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kern w:val="0"/>
                <w:sz w:val="18"/>
                <w:szCs w:val="22"/>
                <w:lang w:eastAsia="en-US"/>
              </w:rPr>
              <w:t>Session duration vs DBP</w:t>
            </w:r>
          </w:p>
        </w:tc>
        <w:tc>
          <w:tcPr>
            <w:tcW w:w="720" w:type="dxa"/>
          </w:tcPr>
          <w:p w14:paraId="6E165262">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454</w:t>
            </w:r>
          </w:p>
        </w:tc>
        <w:tc>
          <w:tcPr>
            <w:tcW w:w="1368" w:type="dxa"/>
          </w:tcPr>
          <w:p w14:paraId="33152AC4">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-0.063</w:t>
            </w:r>
          </w:p>
        </w:tc>
        <w:tc>
          <w:tcPr>
            <w:tcW w:w="1224" w:type="dxa"/>
          </w:tcPr>
          <w:p w14:paraId="772F37A3">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0.181</w:t>
            </w:r>
          </w:p>
        </w:tc>
        <w:tc>
          <w:tcPr>
            <w:tcW w:w="1224" w:type="dxa"/>
          </w:tcPr>
          <w:p w14:paraId="6C1C6896">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-0.062</w:t>
            </w:r>
          </w:p>
        </w:tc>
        <w:tc>
          <w:tcPr>
            <w:tcW w:w="1224" w:type="dxa"/>
          </w:tcPr>
          <w:p w14:paraId="0B487248">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0.185</w:t>
            </w:r>
          </w:p>
        </w:tc>
      </w:tr>
      <w:tr w14:paraId="10818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600" w:type="dxa"/>
          </w:tcPr>
          <w:p w14:paraId="6B92AFC4">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kern w:val="0"/>
                <w:sz w:val="18"/>
                <w:szCs w:val="22"/>
                <w:lang w:eastAsia="en-US"/>
              </w:rPr>
              <w:t>Session duration vs grip strength</w:t>
            </w:r>
          </w:p>
        </w:tc>
        <w:tc>
          <w:tcPr>
            <w:tcW w:w="720" w:type="dxa"/>
          </w:tcPr>
          <w:p w14:paraId="25762A2A">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433</w:t>
            </w:r>
          </w:p>
        </w:tc>
        <w:tc>
          <w:tcPr>
            <w:tcW w:w="1368" w:type="dxa"/>
          </w:tcPr>
          <w:p w14:paraId="71D07187">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0.098</w:t>
            </w:r>
          </w:p>
        </w:tc>
        <w:tc>
          <w:tcPr>
            <w:tcW w:w="1224" w:type="dxa"/>
          </w:tcPr>
          <w:p w14:paraId="4EAA2F1A">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0.041</w:t>
            </w:r>
          </w:p>
        </w:tc>
        <w:tc>
          <w:tcPr>
            <w:tcW w:w="1224" w:type="dxa"/>
          </w:tcPr>
          <w:p w14:paraId="7778614A">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0.076</w:t>
            </w:r>
          </w:p>
        </w:tc>
        <w:tc>
          <w:tcPr>
            <w:tcW w:w="1224" w:type="dxa"/>
          </w:tcPr>
          <w:p w14:paraId="6F15DE76">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0.114</w:t>
            </w:r>
          </w:p>
        </w:tc>
      </w:tr>
      <w:tr w14:paraId="5808D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600" w:type="dxa"/>
          </w:tcPr>
          <w:p w14:paraId="3BEB8744">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kern w:val="0"/>
                <w:sz w:val="18"/>
                <w:szCs w:val="22"/>
                <w:lang w:eastAsia="en-US"/>
              </w:rPr>
              <w:t>Physical-activity frequency vs session duration</w:t>
            </w:r>
          </w:p>
        </w:tc>
        <w:tc>
          <w:tcPr>
            <w:tcW w:w="720" w:type="dxa"/>
          </w:tcPr>
          <w:p w14:paraId="1CD0B101">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454</w:t>
            </w:r>
          </w:p>
        </w:tc>
        <w:tc>
          <w:tcPr>
            <w:tcW w:w="1368" w:type="dxa"/>
          </w:tcPr>
          <w:p w14:paraId="053E7874">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0.827</w:t>
            </w:r>
          </w:p>
        </w:tc>
        <w:tc>
          <w:tcPr>
            <w:tcW w:w="1224" w:type="dxa"/>
          </w:tcPr>
          <w:p w14:paraId="3FFD0080">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&lt;0.001</w:t>
            </w:r>
          </w:p>
        </w:tc>
        <w:tc>
          <w:tcPr>
            <w:tcW w:w="1224" w:type="dxa"/>
          </w:tcPr>
          <w:p w14:paraId="14531F59">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0.729</w:t>
            </w:r>
          </w:p>
        </w:tc>
        <w:tc>
          <w:tcPr>
            <w:tcW w:w="1224" w:type="dxa"/>
          </w:tcPr>
          <w:p w14:paraId="042CAE9B">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&lt;0.001</w:t>
            </w:r>
          </w:p>
        </w:tc>
      </w:tr>
      <w:tr w14:paraId="23B60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600" w:type="dxa"/>
          </w:tcPr>
          <w:p w14:paraId="5BFBE3C5">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kern w:val="0"/>
                <w:sz w:val="18"/>
                <w:szCs w:val="22"/>
                <w:lang w:eastAsia="en-US"/>
              </w:rPr>
              <w:t>BMI vs DBP</w:t>
            </w:r>
          </w:p>
        </w:tc>
        <w:tc>
          <w:tcPr>
            <w:tcW w:w="720" w:type="dxa"/>
          </w:tcPr>
          <w:p w14:paraId="5EC138EC">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454</w:t>
            </w:r>
          </w:p>
        </w:tc>
        <w:tc>
          <w:tcPr>
            <w:tcW w:w="1368" w:type="dxa"/>
          </w:tcPr>
          <w:p w14:paraId="14062B6E">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0.116</w:t>
            </w:r>
          </w:p>
        </w:tc>
        <w:tc>
          <w:tcPr>
            <w:tcW w:w="1224" w:type="dxa"/>
          </w:tcPr>
          <w:p w14:paraId="7A72C9F7">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0.013</w:t>
            </w:r>
          </w:p>
        </w:tc>
        <w:tc>
          <w:tcPr>
            <w:tcW w:w="1224" w:type="dxa"/>
          </w:tcPr>
          <w:p w14:paraId="2EFA2FAD">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0.110</w:t>
            </w:r>
          </w:p>
        </w:tc>
        <w:tc>
          <w:tcPr>
            <w:tcW w:w="1224" w:type="dxa"/>
          </w:tcPr>
          <w:p w14:paraId="0E082B90">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0.019</w:t>
            </w:r>
          </w:p>
        </w:tc>
      </w:tr>
      <w:tr w14:paraId="7A1AC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600" w:type="dxa"/>
          </w:tcPr>
          <w:p w14:paraId="1138A4F5">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kern w:val="0"/>
                <w:szCs w:val="22"/>
                <w:lang w:eastAsia="en-US"/>
              </w:rPr>
              <w:t>Site/altitude vs WHR</w:t>
            </w:r>
          </w:p>
        </w:tc>
        <w:tc>
          <w:tcPr>
            <w:tcW w:w="720" w:type="dxa"/>
          </w:tcPr>
          <w:p w14:paraId="20968BE9">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439</w:t>
            </w:r>
          </w:p>
        </w:tc>
        <w:tc>
          <w:tcPr>
            <w:tcW w:w="1368" w:type="dxa"/>
          </w:tcPr>
          <w:p w14:paraId="0C210A1B">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0.415</w:t>
            </w:r>
          </w:p>
        </w:tc>
        <w:tc>
          <w:tcPr>
            <w:tcW w:w="1224" w:type="dxa"/>
          </w:tcPr>
          <w:p w14:paraId="7A058013">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&lt;0.001</w:t>
            </w:r>
          </w:p>
        </w:tc>
        <w:tc>
          <w:tcPr>
            <w:tcW w:w="1224" w:type="dxa"/>
          </w:tcPr>
          <w:p w14:paraId="6B7032D1">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0.399</w:t>
            </w:r>
          </w:p>
        </w:tc>
        <w:tc>
          <w:tcPr>
            <w:tcW w:w="1224" w:type="dxa"/>
          </w:tcPr>
          <w:p w14:paraId="5FDB2ACC">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&lt;0.001</w:t>
            </w:r>
          </w:p>
        </w:tc>
      </w:tr>
      <w:tr w14:paraId="3B380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600" w:type="dxa"/>
          </w:tcPr>
          <w:p w14:paraId="0BB62548">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kern w:val="0"/>
                <w:sz w:val="18"/>
                <w:szCs w:val="22"/>
                <w:lang w:eastAsia="en-US"/>
              </w:rPr>
              <w:t>WHR vs DBP</w:t>
            </w:r>
          </w:p>
        </w:tc>
        <w:tc>
          <w:tcPr>
            <w:tcW w:w="720" w:type="dxa"/>
          </w:tcPr>
          <w:p w14:paraId="7E997753">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439</w:t>
            </w:r>
          </w:p>
        </w:tc>
        <w:tc>
          <w:tcPr>
            <w:tcW w:w="1368" w:type="dxa"/>
          </w:tcPr>
          <w:p w14:paraId="5453A09C">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0.075</w:t>
            </w:r>
          </w:p>
        </w:tc>
        <w:tc>
          <w:tcPr>
            <w:tcW w:w="1224" w:type="dxa"/>
          </w:tcPr>
          <w:p w14:paraId="2A982C99">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0.116</w:t>
            </w:r>
          </w:p>
        </w:tc>
        <w:tc>
          <w:tcPr>
            <w:tcW w:w="1224" w:type="dxa"/>
          </w:tcPr>
          <w:p w14:paraId="19A7FD09">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0.043</w:t>
            </w:r>
          </w:p>
        </w:tc>
        <w:tc>
          <w:tcPr>
            <w:tcW w:w="1224" w:type="dxa"/>
          </w:tcPr>
          <w:p w14:paraId="72184292">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0.374</w:t>
            </w:r>
          </w:p>
        </w:tc>
      </w:tr>
      <w:tr w14:paraId="43E16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600" w:type="dxa"/>
          </w:tcPr>
          <w:p w14:paraId="08330F2C">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kern w:val="0"/>
                <w:sz w:val="18"/>
                <w:szCs w:val="22"/>
                <w:lang w:eastAsia="en-US"/>
              </w:rPr>
              <w:t>BMI vs WHR</w:t>
            </w:r>
          </w:p>
        </w:tc>
        <w:tc>
          <w:tcPr>
            <w:tcW w:w="720" w:type="dxa"/>
          </w:tcPr>
          <w:p w14:paraId="3CEE0190">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439</w:t>
            </w:r>
          </w:p>
        </w:tc>
        <w:tc>
          <w:tcPr>
            <w:tcW w:w="1368" w:type="dxa"/>
          </w:tcPr>
          <w:p w14:paraId="3E368EF0">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0.206</w:t>
            </w:r>
          </w:p>
        </w:tc>
        <w:tc>
          <w:tcPr>
            <w:tcW w:w="1224" w:type="dxa"/>
          </w:tcPr>
          <w:p w14:paraId="3B4DD49D">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&lt;0.001</w:t>
            </w:r>
          </w:p>
        </w:tc>
        <w:tc>
          <w:tcPr>
            <w:tcW w:w="1224" w:type="dxa"/>
          </w:tcPr>
          <w:p w14:paraId="3DCE7D17">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0.182</w:t>
            </w:r>
          </w:p>
        </w:tc>
        <w:tc>
          <w:tcPr>
            <w:tcW w:w="1224" w:type="dxa"/>
          </w:tcPr>
          <w:p w14:paraId="69428C1E">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&lt;0.001</w:t>
            </w:r>
          </w:p>
        </w:tc>
      </w:tr>
    </w:tbl>
    <w:p w14:paraId="0BC4085C">
      <w:pPr>
        <w:widowControl/>
        <w:spacing w:after="16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b w:val="0"/>
          <w:kern w:val="0"/>
          <w:szCs w:val="22"/>
          <w:lang w:eastAsia="en-US"/>
        </w:rPr>
        <w:t>Spearman correlations were used as the primary exploratory measure; Pearson coefficients are shown only as sensitivity checks for direction and general magnitude. Site/altitude denotes the three sites coded by their elevations. WHR, waist-to-hip ratio; BMI, body mass index; SBP, systolic blood pressure; DBP, diastolic blood pressure.</w:t>
      </w:r>
    </w:p>
    <w:p w14:paraId="22A4C5EA">
      <w:pPr>
        <w:keepNext/>
        <w:keepLines/>
        <w:bidi w:val="0"/>
        <w:spacing w:before="480" w:after="0" w:line="276" w:lineRule="auto"/>
        <w:outlineLvl w:val="0"/>
        <w:rPr>
          <w:rFonts w:ascii="Calibri" w:hAnsi="Calibri" w:eastAsia="宋体" w:cs="Times New Roman"/>
          <w:b/>
          <w:bCs/>
          <w:color w:val="auto"/>
          <w:sz w:val="28"/>
          <w:szCs w:val="28"/>
          <w:lang w:val="en-US" w:eastAsia="en-US" w:bidi="ar-SA"/>
        </w:rPr>
      </w:pPr>
      <w:r>
        <w:rPr>
          <w:rFonts w:ascii="Calibri" w:hAnsi="Calibri" w:eastAsia="宋体" w:cs="Times New Roman"/>
          <w:b/>
          <w:bCs/>
          <w:color w:val="auto"/>
          <w:sz w:val="28"/>
          <w:szCs w:val="28"/>
          <w:lang w:val="en-US" w:eastAsia="en-US" w:bidi="ar-SA"/>
        </w:rPr>
        <w:t>Table S2. Model diagnostics for the primary multivariable models</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2"/>
        <w:gridCol w:w="792"/>
        <w:gridCol w:w="1368"/>
        <w:gridCol w:w="1368"/>
        <w:gridCol w:w="1152"/>
        <w:gridCol w:w="1656"/>
        <w:gridCol w:w="1512"/>
      </w:tblGrid>
      <w:tr w14:paraId="6DF24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blHeader/>
          <w:jc w:val="center"/>
        </w:trPr>
        <w:tc>
          <w:tcPr>
            <w:tcW w:w="1872" w:type="dxa"/>
          </w:tcPr>
          <w:p w14:paraId="5E0F9031">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b/>
                <w:kern w:val="0"/>
                <w:sz w:val="18"/>
                <w:szCs w:val="22"/>
                <w:lang w:eastAsia="en-US"/>
              </w:rPr>
              <w:t>Outcome</w:t>
            </w:r>
          </w:p>
        </w:tc>
        <w:tc>
          <w:tcPr>
            <w:tcW w:w="792" w:type="dxa"/>
          </w:tcPr>
          <w:p w14:paraId="44442D00">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b/>
                <w:kern w:val="0"/>
                <w:sz w:val="18"/>
                <w:szCs w:val="22"/>
                <w:lang w:eastAsia="en-US"/>
              </w:rPr>
              <w:t>N</w:t>
            </w:r>
          </w:p>
        </w:tc>
        <w:tc>
          <w:tcPr>
            <w:tcW w:w="1368" w:type="dxa"/>
          </w:tcPr>
          <w:p w14:paraId="0B74F45B">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b/>
                <w:kern w:val="0"/>
                <w:sz w:val="18"/>
                <w:szCs w:val="22"/>
                <w:lang w:eastAsia="en-US"/>
              </w:rPr>
              <w:t>Adjusted R²</w:t>
            </w:r>
          </w:p>
        </w:tc>
        <w:tc>
          <w:tcPr>
            <w:tcW w:w="1368" w:type="dxa"/>
          </w:tcPr>
          <w:p w14:paraId="3EFF1E07">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b/>
                <w:kern w:val="0"/>
                <w:sz w:val="18"/>
                <w:szCs w:val="22"/>
                <w:lang w:eastAsia="en-US"/>
              </w:rPr>
              <w:t>Residual SD</w:t>
            </w:r>
          </w:p>
        </w:tc>
        <w:tc>
          <w:tcPr>
            <w:tcW w:w="1152" w:type="dxa"/>
          </w:tcPr>
          <w:p w14:paraId="5B8FCA71">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b/>
                <w:kern w:val="0"/>
                <w:sz w:val="18"/>
                <w:szCs w:val="22"/>
                <w:lang w:eastAsia="en-US"/>
              </w:rPr>
              <w:t>Max VIF</w:t>
            </w:r>
          </w:p>
        </w:tc>
        <w:tc>
          <w:tcPr>
            <w:tcW w:w="1656" w:type="dxa"/>
          </w:tcPr>
          <w:p w14:paraId="2B829EDD">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b/>
                <w:kern w:val="0"/>
                <w:sz w:val="18"/>
                <w:szCs w:val="22"/>
                <w:lang w:eastAsia="en-US"/>
              </w:rPr>
              <w:t>Breusch–Pagan P</w:t>
            </w:r>
          </w:p>
        </w:tc>
        <w:tc>
          <w:tcPr>
            <w:tcW w:w="1512" w:type="dxa"/>
          </w:tcPr>
          <w:p w14:paraId="152AF4BA">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b/>
                <w:kern w:val="0"/>
                <w:sz w:val="18"/>
                <w:szCs w:val="22"/>
                <w:lang w:eastAsia="en-US"/>
              </w:rPr>
              <w:t>Shapiro–Wilk P</w:t>
            </w:r>
          </w:p>
        </w:tc>
      </w:tr>
      <w:tr w14:paraId="6E94E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2" w:type="dxa"/>
          </w:tcPr>
          <w:p w14:paraId="564119AB">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kern w:val="0"/>
                <w:sz w:val="18"/>
                <w:szCs w:val="22"/>
                <w:lang w:eastAsia="en-US"/>
              </w:rPr>
              <w:t>Systolic BP</w:t>
            </w:r>
          </w:p>
        </w:tc>
        <w:tc>
          <w:tcPr>
            <w:tcW w:w="792" w:type="dxa"/>
          </w:tcPr>
          <w:p w14:paraId="289552C4">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kern w:val="0"/>
                <w:sz w:val="18"/>
                <w:szCs w:val="22"/>
                <w:lang w:eastAsia="en-US"/>
              </w:rPr>
              <w:t>454</w:t>
            </w:r>
          </w:p>
        </w:tc>
        <w:tc>
          <w:tcPr>
            <w:tcW w:w="1368" w:type="dxa"/>
          </w:tcPr>
          <w:p w14:paraId="0C499C07">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kern w:val="0"/>
                <w:sz w:val="18"/>
                <w:szCs w:val="22"/>
                <w:lang w:eastAsia="en-US"/>
              </w:rPr>
              <w:t>0.062</w:t>
            </w:r>
          </w:p>
        </w:tc>
        <w:tc>
          <w:tcPr>
            <w:tcW w:w="1368" w:type="dxa"/>
          </w:tcPr>
          <w:p w14:paraId="0696489A">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kern w:val="0"/>
                <w:sz w:val="18"/>
                <w:szCs w:val="22"/>
                <w:lang w:eastAsia="en-US"/>
              </w:rPr>
              <w:t>11.086</w:t>
            </w:r>
          </w:p>
        </w:tc>
        <w:tc>
          <w:tcPr>
            <w:tcW w:w="1152" w:type="dxa"/>
          </w:tcPr>
          <w:p w14:paraId="25DC32E6">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kern w:val="0"/>
                <w:sz w:val="18"/>
                <w:szCs w:val="22"/>
                <w:lang w:eastAsia="en-US"/>
              </w:rPr>
              <w:t>2.994</w:t>
            </w:r>
          </w:p>
        </w:tc>
        <w:tc>
          <w:tcPr>
            <w:tcW w:w="1656" w:type="dxa"/>
          </w:tcPr>
          <w:p w14:paraId="55F358BD">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kern w:val="0"/>
                <w:sz w:val="18"/>
                <w:szCs w:val="22"/>
                <w:lang w:eastAsia="en-US"/>
              </w:rPr>
              <w:t>0.011</w:t>
            </w:r>
          </w:p>
        </w:tc>
        <w:tc>
          <w:tcPr>
            <w:tcW w:w="1512" w:type="dxa"/>
          </w:tcPr>
          <w:p w14:paraId="7678CC71">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kern w:val="0"/>
                <w:sz w:val="18"/>
                <w:szCs w:val="22"/>
                <w:lang w:eastAsia="en-US"/>
              </w:rPr>
              <w:t>0.002</w:t>
            </w:r>
          </w:p>
        </w:tc>
      </w:tr>
      <w:tr w14:paraId="1EAE9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2" w:type="dxa"/>
          </w:tcPr>
          <w:p w14:paraId="6B4D0D70">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kern w:val="0"/>
                <w:sz w:val="18"/>
                <w:szCs w:val="22"/>
                <w:lang w:eastAsia="en-US"/>
              </w:rPr>
              <w:t>Diastolic BP</w:t>
            </w:r>
          </w:p>
        </w:tc>
        <w:tc>
          <w:tcPr>
            <w:tcW w:w="792" w:type="dxa"/>
          </w:tcPr>
          <w:p w14:paraId="2F1CAD38">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kern w:val="0"/>
                <w:sz w:val="18"/>
                <w:szCs w:val="22"/>
                <w:lang w:eastAsia="en-US"/>
              </w:rPr>
              <w:t>454</w:t>
            </w:r>
          </w:p>
        </w:tc>
        <w:tc>
          <w:tcPr>
            <w:tcW w:w="1368" w:type="dxa"/>
          </w:tcPr>
          <w:p w14:paraId="0356DAE3">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kern w:val="0"/>
                <w:sz w:val="18"/>
                <w:szCs w:val="22"/>
                <w:lang w:eastAsia="en-US"/>
              </w:rPr>
              <w:t>0.023</w:t>
            </w:r>
          </w:p>
        </w:tc>
        <w:tc>
          <w:tcPr>
            <w:tcW w:w="1368" w:type="dxa"/>
          </w:tcPr>
          <w:p w14:paraId="6E3474F9">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kern w:val="0"/>
                <w:sz w:val="18"/>
                <w:szCs w:val="22"/>
                <w:lang w:eastAsia="en-US"/>
              </w:rPr>
              <w:t>8.737</w:t>
            </w:r>
          </w:p>
        </w:tc>
        <w:tc>
          <w:tcPr>
            <w:tcW w:w="1152" w:type="dxa"/>
          </w:tcPr>
          <w:p w14:paraId="3A9287E0">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kern w:val="0"/>
                <w:sz w:val="18"/>
                <w:szCs w:val="22"/>
                <w:lang w:eastAsia="en-US"/>
              </w:rPr>
              <w:t>2.994</w:t>
            </w:r>
          </w:p>
        </w:tc>
        <w:tc>
          <w:tcPr>
            <w:tcW w:w="1656" w:type="dxa"/>
          </w:tcPr>
          <w:p w14:paraId="6FFF9002">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kern w:val="0"/>
                <w:sz w:val="18"/>
                <w:szCs w:val="22"/>
                <w:lang w:eastAsia="en-US"/>
              </w:rPr>
              <w:t>0.005</w:t>
            </w:r>
          </w:p>
        </w:tc>
        <w:tc>
          <w:tcPr>
            <w:tcW w:w="1512" w:type="dxa"/>
          </w:tcPr>
          <w:p w14:paraId="3A5AFA65">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kern w:val="0"/>
                <w:sz w:val="18"/>
                <w:szCs w:val="22"/>
                <w:lang w:eastAsia="en-US"/>
              </w:rPr>
              <w:t>&lt;0.001</w:t>
            </w:r>
          </w:p>
        </w:tc>
      </w:tr>
      <w:tr w14:paraId="2A90C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72" w:type="dxa"/>
          </w:tcPr>
          <w:p w14:paraId="2990E19E">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kern w:val="0"/>
                <w:sz w:val="18"/>
                <w:szCs w:val="22"/>
                <w:lang w:eastAsia="en-US"/>
              </w:rPr>
              <w:t>Grip strength</w:t>
            </w:r>
          </w:p>
        </w:tc>
        <w:tc>
          <w:tcPr>
            <w:tcW w:w="792" w:type="dxa"/>
          </w:tcPr>
          <w:p w14:paraId="16AD409C">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kern w:val="0"/>
                <w:sz w:val="18"/>
                <w:szCs w:val="22"/>
                <w:lang w:eastAsia="en-US"/>
              </w:rPr>
              <w:t>433</w:t>
            </w:r>
          </w:p>
        </w:tc>
        <w:tc>
          <w:tcPr>
            <w:tcW w:w="1368" w:type="dxa"/>
          </w:tcPr>
          <w:p w14:paraId="62B04041">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kern w:val="0"/>
                <w:sz w:val="18"/>
                <w:szCs w:val="22"/>
                <w:lang w:eastAsia="en-US"/>
              </w:rPr>
              <w:t>0.158</w:t>
            </w:r>
          </w:p>
        </w:tc>
        <w:tc>
          <w:tcPr>
            <w:tcW w:w="1368" w:type="dxa"/>
          </w:tcPr>
          <w:p w14:paraId="4882B0AE">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kern w:val="0"/>
                <w:sz w:val="18"/>
                <w:szCs w:val="22"/>
                <w:lang w:eastAsia="en-US"/>
              </w:rPr>
              <w:t>7.021</w:t>
            </w:r>
          </w:p>
        </w:tc>
        <w:tc>
          <w:tcPr>
            <w:tcW w:w="1152" w:type="dxa"/>
          </w:tcPr>
          <w:p w14:paraId="1B0DDE69">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kern w:val="0"/>
                <w:sz w:val="18"/>
                <w:szCs w:val="22"/>
                <w:lang w:eastAsia="en-US"/>
              </w:rPr>
              <w:t>3.106</w:t>
            </w:r>
          </w:p>
        </w:tc>
        <w:tc>
          <w:tcPr>
            <w:tcW w:w="1656" w:type="dxa"/>
          </w:tcPr>
          <w:p w14:paraId="718DDDD4">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kern w:val="0"/>
                <w:sz w:val="18"/>
                <w:szCs w:val="22"/>
                <w:lang w:eastAsia="en-US"/>
              </w:rPr>
              <w:t>0.009</w:t>
            </w:r>
          </w:p>
        </w:tc>
        <w:tc>
          <w:tcPr>
            <w:tcW w:w="1512" w:type="dxa"/>
          </w:tcPr>
          <w:p w14:paraId="29D4890A">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kern w:val="0"/>
                <w:sz w:val="18"/>
                <w:szCs w:val="22"/>
                <w:lang w:eastAsia="en-US"/>
              </w:rPr>
              <w:t>&lt;0.001</w:t>
            </w:r>
          </w:p>
        </w:tc>
      </w:tr>
    </w:tbl>
    <w:p w14:paraId="7435F5D8">
      <w:pPr>
        <w:widowControl/>
        <w:spacing w:after="16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i w:val="0"/>
          <w:kern w:val="0"/>
          <w:sz w:val="18"/>
          <w:szCs w:val="22"/>
          <w:lang w:eastAsia="en-US"/>
        </w:rPr>
        <w:t>VIF values were below conventional concern thresholds, indicating that multicollinearity was not a major concern after including physical-activity frequency and session duration simultaneously. Breusch–Pagan tests indicated heteroskedasticity, motivating HC3 robust-standard-error inference. Shapiro–Wilk results are reported descriptively as residual-distribution diagnostics. VIF, variance inflation factor; SD, standard deviation; BP, blood pressure.</w:t>
      </w:r>
    </w:p>
    <w:p w14:paraId="10CB8BEA">
      <w:pPr>
        <w:keepNext/>
        <w:keepLines/>
        <w:bidi w:val="0"/>
        <w:spacing w:before="480" w:after="0" w:line="276" w:lineRule="auto"/>
        <w:outlineLvl w:val="0"/>
        <w:rPr>
          <w:rFonts w:hint="eastAsia" w:ascii="Calibri" w:hAnsi="Calibri" w:eastAsia="宋体" w:cs="Times New Roman"/>
          <w:b/>
          <w:bCs/>
          <w:color w:val="auto"/>
          <w:sz w:val="28"/>
          <w:szCs w:val="28"/>
          <w:lang w:val="en-US" w:eastAsia="zh-CN" w:bidi="ar-SA"/>
        </w:rPr>
      </w:pPr>
      <w:r>
        <w:rPr>
          <w:rFonts w:hint="eastAsia" w:ascii="Calibri" w:hAnsi="Calibri" w:eastAsia="宋体" w:cs="Times New Roman"/>
          <w:b/>
          <w:bCs/>
          <w:color w:val="auto"/>
          <w:sz w:val="28"/>
          <w:szCs w:val="28"/>
          <w:lang w:val="en-US" w:eastAsia="zh-CN" w:bidi="ar-SA"/>
        </w:rPr>
        <w:t>Table S3. Sensitivity analyses incorporating waist-to-hip ratio</w:t>
      </w:r>
    </w:p>
    <w:tbl>
      <w:tblPr>
        <w:tblStyle w:val="2"/>
        <w:tblW w:w="9360" w:type="dxa"/>
        <w:tblInd w:w="0" w:type="dxa"/>
        <w:tblBorders>
          <w:top w:val="single" w:color="000000" w:sz="4" w:space="0"/>
          <w:left w:val="single" w:color="000000" w:sz="4" w:space="0"/>
          <w:bottom w:val="single" w:color="000000" w:sz="4" w:space="0"/>
          <w:right w:val="single" w:color="000000" w:sz="4" w:space="0"/>
          <w:insideH w:val="single" w:color="BFBFBF" w:sz="2" w:space="0"/>
          <w:insideV w:val="single" w:color="BFBFBF" w:sz="2" w:space="0"/>
        </w:tblBorders>
        <w:tblLayout w:type="autofit"/>
        <w:tblCellMar>
          <w:top w:w="0" w:type="dxa"/>
          <w:left w:w="10" w:type="dxa"/>
          <w:bottom w:w="0" w:type="dxa"/>
          <w:right w:w="10" w:type="dxa"/>
        </w:tblCellMar>
      </w:tblPr>
      <w:tblGrid>
        <w:gridCol w:w="2350"/>
        <w:gridCol w:w="3650"/>
        <w:gridCol w:w="2200"/>
        <w:gridCol w:w="1160"/>
      </w:tblGrid>
      <w:tr w14:paraId="4AF77745">
        <w:tblPrEx>
          <w:tblBorders>
            <w:top w:val="single" w:color="000000" w:sz="4" w:space="0"/>
            <w:left w:val="single" w:color="000000" w:sz="4" w:space="0"/>
            <w:bottom w:val="single" w:color="000000" w:sz="4" w:space="0"/>
            <w:right w:val="single" w:color="000000" w:sz="4" w:space="0"/>
            <w:insideH w:val="single" w:color="BFBFBF" w:sz="2" w:space="0"/>
            <w:insideV w:val="single" w:color="BFBFBF" w:sz="2" w:space="0"/>
          </w:tblBorders>
          <w:tblCellMar>
            <w:top w:w="0" w:type="dxa"/>
            <w:left w:w="10" w:type="dxa"/>
            <w:bottom w:w="0" w:type="dxa"/>
            <w:right w:w="10" w:type="dxa"/>
          </w:tblCellMar>
        </w:tblPrEx>
        <w:trPr>
          <w:tblHeader/>
        </w:trPr>
        <w:tc>
          <w:tcPr>
            <w:tcW w:w="2350" w:type="dxa"/>
            <w:tcMar>
              <w:top w:w="30" w:type="dxa"/>
              <w:left w:w="80" w:type="dxa"/>
              <w:bottom w:w="30" w:type="dxa"/>
              <w:right w:w="80" w:type="dxa"/>
            </w:tcMar>
            <w:vAlign w:val="center"/>
          </w:tcPr>
          <w:p w14:paraId="08571B11">
            <w:pPr>
              <w:widowControl w:val="0"/>
              <w:spacing w:before="20" w:after="20" w:line="240" w:lineRule="auto"/>
              <w:jc w:val="left"/>
              <w:rPr>
                <w:rFonts w:ascii="Calibri" w:hAnsi="Calibri" w:eastAsia="游明朝" w:cs="Times New Roman"/>
                <w:kern w:val="0"/>
                <w:szCs w:val="22"/>
                <w:lang w:eastAsia="en-US"/>
              </w:rPr>
            </w:pPr>
            <w:r>
              <w:rPr>
                <w:rFonts w:ascii="Times New Roman" w:hAnsi="Times New Roman" w:eastAsia="Times New Roman" w:cs="Times New Roman"/>
                <w:b/>
                <w:bCs/>
                <w:i w:val="0"/>
                <w:iCs w:val="0"/>
                <w:kern w:val="0"/>
                <w:sz w:val="20"/>
                <w:szCs w:val="20"/>
                <w:lang w:eastAsia="en-US"/>
              </w:rPr>
              <w:t>Model and outcome</w:t>
            </w:r>
          </w:p>
        </w:tc>
        <w:tc>
          <w:tcPr>
            <w:tcW w:w="3650" w:type="dxa"/>
            <w:tcMar>
              <w:top w:w="30" w:type="dxa"/>
              <w:left w:w="80" w:type="dxa"/>
              <w:bottom w:w="30" w:type="dxa"/>
              <w:right w:w="80" w:type="dxa"/>
            </w:tcMar>
            <w:vAlign w:val="center"/>
          </w:tcPr>
          <w:p w14:paraId="5DA8477F">
            <w:pPr>
              <w:widowControl w:val="0"/>
              <w:spacing w:before="20" w:after="20" w:line="240" w:lineRule="auto"/>
              <w:jc w:val="left"/>
              <w:rPr>
                <w:rFonts w:ascii="Calibri" w:hAnsi="Calibri" w:eastAsia="游明朝" w:cs="Times New Roman"/>
                <w:kern w:val="0"/>
                <w:szCs w:val="22"/>
                <w:lang w:eastAsia="en-US"/>
              </w:rPr>
            </w:pPr>
            <w:r>
              <w:rPr>
                <w:rFonts w:ascii="Times New Roman" w:hAnsi="Times New Roman" w:eastAsia="Times New Roman" w:cs="Times New Roman"/>
                <w:b/>
                <w:bCs/>
                <w:i w:val="0"/>
                <w:iCs w:val="0"/>
                <w:kern w:val="0"/>
                <w:sz w:val="20"/>
                <w:szCs w:val="20"/>
                <w:lang w:eastAsia="en-US"/>
              </w:rPr>
              <w:t>Predictor</w:t>
            </w:r>
          </w:p>
        </w:tc>
        <w:tc>
          <w:tcPr>
            <w:tcW w:w="2200" w:type="dxa"/>
            <w:tcMar>
              <w:top w:w="30" w:type="dxa"/>
              <w:left w:w="80" w:type="dxa"/>
              <w:bottom w:w="30" w:type="dxa"/>
              <w:right w:w="80" w:type="dxa"/>
            </w:tcMar>
            <w:vAlign w:val="center"/>
          </w:tcPr>
          <w:p w14:paraId="1579F1BA">
            <w:pPr>
              <w:widowControl w:val="0"/>
              <w:spacing w:before="20" w:after="20" w:line="240" w:lineRule="auto"/>
              <w:jc w:val="center"/>
              <w:rPr>
                <w:rFonts w:ascii="Calibri" w:hAnsi="Calibri" w:eastAsia="游明朝" w:cs="Times New Roman"/>
                <w:kern w:val="0"/>
                <w:szCs w:val="22"/>
                <w:lang w:eastAsia="en-US"/>
              </w:rPr>
            </w:pPr>
            <w:r>
              <w:rPr>
                <w:rFonts w:ascii="Times New Roman" w:hAnsi="Times New Roman" w:eastAsia="Times New Roman" w:cs="Times New Roman"/>
                <w:b/>
                <w:bCs/>
                <w:i w:val="0"/>
                <w:iCs w:val="0"/>
                <w:kern w:val="0"/>
                <w:sz w:val="20"/>
                <w:szCs w:val="20"/>
                <w:lang w:eastAsia="en-US"/>
              </w:rPr>
              <w:t>β (95% CI)</w:t>
            </w:r>
          </w:p>
        </w:tc>
        <w:tc>
          <w:tcPr>
            <w:tcW w:w="1160" w:type="dxa"/>
            <w:tcMar>
              <w:top w:w="30" w:type="dxa"/>
              <w:left w:w="80" w:type="dxa"/>
              <w:bottom w:w="30" w:type="dxa"/>
              <w:right w:w="80" w:type="dxa"/>
            </w:tcMar>
            <w:vAlign w:val="center"/>
          </w:tcPr>
          <w:p w14:paraId="3E4C97C7">
            <w:pPr>
              <w:widowControl w:val="0"/>
              <w:spacing w:before="20" w:after="20" w:line="240" w:lineRule="auto"/>
              <w:jc w:val="center"/>
              <w:rPr>
                <w:rFonts w:ascii="Calibri" w:hAnsi="Calibri" w:eastAsia="游明朝" w:cs="Times New Roman"/>
                <w:kern w:val="0"/>
                <w:szCs w:val="22"/>
                <w:lang w:eastAsia="en-US"/>
              </w:rPr>
            </w:pPr>
            <w:r>
              <w:rPr>
                <w:rFonts w:ascii="Times New Roman" w:hAnsi="Times New Roman" w:eastAsia="Times New Roman" w:cs="Times New Roman"/>
                <w:b/>
                <w:bCs/>
                <w:i w:val="0"/>
                <w:iCs w:val="0"/>
                <w:kern w:val="0"/>
                <w:sz w:val="20"/>
                <w:szCs w:val="20"/>
                <w:lang w:eastAsia="en-US"/>
              </w:rPr>
              <w:t>P value</w:t>
            </w:r>
          </w:p>
        </w:tc>
      </w:tr>
      <w:tr w14:paraId="70359A62">
        <w:tblPrEx>
          <w:tblBorders>
            <w:top w:val="single" w:color="000000" w:sz="4" w:space="0"/>
            <w:left w:val="single" w:color="000000" w:sz="4" w:space="0"/>
            <w:bottom w:val="single" w:color="000000" w:sz="4" w:space="0"/>
            <w:right w:val="single" w:color="000000" w:sz="4" w:space="0"/>
            <w:insideH w:val="single" w:color="BFBFBF" w:sz="2" w:space="0"/>
            <w:insideV w:val="single" w:color="BFBFBF" w:sz="2" w:space="0"/>
          </w:tblBorders>
          <w:tblCellMar>
            <w:top w:w="0" w:type="dxa"/>
            <w:left w:w="10" w:type="dxa"/>
            <w:bottom w:w="0" w:type="dxa"/>
            <w:right w:w="10" w:type="dxa"/>
          </w:tblCellMar>
        </w:tblPrEx>
        <w:tc>
          <w:tcPr>
            <w:tcW w:w="2350" w:type="dxa"/>
            <w:tcMar>
              <w:top w:w="30" w:type="dxa"/>
              <w:left w:w="80" w:type="dxa"/>
              <w:bottom w:w="30" w:type="dxa"/>
              <w:right w:w="80" w:type="dxa"/>
            </w:tcMar>
            <w:vAlign w:val="center"/>
          </w:tcPr>
          <w:p w14:paraId="12C1EB71">
            <w:pPr>
              <w:widowControl w:val="0"/>
              <w:spacing w:before="20" w:after="20" w:line="240" w:lineRule="auto"/>
              <w:jc w:val="left"/>
              <w:rPr>
                <w:rFonts w:ascii="Calibri" w:hAnsi="Calibri" w:eastAsia="游明朝" w:cs="Times New Roman"/>
                <w:kern w:val="0"/>
                <w:szCs w:val="22"/>
                <w:lang w:eastAsia="en-US"/>
              </w:rPr>
            </w:pPr>
            <w:r>
              <w:rPr>
                <w:rFonts w:ascii="Times New Roman" w:hAnsi="Times New Roman" w:eastAsia="Times New Roman" w:cs="Times New Roman"/>
                <w:b/>
                <w:bCs/>
                <w:i w:val="0"/>
                <w:iCs w:val="0"/>
                <w:kern w:val="0"/>
                <w:sz w:val="20"/>
                <w:szCs w:val="20"/>
                <w:lang w:eastAsia="en-US"/>
              </w:rPr>
              <w:t>Model A: SBP (n = 439)</w:t>
            </w:r>
          </w:p>
        </w:tc>
        <w:tc>
          <w:tcPr>
            <w:tcW w:w="3650" w:type="dxa"/>
            <w:tcMar>
              <w:top w:w="30" w:type="dxa"/>
              <w:left w:w="80" w:type="dxa"/>
              <w:bottom w:w="30" w:type="dxa"/>
              <w:right w:w="80" w:type="dxa"/>
            </w:tcMar>
            <w:vAlign w:val="center"/>
          </w:tcPr>
          <w:p w14:paraId="50FCFE97">
            <w:pPr>
              <w:widowControl w:val="0"/>
              <w:spacing w:before="20" w:after="20" w:line="240" w:lineRule="auto"/>
              <w:jc w:val="left"/>
              <w:rPr>
                <w:rFonts w:ascii="Calibri" w:hAnsi="Calibri" w:eastAsia="游明朝" w:cs="Times New Roman"/>
                <w:kern w:val="0"/>
                <w:sz w:val="18"/>
                <w:szCs w:val="18"/>
                <w:lang w:eastAsia="en-US"/>
              </w:rPr>
            </w:pPr>
            <w:r>
              <w:rPr>
                <w:rFonts w:ascii="Times New Roman" w:hAnsi="Times New Roman" w:eastAsia="Times New Roman" w:cs="Times New Roman"/>
                <w:b w:val="0"/>
                <w:bCs w:val="0"/>
                <w:i w:val="0"/>
                <w:iCs w:val="0"/>
                <w:kern w:val="0"/>
                <w:sz w:val="18"/>
                <w:szCs w:val="18"/>
                <w:lang w:eastAsia="en-US"/>
              </w:rPr>
              <w:t>Site/altitude, per 1000 m</w:t>
            </w:r>
          </w:p>
        </w:tc>
        <w:tc>
          <w:tcPr>
            <w:tcW w:w="2200" w:type="dxa"/>
            <w:tcMar>
              <w:top w:w="30" w:type="dxa"/>
              <w:left w:w="80" w:type="dxa"/>
              <w:bottom w:w="30" w:type="dxa"/>
              <w:right w:w="80" w:type="dxa"/>
            </w:tcMar>
            <w:vAlign w:val="center"/>
          </w:tcPr>
          <w:p w14:paraId="52D142B2">
            <w:pPr>
              <w:widowControl w:val="0"/>
              <w:spacing w:before="20" w:after="20" w:line="240" w:lineRule="auto"/>
              <w:jc w:val="center"/>
              <w:rPr>
                <w:rFonts w:ascii="Calibri" w:hAnsi="Calibri" w:eastAsia="游明朝" w:cs="Times New Roman"/>
                <w:kern w:val="0"/>
                <w:sz w:val="18"/>
                <w:szCs w:val="18"/>
                <w:lang w:eastAsia="en-US"/>
              </w:rPr>
            </w:pPr>
            <w:r>
              <w:rPr>
                <w:rFonts w:ascii="Times New Roman" w:hAnsi="Times New Roman" w:eastAsia="Times New Roman" w:cs="Times New Roman"/>
                <w:b w:val="0"/>
                <w:bCs w:val="0"/>
                <w:i w:val="0"/>
                <w:iCs w:val="0"/>
                <w:kern w:val="0"/>
                <w:sz w:val="18"/>
                <w:szCs w:val="18"/>
                <w:lang w:eastAsia="en-US"/>
              </w:rPr>
              <w:t>3.82 (1.85 to 5.79)</w:t>
            </w:r>
          </w:p>
        </w:tc>
        <w:tc>
          <w:tcPr>
            <w:tcW w:w="1160" w:type="dxa"/>
            <w:tcMar>
              <w:top w:w="30" w:type="dxa"/>
              <w:left w:w="80" w:type="dxa"/>
              <w:bottom w:w="30" w:type="dxa"/>
              <w:right w:w="80" w:type="dxa"/>
            </w:tcMar>
            <w:vAlign w:val="center"/>
          </w:tcPr>
          <w:p w14:paraId="514F029C">
            <w:pPr>
              <w:widowControl w:val="0"/>
              <w:spacing w:before="20" w:after="20" w:line="240" w:lineRule="auto"/>
              <w:jc w:val="center"/>
              <w:rPr>
                <w:rFonts w:ascii="Calibri" w:hAnsi="Calibri" w:eastAsia="游明朝" w:cs="Times New Roman"/>
                <w:kern w:val="0"/>
                <w:sz w:val="18"/>
                <w:szCs w:val="18"/>
                <w:lang w:eastAsia="en-US"/>
              </w:rPr>
            </w:pPr>
            <w:r>
              <w:rPr>
                <w:rFonts w:ascii="Times New Roman" w:hAnsi="Times New Roman" w:eastAsia="Times New Roman" w:cs="Times New Roman"/>
                <w:b w:val="0"/>
                <w:bCs w:val="0"/>
                <w:i w:val="0"/>
                <w:iCs w:val="0"/>
                <w:kern w:val="0"/>
                <w:sz w:val="18"/>
                <w:szCs w:val="18"/>
                <w:lang w:eastAsia="en-US"/>
              </w:rPr>
              <w:t>&lt;0.001</w:t>
            </w:r>
          </w:p>
        </w:tc>
      </w:tr>
      <w:tr w14:paraId="44821E21">
        <w:tblPrEx>
          <w:tblBorders>
            <w:top w:val="single" w:color="000000" w:sz="4" w:space="0"/>
            <w:left w:val="single" w:color="000000" w:sz="4" w:space="0"/>
            <w:bottom w:val="single" w:color="000000" w:sz="4" w:space="0"/>
            <w:right w:val="single" w:color="000000" w:sz="4" w:space="0"/>
            <w:insideH w:val="single" w:color="BFBFBF" w:sz="2" w:space="0"/>
            <w:insideV w:val="single" w:color="BFBFBF" w:sz="2" w:space="0"/>
          </w:tblBorders>
          <w:tblCellMar>
            <w:top w:w="0" w:type="dxa"/>
            <w:left w:w="10" w:type="dxa"/>
            <w:bottom w:w="0" w:type="dxa"/>
            <w:right w:w="10" w:type="dxa"/>
          </w:tblCellMar>
        </w:tblPrEx>
        <w:tc>
          <w:tcPr>
            <w:tcW w:w="2350" w:type="dxa"/>
            <w:tcMar>
              <w:top w:w="30" w:type="dxa"/>
              <w:left w:w="80" w:type="dxa"/>
              <w:bottom w:w="30" w:type="dxa"/>
              <w:right w:w="80" w:type="dxa"/>
            </w:tcMar>
            <w:vAlign w:val="center"/>
          </w:tcPr>
          <w:p w14:paraId="0B0B10D2">
            <w:pPr>
              <w:widowControl w:val="0"/>
              <w:spacing w:before="20" w:after="20" w:line="240" w:lineRule="auto"/>
              <w:jc w:val="left"/>
              <w:rPr>
                <w:rFonts w:ascii="Calibri" w:hAnsi="Calibri" w:eastAsia="游明朝" w:cs="Times New Roman"/>
                <w:kern w:val="0"/>
                <w:szCs w:val="22"/>
                <w:lang w:eastAsia="en-US"/>
              </w:rPr>
            </w:pPr>
          </w:p>
        </w:tc>
        <w:tc>
          <w:tcPr>
            <w:tcW w:w="3650" w:type="dxa"/>
            <w:tcMar>
              <w:top w:w="30" w:type="dxa"/>
              <w:left w:w="80" w:type="dxa"/>
              <w:bottom w:w="30" w:type="dxa"/>
              <w:right w:w="80" w:type="dxa"/>
            </w:tcMar>
            <w:vAlign w:val="center"/>
          </w:tcPr>
          <w:p w14:paraId="1A40BF22">
            <w:pPr>
              <w:widowControl w:val="0"/>
              <w:spacing w:before="20" w:after="20" w:line="240" w:lineRule="auto"/>
              <w:jc w:val="left"/>
              <w:rPr>
                <w:rFonts w:ascii="Calibri" w:hAnsi="Calibri" w:eastAsia="游明朝" w:cs="Times New Roman"/>
                <w:kern w:val="0"/>
                <w:sz w:val="18"/>
                <w:szCs w:val="18"/>
                <w:lang w:eastAsia="en-US"/>
              </w:rPr>
            </w:pPr>
            <w:r>
              <w:rPr>
                <w:rFonts w:ascii="Times New Roman" w:hAnsi="Times New Roman" w:eastAsia="Times New Roman" w:cs="Times New Roman"/>
                <w:b w:val="0"/>
                <w:bCs w:val="0"/>
                <w:i w:val="0"/>
                <w:iCs w:val="0"/>
                <w:kern w:val="0"/>
                <w:sz w:val="18"/>
                <w:szCs w:val="18"/>
                <w:lang w:eastAsia="en-US"/>
              </w:rPr>
              <w:t>BMI, per kg/m²</w:t>
            </w:r>
          </w:p>
        </w:tc>
        <w:tc>
          <w:tcPr>
            <w:tcW w:w="2200" w:type="dxa"/>
            <w:tcMar>
              <w:top w:w="30" w:type="dxa"/>
              <w:left w:w="80" w:type="dxa"/>
              <w:bottom w:w="30" w:type="dxa"/>
              <w:right w:w="80" w:type="dxa"/>
            </w:tcMar>
            <w:vAlign w:val="center"/>
          </w:tcPr>
          <w:p w14:paraId="3DF43366">
            <w:pPr>
              <w:widowControl w:val="0"/>
              <w:spacing w:before="20" w:after="20" w:line="240" w:lineRule="auto"/>
              <w:jc w:val="center"/>
              <w:rPr>
                <w:rFonts w:ascii="Calibri" w:hAnsi="Calibri" w:eastAsia="游明朝" w:cs="Times New Roman"/>
                <w:kern w:val="0"/>
                <w:sz w:val="18"/>
                <w:szCs w:val="18"/>
                <w:lang w:eastAsia="en-US"/>
              </w:rPr>
            </w:pPr>
            <w:r>
              <w:rPr>
                <w:rFonts w:ascii="Times New Roman" w:hAnsi="Times New Roman" w:eastAsia="Times New Roman" w:cs="Times New Roman"/>
                <w:b w:val="0"/>
                <w:bCs w:val="0"/>
                <w:i w:val="0"/>
                <w:iCs w:val="0"/>
                <w:kern w:val="0"/>
                <w:sz w:val="18"/>
                <w:szCs w:val="18"/>
                <w:lang w:eastAsia="en-US"/>
              </w:rPr>
              <w:t>0.21 (−0.08 to 0.50)</w:t>
            </w:r>
          </w:p>
        </w:tc>
        <w:tc>
          <w:tcPr>
            <w:tcW w:w="1160" w:type="dxa"/>
            <w:tcMar>
              <w:top w:w="30" w:type="dxa"/>
              <w:left w:w="80" w:type="dxa"/>
              <w:bottom w:w="30" w:type="dxa"/>
              <w:right w:w="80" w:type="dxa"/>
            </w:tcMar>
            <w:vAlign w:val="center"/>
          </w:tcPr>
          <w:p w14:paraId="20FF32DA">
            <w:pPr>
              <w:widowControl w:val="0"/>
              <w:spacing w:before="20" w:after="20" w:line="240" w:lineRule="auto"/>
              <w:jc w:val="center"/>
              <w:rPr>
                <w:rFonts w:ascii="Calibri" w:hAnsi="Calibri" w:eastAsia="游明朝" w:cs="Times New Roman"/>
                <w:kern w:val="0"/>
                <w:sz w:val="18"/>
                <w:szCs w:val="18"/>
                <w:lang w:eastAsia="en-US"/>
              </w:rPr>
            </w:pPr>
            <w:r>
              <w:rPr>
                <w:rFonts w:ascii="Times New Roman" w:hAnsi="Times New Roman" w:eastAsia="Times New Roman" w:cs="Times New Roman"/>
                <w:b w:val="0"/>
                <w:bCs w:val="0"/>
                <w:i w:val="0"/>
                <w:iCs w:val="0"/>
                <w:kern w:val="0"/>
                <w:sz w:val="18"/>
                <w:szCs w:val="18"/>
                <w:lang w:eastAsia="en-US"/>
              </w:rPr>
              <w:t>0.155</w:t>
            </w:r>
          </w:p>
        </w:tc>
      </w:tr>
      <w:tr w14:paraId="501CA853">
        <w:tblPrEx>
          <w:tblBorders>
            <w:top w:val="single" w:color="000000" w:sz="4" w:space="0"/>
            <w:left w:val="single" w:color="000000" w:sz="4" w:space="0"/>
            <w:bottom w:val="single" w:color="000000" w:sz="4" w:space="0"/>
            <w:right w:val="single" w:color="000000" w:sz="4" w:space="0"/>
            <w:insideH w:val="single" w:color="BFBFBF" w:sz="2" w:space="0"/>
            <w:insideV w:val="single" w:color="BFBFBF" w:sz="2" w:space="0"/>
          </w:tblBorders>
          <w:tblCellMar>
            <w:top w:w="0" w:type="dxa"/>
            <w:left w:w="10" w:type="dxa"/>
            <w:bottom w:w="0" w:type="dxa"/>
            <w:right w:w="10" w:type="dxa"/>
          </w:tblCellMar>
        </w:tblPrEx>
        <w:tc>
          <w:tcPr>
            <w:tcW w:w="2350" w:type="dxa"/>
            <w:tcMar>
              <w:top w:w="30" w:type="dxa"/>
              <w:left w:w="80" w:type="dxa"/>
              <w:bottom w:w="30" w:type="dxa"/>
              <w:right w:w="80" w:type="dxa"/>
            </w:tcMar>
            <w:vAlign w:val="center"/>
          </w:tcPr>
          <w:p w14:paraId="5E907793">
            <w:pPr>
              <w:widowControl w:val="0"/>
              <w:spacing w:before="20" w:after="20" w:line="240" w:lineRule="auto"/>
              <w:jc w:val="left"/>
              <w:rPr>
                <w:rFonts w:ascii="Calibri" w:hAnsi="Calibri" w:eastAsia="游明朝" w:cs="Times New Roman"/>
                <w:kern w:val="0"/>
                <w:szCs w:val="22"/>
                <w:lang w:eastAsia="en-US"/>
              </w:rPr>
            </w:pPr>
          </w:p>
        </w:tc>
        <w:tc>
          <w:tcPr>
            <w:tcW w:w="3650" w:type="dxa"/>
            <w:tcMar>
              <w:top w:w="30" w:type="dxa"/>
              <w:left w:w="80" w:type="dxa"/>
              <w:bottom w:w="30" w:type="dxa"/>
              <w:right w:w="80" w:type="dxa"/>
            </w:tcMar>
            <w:vAlign w:val="center"/>
          </w:tcPr>
          <w:p w14:paraId="38C366BC">
            <w:pPr>
              <w:widowControl w:val="0"/>
              <w:spacing w:before="20" w:after="20" w:line="240" w:lineRule="auto"/>
              <w:jc w:val="left"/>
              <w:rPr>
                <w:rFonts w:ascii="Calibri" w:hAnsi="Calibri" w:eastAsia="游明朝" w:cs="Times New Roman"/>
                <w:kern w:val="0"/>
                <w:sz w:val="18"/>
                <w:szCs w:val="18"/>
                <w:lang w:eastAsia="en-US"/>
              </w:rPr>
            </w:pPr>
            <w:r>
              <w:rPr>
                <w:rFonts w:ascii="Times New Roman" w:hAnsi="Times New Roman" w:eastAsia="Times New Roman" w:cs="Times New Roman"/>
                <w:b w:val="0"/>
                <w:bCs w:val="0"/>
                <w:i w:val="0"/>
                <w:iCs w:val="0"/>
                <w:kern w:val="0"/>
                <w:sz w:val="18"/>
                <w:szCs w:val="18"/>
                <w:lang w:eastAsia="en-US"/>
              </w:rPr>
              <w:t>WHR, per unit</w:t>
            </w:r>
          </w:p>
        </w:tc>
        <w:tc>
          <w:tcPr>
            <w:tcW w:w="2200" w:type="dxa"/>
            <w:tcMar>
              <w:top w:w="30" w:type="dxa"/>
              <w:left w:w="80" w:type="dxa"/>
              <w:bottom w:w="30" w:type="dxa"/>
              <w:right w:w="80" w:type="dxa"/>
            </w:tcMar>
            <w:vAlign w:val="center"/>
          </w:tcPr>
          <w:p w14:paraId="6C9797B1">
            <w:pPr>
              <w:widowControl w:val="0"/>
              <w:spacing w:before="20" w:after="20" w:line="240" w:lineRule="auto"/>
              <w:jc w:val="center"/>
              <w:rPr>
                <w:rFonts w:ascii="Calibri" w:hAnsi="Calibri" w:eastAsia="游明朝" w:cs="Times New Roman"/>
                <w:kern w:val="0"/>
                <w:sz w:val="18"/>
                <w:szCs w:val="18"/>
                <w:lang w:eastAsia="en-US"/>
              </w:rPr>
            </w:pPr>
            <w:r>
              <w:rPr>
                <w:rFonts w:ascii="Times New Roman" w:hAnsi="Times New Roman" w:eastAsia="Times New Roman" w:cs="Times New Roman"/>
                <w:b w:val="0"/>
                <w:bCs w:val="0"/>
                <w:i w:val="0"/>
                <w:iCs w:val="0"/>
                <w:kern w:val="0"/>
                <w:sz w:val="18"/>
                <w:szCs w:val="18"/>
                <w:lang w:eastAsia="en-US"/>
              </w:rPr>
              <w:t>13.53 (−3.72 to 30.78)</w:t>
            </w:r>
          </w:p>
        </w:tc>
        <w:tc>
          <w:tcPr>
            <w:tcW w:w="1160" w:type="dxa"/>
            <w:tcMar>
              <w:top w:w="30" w:type="dxa"/>
              <w:left w:w="80" w:type="dxa"/>
              <w:bottom w:w="30" w:type="dxa"/>
              <w:right w:w="80" w:type="dxa"/>
            </w:tcMar>
            <w:vAlign w:val="center"/>
          </w:tcPr>
          <w:p w14:paraId="6E039FC1">
            <w:pPr>
              <w:widowControl w:val="0"/>
              <w:spacing w:before="20" w:after="20" w:line="240" w:lineRule="auto"/>
              <w:jc w:val="center"/>
              <w:rPr>
                <w:rFonts w:ascii="Calibri" w:hAnsi="Calibri" w:eastAsia="游明朝" w:cs="Times New Roman"/>
                <w:kern w:val="0"/>
                <w:sz w:val="18"/>
                <w:szCs w:val="18"/>
                <w:lang w:eastAsia="en-US"/>
              </w:rPr>
            </w:pPr>
            <w:r>
              <w:rPr>
                <w:rFonts w:ascii="Times New Roman" w:hAnsi="Times New Roman" w:eastAsia="Times New Roman" w:cs="Times New Roman"/>
                <w:b w:val="0"/>
                <w:bCs w:val="0"/>
                <w:i w:val="0"/>
                <w:iCs w:val="0"/>
                <w:kern w:val="0"/>
                <w:sz w:val="18"/>
                <w:szCs w:val="18"/>
                <w:lang w:eastAsia="en-US"/>
              </w:rPr>
              <w:t>0.124</w:t>
            </w:r>
          </w:p>
        </w:tc>
      </w:tr>
      <w:tr w14:paraId="24DE7FF5">
        <w:tblPrEx>
          <w:tblBorders>
            <w:top w:val="single" w:color="000000" w:sz="4" w:space="0"/>
            <w:left w:val="single" w:color="000000" w:sz="4" w:space="0"/>
            <w:bottom w:val="single" w:color="000000" w:sz="4" w:space="0"/>
            <w:right w:val="single" w:color="000000" w:sz="4" w:space="0"/>
            <w:insideH w:val="single" w:color="BFBFBF" w:sz="2" w:space="0"/>
            <w:insideV w:val="single" w:color="BFBFBF" w:sz="2" w:space="0"/>
          </w:tblBorders>
          <w:tblCellMar>
            <w:top w:w="0" w:type="dxa"/>
            <w:left w:w="10" w:type="dxa"/>
            <w:bottom w:w="0" w:type="dxa"/>
            <w:right w:w="10" w:type="dxa"/>
          </w:tblCellMar>
        </w:tblPrEx>
        <w:tc>
          <w:tcPr>
            <w:tcW w:w="2350" w:type="dxa"/>
            <w:tcMar>
              <w:top w:w="30" w:type="dxa"/>
              <w:left w:w="80" w:type="dxa"/>
              <w:bottom w:w="30" w:type="dxa"/>
              <w:right w:w="80" w:type="dxa"/>
            </w:tcMar>
            <w:vAlign w:val="center"/>
          </w:tcPr>
          <w:p w14:paraId="3A216EF3">
            <w:pPr>
              <w:widowControl w:val="0"/>
              <w:spacing w:before="20" w:after="20" w:line="240" w:lineRule="auto"/>
              <w:jc w:val="left"/>
              <w:rPr>
                <w:rFonts w:ascii="Calibri" w:hAnsi="Calibri" w:eastAsia="游明朝" w:cs="Times New Roman"/>
                <w:kern w:val="0"/>
                <w:szCs w:val="22"/>
                <w:lang w:eastAsia="en-US"/>
              </w:rPr>
            </w:pPr>
            <w:r>
              <w:rPr>
                <w:rFonts w:ascii="Times New Roman" w:hAnsi="Times New Roman" w:eastAsia="Times New Roman" w:cs="Times New Roman"/>
                <w:b/>
                <w:bCs/>
                <w:i w:val="0"/>
                <w:iCs w:val="0"/>
                <w:kern w:val="0"/>
                <w:sz w:val="20"/>
                <w:szCs w:val="20"/>
                <w:lang w:eastAsia="en-US"/>
              </w:rPr>
              <w:t>Model A: DBP (n = 439)</w:t>
            </w:r>
          </w:p>
        </w:tc>
        <w:tc>
          <w:tcPr>
            <w:tcW w:w="3650" w:type="dxa"/>
            <w:tcMar>
              <w:top w:w="30" w:type="dxa"/>
              <w:left w:w="80" w:type="dxa"/>
              <w:bottom w:w="30" w:type="dxa"/>
              <w:right w:w="80" w:type="dxa"/>
            </w:tcMar>
            <w:vAlign w:val="center"/>
          </w:tcPr>
          <w:p w14:paraId="7EA283D6">
            <w:pPr>
              <w:widowControl w:val="0"/>
              <w:spacing w:before="20" w:after="20" w:line="240" w:lineRule="auto"/>
              <w:jc w:val="left"/>
              <w:rPr>
                <w:rFonts w:ascii="Calibri" w:hAnsi="Calibri" w:eastAsia="游明朝" w:cs="Times New Roman"/>
                <w:kern w:val="0"/>
                <w:sz w:val="18"/>
                <w:szCs w:val="18"/>
                <w:lang w:eastAsia="en-US"/>
              </w:rPr>
            </w:pPr>
            <w:r>
              <w:rPr>
                <w:rFonts w:ascii="Times New Roman" w:hAnsi="Times New Roman" w:eastAsia="Times New Roman" w:cs="Times New Roman"/>
                <w:b w:val="0"/>
                <w:bCs w:val="0"/>
                <w:i w:val="0"/>
                <w:iCs w:val="0"/>
                <w:kern w:val="0"/>
                <w:sz w:val="18"/>
                <w:szCs w:val="18"/>
                <w:lang w:eastAsia="en-US"/>
              </w:rPr>
              <w:t>Site/altitude, per 1000 m</w:t>
            </w:r>
          </w:p>
        </w:tc>
        <w:tc>
          <w:tcPr>
            <w:tcW w:w="2200" w:type="dxa"/>
            <w:tcMar>
              <w:top w:w="30" w:type="dxa"/>
              <w:left w:w="80" w:type="dxa"/>
              <w:bottom w:w="30" w:type="dxa"/>
              <w:right w:w="80" w:type="dxa"/>
            </w:tcMar>
            <w:vAlign w:val="center"/>
          </w:tcPr>
          <w:p w14:paraId="5B27DB9C">
            <w:pPr>
              <w:widowControl w:val="0"/>
              <w:spacing w:before="20" w:after="20" w:line="240" w:lineRule="auto"/>
              <w:jc w:val="center"/>
              <w:rPr>
                <w:rFonts w:ascii="Calibri" w:hAnsi="Calibri" w:eastAsia="游明朝" w:cs="Times New Roman"/>
                <w:kern w:val="0"/>
                <w:sz w:val="18"/>
                <w:szCs w:val="18"/>
                <w:lang w:eastAsia="en-US"/>
              </w:rPr>
            </w:pPr>
            <w:r>
              <w:rPr>
                <w:rFonts w:ascii="Times New Roman" w:hAnsi="Times New Roman" w:eastAsia="Times New Roman" w:cs="Times New Roman"/>
                <w:b w:val="0"/>
                <w:bCs w:val="0"/>
                <w:i w:val="0"/>
                <w:iCs w:val="0"/>
                <w:kern w:val="0"/>
                <w:sz w:val="18"/>
                <w:szCs w:val="18"/>
                <w:lang w:eastAsia="en-US"/>
              </w:rPr>
              <w:t>2.05 (0.46 to 3.65)</w:t>
            </w:r>
          </w:p>
        </w:tc>
        <w:tc>
          <w:tcPr>
            <w:tcW w:w="1160" w:type="dxa"/>
            <w:tcMar>
              <w:top w:w="30" w:type="dxa"/>
              <w:left w:w="80" w:type="dxa"/>
              <w:bottom w:w="30" w:type="dxa"/>
              <w:right w:w="80" w:type="dxa"/>
            </w:tcMar>
            <w:vAlign w:val="center"/>
          </w:tcPr>
          <w:p w14:paraId="63D7784F">
            <w:pPr>
              <w:widowControl w:val="0"/>
              <w:spacing w:before="20" w:after="20" w:line="240" w:lineRule="auto"/>
              <w:jc w:val="center"/>
              <w:rPr>
                <w:rFonts w:ascii="Calibri" w:hAnsi="Calibri" w:eastAsia="游明朝" w:cs="Times New Roman"/>
                <w:kern w:val="0"/>
                <w:sz w:val="18"/>
                <w:szCs w:val="18"/>
                <w:lang w:eastAsia="en-US"/>
              </w:rPr>
            </w:pPr>
            <w:r>
              <w:rPr>
                <w:rFonts w:ascii="Times New Roman" w:hAnsi="Times New Roman" w:eastAsia="Times New Roman" w:cs="Times New Roman"/>
                <w:b w:val="0"/>
                <w:bCs w:val="0"/>
                <w:i w:val="0"/>
                <w:iCs w:val="0"/>
                <w:kern w:val="0"/>
                <w:sz w:val="18"/>
                <w:szCs w:val="18"/>
                <w:lang w:eastAsia="en-US"/>
              </w:rPr>
              <w:t>0.012</w:t>
            </w:r>
          </w:p>
        </w:tc>
      </w:tr>
      <w:tr w14:paraId="2B690C92">
        <w:tblPrEx>
          <w:tblBorders>
            <w:top w:val="single" w:color="000000" w:sz="4" w:space="0"/>
            <w:left w:val="single" w:color="000000" w:sz="4" w:space="0"/>
            <w:bottom w:val="single" w:color="000000" w:sz="4" w:space="0"/>
            <w:right w:val="single" w:color="000000" w:sz="4" w:space="0"/>
            <w:insideH w:val="single" w:color="BFBFBF" w:sz="2" w:space="0"/>
            <w:insideV w:val="single" w:color="BFBFBF" w:sz="2" w:space="0"/>
          </w:tblBorders>
          <w:tblCellMar>
            <w:top w:w="0" w:type="dxa"/>
            <w:left w:w="10" w:type="dxa"/>
            <w:bottom w:w="0" w:type="dxa"/>
            <w:right w:w="10" w:type="dxa"/>
          </w:tblCellMar>
        </w:tblPrEx>
        <w:tc>
          <w:tcPr>
            <w:tcW w:w="2350" w:type="dxa"/>
            <w:tcMar>
              <w:top w:w="30" w:type="dxa"/>
              <w:left w:w="80" w:type="dxa"/>
              <w:bottom w:w="30" w:type="dxa"/>
              <w:right w:w="80" w:type="dxa"/>
            </w:tcMar>
            <w:vAlign w:val="center"/>
          </w:tcPr>
          <w:p w14:paraId="514D17ED">
            <w:pPr>
              <w:widowControl w:val="0"/>
              <w:spacing w:before="20" w:after="20" w:line="240" w:lineRule="auto"/>
              <w:jc w:val="left"/>
              <w:rPr>
                <w:rFonts w:ascii="Calibri" w:hAnsi="Calibri" w:eastAsia="游明朝" w:cs="Times New Roman"/>
                <w:kern w:val="0"/>
                <w:szCs w:val="22"/>
                <w:lang w:eastAsia="en-US"/>
              </w:rPr>
            </w:pPr>
          </w:p>
        </w:tc>
        <w:tc>
          <w:tcPr>
            <w:tcW w:w="3650" w:type="dxa"/>
            <w:tcMar>
              <w:top w:w="30" w:type="dxa"/>
              <w:left w:w="80" w:type="dxa"/>
              <w:bottom w:w="30" w:type="dxa"/>
              <w:right w:w="80" w:type="dxa"/>
            </w:tcMar>
            <w:vAlign w:val="center"/>
          </w:tcPr>
          <w:p w14:paraId="2C9EBE7F">
            <w:pPr>
              <w:widowControl w:val="0"/>
              <w:spacing w:before="20" w:after="20" w:line="240" w:lineRule="auto"/>
              <w:jc w:val="left"/>
              <w:rPr>
                <w:rFonts w:ascii="Calibri" w:hAnsi="Calibri" w:eastAsia="游明朝" w:cs="Times New Roman"/>
                <w:kern w:val="0"/>
                <w:sz w:val="18"/>
                <w:szCs w:val="18"/>
                <w:lang w:eastAsia="en-US"/>
              </w:rPr>
            </w:pPr>
            <w:r>
              <w:rPr>
                <w:rFonts w:ascii="Times New Roman" w:hAnsi="Times New Roman" w:eastAsia="Times New Roman" w:cs="Times New Roman"/>
                <w:b w:val="0"/>
                <w:bCs w:val="0"/>
                <w:i w:val="0"/>
                <w:iCs w:val="0"/>
                <w:kern w:val="0"/>
                <w:sz w:val="18"/>
                <w:szCs w:val="18"/>
                <w:lang w:eastAsia="en-US"/>
              </w:rPr>
              <w:t>BMI, per kg/m²</w:t>
            </w:r>
          </w:p>
        </w:tc>
        <w:tc>
          <w:tcPr>
            <w:tcW w:w="2200" w:type="dxa"/>
            <w:tcMar>
              <w:top w:w="30" w:type="dxa"/>
              <w:left w:w="80" w:type="dxa"/>
              <w:bottom w:w="30" w:type="dxa"/>
              <w:right w:w="80" w:type="dxa"/>
            </w:tcMar>
            <w:vAlign w:val="center"/>
          </w:tcPr>
          <w:p w14:paraId="68C841C1">
            <w:pPr>
              <w:widowControl w:val="0"/>
              <w:spacing w:before="20" w:after="20" w:line="240" w:lineRule="auto"/>
              <w:jc w:val="center"/>
              <w:rPr>
                <w:rFonts w:ascii="Calibri" w:hAnsi="Calibri" w:eastAsia="游明朝" w:cs="Times New Roman"/>
                <w:kern w:val="0"/>
                <w:sz w:val="18"/>
                <w:szCs w:val="18"/>
                <w:lang w:eastAsia="en-US"/>
              </w:rPr>
            </w:pPr>
            <w:r>
              <w:rPr>
                <w:rFonts w:ascii="Times New Roman" w:hAnsi="Times New Roman" w:eastAsia="Times New Roman" w:cs="Times New Roman"/>
                <w:b w:val="0"/>
                <w:bCs w:val="0"/>
                <w:i w:val="0"/>
                <w:iCs w:val="0"/>
                <w:kern w:val="0"/>
                <w:sz w:val="18"/>
                <w:szCs w:val="18"/>
                <w:lang w:eastAsia="en-US"/>
              </w:rPr>
              <w:t>0.29 (0.08 to 0.51)</w:t>
            </w:r>
          </w:p>
        </w:tc>
        <w:tc>
          <w:tcPr>
            <w:tcW w:w="1160" w:type="dxa"/>
            <w:tcMar>
              <w:top w:w="30" w:type="dxa"/>
              <w:left w:w="80" w:type="dxa"/>
              <w:bottom w:w="30" w:type="dxa"/>
              <w:right w:w="80" w:type="dxa"/>
            </w:tcMar>
            <w:vAlign w:val="center"/>
          </w:tcPr>
          <w:p w14:paraId="58579378">
            <w:pPr>
              <w:widowControl w:val="0"/>
              <w:spacing w:before="20" w:after="20" w:line="240" w:lineRule="auto"/>
              <w:jc w:val="center"/>
              <w:rPr>
                <w:rFonts w:ascii="Calibri" w:hAnsi="Calibri" w:eastAsia="游明朝" w:cs="Times New Roman"/>
                <w:kern w:val="0"/>
                <w:sz w:val="18"/>
                <w:szCs w:val="18"/>
                <w:lang w:eastAsia="en-US"/>
              </w:rPr>
            </w:pPr>
            <w:r>
              <w:rPr>
                <w:rFonts w:ascii="Times New Roman" w:hAnsi="Times New Roman" w:eastAsia="Times New Roman" w:cs="Times New Roman"/>
                <w:b w:val="0"/>
                <w:bCs w:val="0"/>
                <w:i w:val="0"/>
                <w:iCs w:val="0"/>
                <w:kern w:val="0"/>
                <w:sz w:val="18"/>
                <w:szCs w:val="18"/>
                <w:lang w:eastAsia="en-US"/>
              </w:rPr>
              <w:t>0.008</w:t>
            </w:r>
          </w:p>
        </w:tc>
      </w:tr>
      <w:tr w14:paraId="47A28B5C">
        <w:tblPrEx>
          <w:tblBorders>
            <w:top w:val="single" w:color="000000" w:sz="4" w:space="0"/>
            <w:left w:val="single" w:color="000000" w:sz="4" w:space="0"/>
            <w:bottom w:val="single" w:color="000000" w:sz="4" w:space="0"/>
            <w:right w:val="single" w:color="000000" w:sz="4" w:space="0"/>
            <w:insideH w:val="single" w:color="BFBFBF" w:sz="2" w:space="0"/>
            <w:insideV w:val="single" w:color="BFBFBF" w:sz="2" w:space="0"/>
          </w:tblBorders>
          <w:tblCellMar>
            <w:top w:w="0" w:type="dxa"/>
            <w:left w:w="10" w:type="dxa"/>
            <w:bottom w:w="0" w:type="dxa"/>
            <w:right w:w="10" w:type="dxa"/>
          </w:tblCellMar>
        </w:tblPrEx>
        <w:tc>
          <w:tcPr>
            <w:tcW w:w="2350" w:type="dxa"/>
            <w:tcMar>
              <w:top w:w="30" w:type="dxa"/>
              <w:left w:w="80" w:type="dxa"/>
              <w:bottom w:w="30" w:type="dxa"/>
              <w:right w:w="80" w:type="dxa"/>
            </w:tcMar>
            <w:vAlign w:val="center"/>
          </w:tcPr>
          <w:p w14:paraId="1D53C80C">
            <w:pPr>
              <w:widowControl w:val="0"/>
              <w:spacing w:before="20" w:after="20" w:line="240" w:lineRule="auto"/>
              <w:jc w:val="left"/>
              <w:rPr>
                <w:rFonts w:ascii="Calibri" w:hAnsi="Calibri" w:eastAsia="游明朝" w:cs="Times New Roman"/>
                <w:kern w:val="0"/>
                <w:szCs w:val="22"/>
                <w:lang w:eastAsia="en-US"/>
              </w:rPr>
            </w:pPr>
          </w:p>
        </w:tc>
        <w:tc>
          <w:tcPr>
            <w:tcW w:w="3650" w:type="dxa"/>
            <w:tcMar>
              <w:top w:w="30" w:type="dxa"/>
              <w:left w:w="80" w:type="dxa"/>
              <w:bottom w:w="30" w:type="dxa"/>
              <w:right w:w="80" w:type="dxa"/>
            </w:tcMar>
            <w:vAlign w:val="center"/>
          </w:tcPr>
          <w:p w14:paraId="420BEC7A">
            <w:pPr>
              <w:widowControl w:val="0"/>
              <w:spacing w:before="20" w:after="20" w:line="240" w:lineRule="auto"/>
              <w:jc w:val="left"/>
              <w:rPr>
                <w:rFonts w:ascii="Calibri" w:hAnsi="Calibri" w:eastAsia="游明朝" w:cs="Times New Roman"/>
                <w:kern w:val="0"/>
                <w:sz w:val="18"/>
                <w:szCs w:val="18"/>
                <w:lang w:eastAsia="en-US"/>
              </w:rPr>
            </w:pPr>
            <w:r>
              <w:rPr>
                <w:rFonts w:ascii="Times New Roman" w:hAnsi="Times New Roman" w:eastAsia="Times New Roman" w:cs="Times New Roman"/>
                <w:b w:val="0"/>
                <w:bCs w:val="0"/>
                <w:i w:val="0"/>
                <w:iCs w:val="0"/>
                <w:kern w:val="0"/>
                <w:sz w:val="18"/>
                <w:szCs w:val="18"/>
                <w:lang w:eastAsia="en-US"/>
              </w:rPr>
              <w:t>WHR, per unit</w:t>
            </w:r>
          </w:p>
        </w:tc>
        <w:tc>
          <w:tcPr>
            <w:tcW w:w="2200" w:type="dxa"/>
            <w:tcMar>
              <w:top w:w="30" w:type="dxa"/>
              <w:left w:w="80" w:type="dxa"/>
              <w:bottom w:w="30" w:type="dxa"/>
              <w:right w:w="80" w:type="dxa"/>
            </w:tcMar>
            <w:vAlign w:val="center"/>
          </w:tcPr>
          <w:p w14:paraId="303D8B25">
            <w:pPr>
              <w:widowControl w:val="0"/>
              <w:spacing w:before="20" w:after="20" w:line="240" w:lineRule="auto"/>
              <w:jc w:val="center"/>
              <w:rPr>
                <w:rFonts w:ascii="Calibri" w:hAnsi="Calibri" w:eastAsia="游明朝" w:cs="Times New Roman"/>
                <w:kern w:val="0"/>
                <w:sz w:val="18"/>
                <w:szCs w:val="18"/>
                <w:lang w:eastAsia="en-US"/>
              </w:rPr>
            </w:pPr>
            <w:r>
              <w:rPr>
                <w:rFonts w:ascii="Times New Roman" w:hAnsi="Times New Roman" w:eastAsia="Times New Roman" w:cs="Times New Roman"/>
                <w:b w:val="0"/>
                <w:bCs w:val="0"/>
                <w:i w:val="0"/>
                <w:iCs w:val="0"/>
                <w:kern w:val="0"/>
                <w:sz w:val="18"/>
                <w:szCs w:val="18"/>
                <w:lang w:eastAsia="en-US"/>
              </w:rPr>
              <w:t>−2.70 (−15.04 to 9.64)</w:t>
            </w:r>
          </w:p>
        </w:tc>
        <w:tc>
          <w:tcPr>
            <w:tcW w:w="1160" w:type="dxa"/>
            <w:tcMar>
              <w:top w:w="30" w:type="dxa"/>
              <w:left w:w="80" w:type="dxa"/>
              <w:bottom w:w="30" w:type="dxa"/>
              <w:right w:w="80" w:type="dxa"/>
            </w:tcMar>
            <w:vAlign w:val="center"/>
          </w:tcPr>
          <w:p w14:paraId="16BA8014">
            <w:pPr>
              <w:widowControl w:val="0"/>
              <w:spacing w:before="20" w:after="20" w:line="240" w:lineRule="auto"/>
              <w:jc w:val="center"/>
              <w:rPr>
                <w:rFonts w:ascii="Calibri" w:hAnsi="Calibri" w:eastAsia="游明朝" w:cs="Times New Roman"/>
                <w:kern w:val="0"/>
                <w:sz w:val="18"/>
                <w:szCs w:val="18"/>
                <w:lang w:eastAsia="en-US"/>
              </w:rPr>
            </w:pPr>
            <w:r>
              <w:rPr>
                <w:rFonts w:ascii="Times New Roman" w:hAnsi="Times New Roman" w:eastAsia="Times New Roman" w:cs="Times New Roman"/>
                <w:b w:val="0"/>
                <w:bCs w:val="0"/>
                <w:i w:val="0"/>
                <w:iCs w:val="0"/>
                <w:kern w:val="0"/>
                <w:sz w:val="18"/>
                <w:szCs w:val="18"/>
                <w:lang w:eastAsia="en-US"/>
              </w:rPr>
              <w:t>0.668</w:t>
            </w:r>
          </w:p>
        </w:tc>
      </w:tr>
      <w:tr w14:paraId="68F3C629">
        <w:tblPrEx>
          <w:tblBorders>
            <w:top w:val="single" w:color="000000" w:sz="4" w:space="0"/>
            <w:left w:val="single" w:color="000000" w:sz="4" w:space="0"/>
            <w:bottom w:val="single" w:color="000000" w:sz="4" w:space="0"/>
            <w:right w:val="single" w:color="000000" w:sz="4" w:space="0"/>
            <w:insideH w:val="single" w:color="BFBFBF" w:sz="2" w:space="0"/>
            <w:insideV w:val="single" w:color="BFBFBF" w:sz="2" w:space="0"/>
          </w:tblBorders>
          <w:tblCellMar>
            <w:top w:w="0" w:type="dxa"/>
            <w:left w:w="10" w:type="dxa"/>
            <w:bottom w:w="0" w:type="dxa"/>
            <w:right w:w="10" w:type="dxa"/>
          </w:tblCellMar>
        </w:tblPrEx>
        <w:tc>
          <w:tcPr>
            <w:tcW w:w="2350" w:type="dxa"/>
            <w:tcMar>
              <w:top w:w="30" w:type="dxa"/>
              <w:left w:w="80" w:type="dxa"/>
              <w:bottom w:w="30" w:type="dxa"/>
              <w:right w:w="80" w:type="dxa"/>
            </w:tcMar>
            <w:vAlign w:val="center"/>
          </w:tcPr>
          <w:p w14:paraId="0FD0423C">
            <w:pPr>
              <w:widowControl w:val="0"/>
              <w:spacing w:before="20" w:after="20" w:line="240" w:lineRule="auto"/>
              <w:jc w:val="left"/>
              <w:rPr>
                <w:rFonts w:ascii="Calibri" w:hAnsi="Calibri" w:eastAsia="游明朝" w:cs="Times New Roman"/>
                <w:kern w:val="0"/>
                <w:szCs w:val="22"/>
                <w:lang w:eastAsia="en-US"/>
              </w:rPr>
            </w:pPr>
            <w:r>
              <w:rPr>
                <w:rFonts w:ascii="Times New Roman" w:hAnsi="Times New Roman" w:eastAsia="Times New Roman" w:cs="Times New Roman"/>
                <w:b/>
                <w:bCs/>
                <w:i w:val="0"/>
                <w:iCs w:val="0"/>
                <w:kern w:val="0"/>
                <w:sz w:val="20"/>
                <w:szCs w:val="20"/>
                <w:lang w:eastAsia="en-US"/>
              </w:rPr>
              <w:t>Model A: Grip strength (n = 418)</w:t>
            </w:r>
          </w:p>
        </w:tc>
        <w:tc>
          <w:tcPr>
            <w:tcW w:w="3650" w:type="dxa"/>
            <w:tcMar>
              <w:top w:w="30" w:type="dxa"/>
              <w:left w:w="80" w:type="dxa"/>
              <w:bottom w:w="30" w:type="dxa"/>
              <w:right w:w="80" w:type="dxa"/>
            </w:tcMar>
            <w:vAlign w:val="center"/>
          </w:tcPr>
          <w:p w14:paraId="14C472DD">
            <w:pPr>
              <w:widowControl w:val="0"/>
              <w:spacing w:before="20" w:after="20" w:line="240" w:lineRule="auto"/>
              <w:jc w:val="left"/>
              <w:rPr>
                <w:rFonts w:ascii="Calibri" w:hAnsi="Calibri" w:eastAsia="游明朝" w:cs="Times New Roman"/>
                <w:kern w:val="0"/>
                <w:sz w:val="18"/>
                <w:szCs w:val="18"/>
                <w:lang w:eastAsia="en-US"/>
              </w:rPr>
            </w:pPr>
            <w:r>
              <w:rPr>
                <w:rFonts w:ascii="Times New Roman" w:hAnsi="Times New Roman" w:eastAsia="Times New Roman" w:cs="Times New Roman"/>
                <w:b w:val="0"/>
                <w:bCs w:val="0"/>
                <w:i w:val="0"/>
                <w:iCs w:val="0"/>
                <w:kern w:val="0"/>
                <w:sz w:val="18"/>
                <w:szCs w:val="18"/>
                <w:lang w:eastAsia="en-US"/>
              </w:rPr>
              <w:t>Site/altitude, per 1000 m</w:t>
            </w:r>
          </w:p>
        </w:tc>
        <w:tc>
          <w:tcPr>
            <w:tcW w:w="2200" w:type="dxa"/>
            <w:tcMar>
              <w:top w:w="30" w:type="dxa"/>
              <w:left w:w="80" w:type="dxa"/>
              <w:bottom w:w="30" w:type="dxa"/>
              <w:right w:w="80" w:type="dxa"/>
            </w:tcMar>
            <w:vAlign w:val="center"/>
          </w:tcPr>
          <w:p w14:paraId="784C1C92">
            <w:pPr>
              <w:widowControl w:val="0"/>
              <w:spacing w:before="20" w:after="20" w:line="240" w:lineRule="auto"/>
              <w:jc w:val="center"/>
              <w:rPr>
                <w:rFonts w:ascii="Calibri" w:hAnsi="Calibri" w:eastAsia="游明朝" w:cs="Times New Roman"/>
                <w:kern w:val="0"/>
                <w:sz w:val="18"/>
                <w:szCs w:val="18"/>
                <w:lang w:eastAsia="en-US"/>
              </w:rPr>
            </w:pPr>
            <w:r>
              <w:rPr>
                <w:rFonts w:ascii="Times New Roman" w:hAnsi="Times New Roman" w:eastAsia="Times New Roman" w:cs="Times New Roman"/>
                <w:b w:val="0"/>
                <w:bCs w:val="0"/>
                <w:i w:val="0"/>
                <w:iCs w:val="0"/>
                <w:kern w:val="0"/>
                <w:sz w:val="18"/>
                <w:szCs w:val="18"/>
                <w:lang w:eastAsia="en-US"/>
              </w:rPr>
              <w:t>−2.83 (−4.11 to −1.56)</w:t>
            </w:r>
          </w:p>
        </w:tc>
        <w:tc>
          <w:tcPr>
            <w:tcW w:w="1160" w:type="dxa"/>
            <w:tcMar>
              <w:top w:w="30" w:type="dxa"/>
              <w:left w:w="80" w:type="dxa"/>
              <w:bottom w:w="30" w:type="dxa"/>
              <w:right w:w="80" w:type="dxa"/>
            </w:tcMar>
            <w:vAlign w:val="center"/>
          </w:tcPr>
          <w:p w14:paraId="15F8360C">
            <w:pPr>
              <w:widowControl w:val="0"/>
              <w:spacing w:before="20" w:after="20" w:line="240" w:lineRule="auto"/>
              <w:jc w:val="center"/>
              <w:rPr>
                <w:rFonts w:ascii="Calibri" w:hAnsi="Calibri" w:eastAsia="游明朝" w:cs="Times New Roman"/>
                <w:kern w:val="0"/>
                <w:sz w:val="18"/>
                <w:szCs w:val="18"/>
                <w:lang w:eastAsia="en-US"/>
              </w:rPr>
            </w:pPr>
            <w:r>
              <w:rPr>
                <w:rFonts w:ascii="Times New Roman" w:hAnsi="Times New Roman" w:eastAsia="Times New Roman" w:cs="Times New Roman"/>
                <w:b w:val="0"/>
                <w:bCs w:val="0"/>
                <w:i w:val="0"/>
                <w:iCs w:val="0"/>
                <w:kern w:val="0"/>
                <w:sz w:val="18"/>
                <w:szCs w:val="18"/>
                <w:lang w:eastAsia="en-US"/>
              </w:rPr>
              <w:t>&lt;0.001</w:t>
            </w:r>
          </w:p>
        </w:tc>
      </w:tr>
      <w:tr w14:paraId="0CBA3DEE">
        <w:tblPrEx>
          <w:tblBorders>
            <w:top w:val="single" w:color="000000" w:sz="4" w:space="0"/>
            <w:left w:val="single" w:color="000000" w:sz="4" w:space="0"/>
            <w:bottom w:val="single" w:color="000000" w:sz="4" w:space="0"/>
            <w:right w:val="single" w:color="000000" w:sz="4" w:space="0"/>
            <w:insideH w:val="single" w:color="BFBFBF" w:sz="2" w:space="0"/>
            <w:insideV w:val="single" w:color="BFBFBF" w:sz="2" w:space="0"/>
          </w:tblBorders>
          <w:tblCellMar>
            <w:top w:w="0" w:type="dxa"/>
            <w:left w:w="10" w:type="dxa"/>
            <w:bottom w:w="0" w:type="dxa"/>
            <w:right w:w="10" w:type="dxa"/>
          </w:tblCellMar>
        </w:tblPrEx>
        <w:tc>
          <w:tcPr>
            <w:tcW w:w="2350" w:type="dxa"/>
            <w:tcMar>
              <w:top w:w="30" w:type="dxa"/>
              <w:left w:w="80" w:type="dxa"/>
              <w:bottom w:w="30" w:type="dxa"/>
              <w:right w:w="80" w:type="dxa"/>
            </w:tcMar>
            <w:vAlign w:val="center"/>
          </w:tcPr>
          <w:p w14:paraId="32AC60DC">
            <w:pPr>
              <w:widowControl w:val="0"/>
              <w:spacing w:before="20" w:after="20" w:line="240" w:lineRule="auto"/>
              <w:jc w:val="left"/>
              <w:rPr>
                <w:rFonts w:ascii="Calibri" w:hAnsi="Calibri" w:eastAsia="游明朝" w:cs="Times New Roman"/>
                <w:kern w:val="0"/>
                <w:szCs w:val="22"/>
                <w:lang w:eastAsia="en-US"/>
              </w:rPr>
            </w:pPr>
          </w:p>
        </w:tc>
        <w:tc>
          <w:tcPr>
            <w:tcW w:w="3650" w:type="dxa"/>
            <w:tcMar>
              <w:top w:w="30" w:type="dxa"/>
              <w:left w:w="80" w:type="dxa"/>
              <w:bottom w:w="30" w:type="dxa"/>
              <w:right w:w="80" w:type="dxa"/>
            </w:tcMar>
            <w:vAlign w:val="center"/>
          </w:tcPr>
          <w:p w14:paraId="5240451A">
            <w:pPr>
              <w:widowControl w:val="0"/>
              <w:spacing w:before="20" w:after="20" w:line="240" w:lineRule="auto"/>
              <w:jc w:val="left"/>
              <w:rPr>
                <w:rFonts w:ascii="Calibri" w:hAnsi="Calibri" w:eastAsia="游明朝" w:cs="Times New Roman"/>
                <w:kern w:val="0"/>
                <w:sz w:val="18"/>
                <w:szCs w:val="18"/>
                <w:lang w:eastAsia="en-US"/>
              </w:rPr>
            </w:pPr>
            <w:r>
              <w:rPr>
                <w:rFonts w:ascii="Times New Roman" w:hAnsi="Times New Roman" w:eastAsia="Times New Roman" w:cs="Times New Roman"/>
                <w:b w:val="0"/>
                <w:bCs w:val="0"/>
                <w:i w:val="0"/>
                <w:iCs w:val="0"/>
                <w:kern w:val="0"/>
                <w:sz w:val="18"/>
                <w:szCs w:val="18"/>
                <w:lang w:eastAsia="en-US"/>
              </w:rPr>
              <w:t>BMI, per kg/m²</w:t>
            </w:r>
          </w:p>
        </w:tc>
        <w:tc>
          <w:tcPr>
            <w:tcW w:w="2200" w:type="dxa"/>
            <w:tcMar>
              <w:top w:w="30" w:type="dxa"/>
              <w:left w:w="80" w:type="dxa"/>
              <w:bottom w:w="30" w:type="dxa"/>
              <w:right w:w="80" w:type="dxa"/>
            </w:tcMar>
            <w:vAlign w:val="center"/>
          </w:tcPr>
          <w:p w14:paraId="7195A865">
            <w:pPr>
              <w:widowControl w:val="0"/>
              <w:spacing w:before="20" w:after="20" w:line="240" w:lineRule="auto"/>
              <w:jc w:val="center"/>
              <w:rPr>
                <w:rFonts w:ascii="Calibri" w:hAnsi="Calibri" w:eastAsia="游明朝" w:cs="Times New Roman"/>
                <w:kern w:val="0"/>
                <w:sz w:val="18"/>
                <w:szCs w:val="18"/>
                <w:lang w:eastAsia="en-US"/>
              </w:rPr>
            </w:pPr>
            <w:r>
              <w:rPr>
                <w:rFonts w:ascii="Times New Roman" w:hAnsi="Times New Roman" w:eastAsia="Times New Roman" w:cs="Times New Roman"/>
                <w:b w:val="0"/>
                <w:bCs w:val="0"/>
                <w:i w:val="0"/>
                <w:iCs w:val="0"/>
                <w:kern w:val="0"/>
                <w:sz w:val="18"/>
                <w:szCs w:val="18"/>
                <w:lang w:eastAsia="en-US"/>
              </w:rPr>
              <w:t>0.11 (−0.08 to 0.30)</w:t>
            </w:r>
          </w:p>
        </w:tc>
        <w:tc>
          <w:tcPr>
            <w:tcW w:w="1160" w:type="dxa"/>
            <w:tcMar>
              <w:top w:w="30" w:type="dxa"/>
              <w:left w:w="80" w:type="dxa"/>
              <w:bottom w:w="30" w:type="dxa"/>
              <w:right w:w="80" w:type="dxa"/>
            </w:tcMar>
            <w:vAlign w:val="center"/>
          </w:tcPr>
          <w:p w14:paraId="178E973D">
            <w:pPr>
              <w:widowControl w:val="0"/>
              <w:spacing w:before="20" w:after="20" w:line="240" w:lineRule="auto"/>
              <w:jc w:val="center"/>
              <w:rPr>
                <w:rFonts w:ascii="Calibri" w:hAnsi="Calibri" w:eastAsia="游明朝" w:cs="Times New Roman"/>
                <w:kern w:val="0"/>
                <w:sz w:val="18"/>
                <w:szCs w:val="18"/>
                <w:lang w:eastAsia="en-US"/>
              </w:rPr>
            </w:pPr>
            <w:r>
              <w:rPr>
                <w:rFonts w:ascii="Times New Roman" w:hAnsi="Times New Roman" w:eastAsia="Times New Roman" w:cs="Times New Roman"/>
                <w:b w:val="0"/>
                <w:bCs w:val="0"/>
                <w:i w:val="0"/>
                <w:iCs w:val="0"/>
                <w:kern w:val="0"/>
                <w:sz w:val="18"/>
                <w:szCs w:val="18"/>
                <w:lang w:eastAsia="en-US"/>
              </w:rPr>
              <w:t>0.248</w:t>
            </w:r>
          </w:p>
        </w:tc>
      </w:tr>
      <w:tr w14:paraId="4465D929">
        <w:tblPrEx>
          <w:tblBorders>
            <w:top w:val="single" w:color="000000" w:sz="4" w:space="0"/>
            <w:left w:val="single" w:color="000000" w:sz="4" w:space="0"/>
            <w:bottom w:val="single" w:color="000000" w:sz="4" w:space="0"/>
            <w:right w:val="single" w:color="000000" w:sz="4" w:space="0"/>
            <w:insideH w:val="single" w:color="BFBFBF" w:sz="2" w:space="0"/>
            <w:insideV w:val="single" w:color="BFBFBF" w:sz="2" w:space="0"/>
          </w:tblBorders>
          <w:tblCellMar>
            <w:top w:w="0" w:type="dxa"/>
            <w:left w:w="10" w:type="dxa"/>
            <w:bottom w:w="0" w:type="dxa"/>
            <w:right w:w="10" w:type="dxa"/>
          </w:tblCellMar>
        </w:tblPrEx>
        <w:tc>
          <w:tcPr>
            <w:tcW w:w="2350" w:type="dxa"/>
            <w:tcMar>
              <w:top w:w="30" w:type="dxa"/>
              <w:left w:w="80" w:type="dxa"/>
              <w:bottom w:w="30" w:type="dxa"/>
              <w:right w:w="80" w:type="dxa"/>
            </w:tcMar>
            <w:vAlign w:val="center"/>
          </w:tcPr>
          <w:p w14:paraId="661BB46F">
            <w:pPr>
              <w:widowControl w:val="0"/>
              <w:spacing w:before="20" w:after="20" w:line="240" w:lineRule="auto"/>
              <w:jc w:val="left"/>
              <w:rPr>
                <w:rFonts w:ascii="Calibri" w:hAnsi="Calibri" w:eastAsia="游明朝" w:cs="Times New Roman"/>
                <w:kern w:val="0"/>
                <w:szCs w:val="22"/>
                <w:lang w:eastAsia="en-US"/>
              </w:rPr>
            </w:pPr>
          </w:p>
        </w:tc>
        <w:tc>
          <w:tcPr>
            <w:tcW w:w="3650" w:type="dxa"/>
            <w:tcMar>
              <w:top w:w="30" w:type="dxa"/>
              <w:left w:w="80" w:type="dxa"/>
              <w:bottom w:w="30" w:type="dxa"/>
              <w:right w:w="80" w:type="dxa"/>
            </w:tcMar>
            <w:vAlign w:val="center"/>
          </w:tcPr>
          <w:p w14:paraId="52D4E8E1">
            <w:pPr>
              <w:widowControl w:val="0"/>
              <w:spacing w:before="20" w:after="20" w:line="240" w:lineRule="auto"/>
              <w:jc w:val="left"/>
              <w:rPr>
                <w:rFonts w:ascii="Calibri" w:hAnsi="Calibri" w:eastAsia="游明朝" w:cs="Times New Roman"/>
                <w:kern w:val="0"/>
                <w:sz w:val="18"/>
                <w:szCs w:val="18"/>
                <w:lang w:eastAsia="en-US"/>
              </w:rPr>
            </w:pPr>
            <w:r>
              <w:rPr>
                <w:rFonts w:ascii="Times New Roman" w:hAnsi="Times New Roman" w:eastAsia="Times New Roman" w:cs="Times New Roman"/>
                <w:b w:val="0"/>
                <w:bCs w:val="0"/>
                <w:i w:val="0"/>
                <w:iCs w:val="0"/>
                <w:kern w:val="0"/>
                <w:sz w:val="18"/>
                <w:szCs w:val="18"/>
                <w:lang w:eastAsia="en-US"/>
              </w:rPr>
              <w:t>WHR, per unit</w:t>
            </w:r>
          </w:p>
        </w:tc>
        <w:tc>
          <w:tcPr>
            <w:tcW w:w="2200" w:type="dxa"/>
            <w:tcMar>
              <w:top w:w="30" w:type="dxa"/>
              <w:left w:w="80" w:type="dxa"/>
              <w:bottom w:w="30" w:type="dxa"/>
              <w:right w:w="80" w:type="dxa"/>
            </w:tcMar>
            <w:vAlign w:val="center"/>
          </w:tcPr>
          <w:p w14:paraId="5616EA43">
            <w:pPr>
              <w:widowControl w:val="0"/>
              <w:spacing w:before="20" w:after="20" w:line="240" w:lineRule="auto"/>
              <w:jc w:val="center"/>
              <w:rPr>
                <w:rFonts w:ascii="Calibri" w:hAnsi="Calibri" w:eastAsia="游明朝" w:cs="Times New Roman"/>
                <w:kern w:val="0"/>
                <w:sz w:val="18"/>
                <w:szCs w:val="18"/>
                <w:lang w:eastAsia="en-US"/>
              </w:rPr>
            </w:pPr>
            <w:r>
              <w:rPr>
                <w:rFonts w:ascii="Times New Roman" w:hAnsi="Times New Roman" w:eastAsia="Times New Roman" w:cs="Times New Roman"/>
                <w:b w:val="0"/>
                <w:bCs w:val="0"/>
                <w:i w:val="0"/>
                <w:iCs w:val="0"/>
                <w:kern w:val="0"/>
                <w:sz w:val="18"/>
                <w:szCs w:val="18"/>
                <w:lang w:eastAsia="en-US"/>
              </w:rPr>
              <w:t>−8.99 (−20.02 to 2.04)</w:t>
            </w:r>
          </w:p>
        </w:tc>
        <w:tc>
          <w:tcPr>
            <w:tcW w:w="1160" w:type="dxa"/>
            <w:tcMar>
              <w:top w:w="30" w:type="dxa"/>
              <w:left w:w="80" w:type="dxa"/>
              <w:bottom w:w="30" w:type="dxa"/>
              <w:right w:w="80" w:type="dxa"/>
            </w:tcMar>
            <w:vAlign w:val="center"/>
          </w:tcPr>
          <w:p w14:paraId="3B619226">
            <w:pPr>
              <w:widowControl w:val="0"/>
              <w:spacing w:before="20" w:after="20" w:line="240" w:lineRule="auto"/>
              <w:jc w:val="center"/>
              <w:rPr>
                <w:rFonts w:ascii="Calibri" w:hAnsi="Calibri" w:eastAsia="游明朝" w:cs="Times New Roman"/>
                <w:kern w:val="0"/>
                <w:sz w:val="18"/>
                <w:szCs w:val="18"/>
                <w:lang w:eastAsia="en-US"/>
              </w:rPr>
            </w:pPr>
            <w:r>
              <w:rPr>
                <w:rFonts w:ascii="Times New Roman" w:hAnsi="Times New Roman" w:eastAsia="Times New Roman" w:cs="Times New Roman"/>
                <w:b w:val="0"/>
                <w:bCs w:val="0"/>
                <w:i w:val="0"/>
                <w:iCs w:val="0"/>
                <w:kern w:val="0"/>
                <w:sz w:val="18"/>
                <w:szCs w:val="18"/>
                <w:lang w:eastAsia="en-US"/>
              </w:rPr>
              <w:t>0.110</w:t>
            </w:r>
          </w:p>
        </w:tc>
      </w:tr>
      <w:tr w14:paraId="1DF58B50">
        <w:tblPrEx>
          <w:tblBorders>
            <w:top w:val="single" w:color="000000" w:sz="4" w:space="0"/>
            <w:left w:val="single" w:color="000000" w:sz="4" w:space="0"/>
            <w:bottom w:val="single" w:color="000000" w:sz="4" w:space="0"/>
            <w:right w:val="single" w:color="000000" w:sz="4" w:space="0"/>
            <w:insideH w:val="single" w:color="BFBFBF" w:sz="2" w:space="0"/>
            <w:insideV w:val="single" w:color="BFBFBF" w:sz="2" w:space="0"/>
          </w:tblBorders>
          <w:tblCellMar>
            <w:top w:w="0" w:type="dxa"/>
            <w:left w:w="10" w:type="dxa"/>
            <w:bottom w:w="0" w:type="dxa"/>
            <w:right w:w="10" w:type="dxa"/>
          </w:tblCellMar>
        </w:tblPrEx>
        <w:tc>
          <w:tcPr>
            <w:tcW w:w="2350" w:type="dxa"/>
            <w:tcMar>
              <w:top w:w="30" w:type="dxa"/>
              <w:left w:w="80" w:type="dxa"/>
              <w:bottom w:w="30" w:type="dxa"/>
              <w:right w:w="80" w:type="dxa"/>
            </w:tcMar>
            <w:vAlign w:val="center"/>
          </w:tcPr>
          <w:p w14:paraId="3985CD55">
            <w:pPr>
              <w:widowControl w:val="0"/>
              <w:spacing w:before="20" w:after="20" w:line="240" w:lineRule="auto"/>
              <w:jc w:val="left"/>
              <w:rPr>
                <w:rFonts w:ascii="Calibri" w:hAnsi="Calibri" w:eastAsia="游明朝" w:cs="Times New Roman"/>
                <w:kern w:val="0"/>
                <w:szCs w:val="22"/>
                <w:lang w:eastAsia="en-US"/>
              </w:rPr>
            </w:pPr>
            <w:r>
              <w:rPr>
                <w:rFonts w:ascii="Times New Roman" w:hAnsi="Times New Roman" w:eastAsia="Times New Roman" w:cs="Times New Roman"/>
                <w:b/>
                <w:bCs/>
                <w:i w:val="0"/>
                <w:iCs w:val="0"/>
                <w:kern w:val="0"/>
                <w:sz w:val="20"/>
                <w:szCs w:val="20"/>
                <w:lang w:eastAsia="en-US"/>
              </w:rPr>
              <w:t>Model B: SBP (n = 439)</w:t>
            </w:r>
          </w:p>
        </w:tc>
        <w:tc>
          <w:tcPr>
            <w:tcW w:w="3650" w:type="dxa"/>
            <w:tcMar>
              <w:top w:w="30" w:type="dxa"/>
              <w:left w:w="80" w:type="dxa"/>
              <w:bottom w:w="30" w:type="dxa"/>
              <w:right w:w="80" w:type="dxa"/>
            </w:tcMar>
            <w:vAlign w:val="center"/>
          </w:tcPr>
          <w:p w14:paraId="72947D22">
            <w:pPr>
              <w:widowControl w:val="0"/>
              <w:spacing w:before="20" w:after="20" w:line="240" w:lineRule="auto"/>
              <w:jc w:val="left"/>
              <w:rPr>
                <w:rFonts w:ascii="Calibri" w:hAnsi="Calibri" w:eastAsia="游明朝" w:cs="Times New Roman"/>
                <w:kern w:val="0"/>
                <w:sz w:val="18"/>
                <w:szCs w:val="18"/>
                <w:lang w:eastAsia="en-US"/>
              </w:rPr>
            </w:pPr>
            <w:r>
              <w:rPr>
                <w:rFonts w:ascii="Times New Roman" w:hAnsi="Times New Roman" w:eastAsia="Times New Roman" w:cs="Times New Roman"/>
                <w:b w:val="0"/>
                <w:bCs w:val="0"/>
                <w:i w:val="0"/>
                <w:iCs w:val="0"/>
                <w:kern w:val="0"/>
                <w:sz w:val="18"/>
                <w:szCs w:val="18"/>
                <w:lang w:eastAsia="en-US"/>
              </w:rPr>
              <w:t>Site/altitude, per 1000 m</w:t>
            </w:r>
          </w:p>
        </w:tc>
        <w:tc>
          <w:tcPr>
            <w:tcW w:w="2200" w:type="dxa"/>
            <w:tcMar>
              <w:top w:w="30" w:type="dxa"/>
              <w:left w:w="80" w:type="dxa"/>
              <w:bottom w:w="30" w:type="dxa"/>
              <w:right w:w="80" w:type="dxa"/>
            </w:tcMar>
            <w:vAlign w:val="center"/>
          </w:tcPr>
          <w:p w14:paraId="6BDA5DB5">
            <w:pPr>
              <w:widowControl w:val="0"/>
              <w:spacing w:before="20" w:after="20" w:line="240" w:lineRule="auto"/>
              <w:jc w:val="center"/>
              <w:rPr>
                <w:rFonts w:ascii="Calibri" w:hAnsi="Calibri" w:eastAsia="游明朝" w:cs="Times New Roman"/>
                <w:kern w:val="0"/>
                <w:sz w:val="18"/>
                <w:szCs w:val="18"/>
                <w:lang w:eastAsia="en-US"/>
              </w:rPr>
            </w:pPr>
            <w:r>
              <w:rPr>
                <w:rFonts w:ascii="Times New Roman" w:hAnsi="Times New Roman" w:eastAsia="Times New Roman" w:cs="Times New Roman"/>
                <w:b w:val="0"/>
                <w:bCs w:val="0"/>
                <w:i w:val="0"/>
                <w:iCs w:val="0"/>
                <w:kern w:val="0"/>
                <w:sz w:val="18"/>
                <w:szCs w:val="18"/>
                <w:lang w:eastAsia="en-US"/>
              </w:rPr>
              <w:t>3.68 (1.71 to 5.64)</w:t>
            </w:r>
          </w:p>
        </w:tc>
        <w:tc>
          <w:tcPr>
            <w:tcW w:w="1160" w:type="dxa"/>
            <w:tcMar>
              <w:top w:w="30" w:type="dxa"/>
              <w:left w:w="80" w:type="dxa"/>
              <w:bottom w:w="30" w:type="dxa"/>
              <w:right w:w="80" w:type="dxa"/>
            </w:tcMar>
            <w:vAlign w:val="center"/>
          </w:tcPr>
          <w:p w14:paraId="199D7405">
            <w:pPr>
              <w:widowControl w:val="0"/>
              <w:spacing w:before="20" w:after="20" w:line="240" w:lineRule="auto"/>
              <w:jc w:val="center"/>
              <w:rPr>
                <w:rFonts w:ascii="Calibri" w:hAnsi="Calibri" w:eastAsia="游明朝" w:cs="Times New Roman"/>
                <w:kern w:val="0"/>
                <w:sz w:val="18"/>
                <w:szCs w:val="18"/>
                <w:lang w:eastAsia="en-US"/>
              </w:rPr>
            </w:pPr>
            <w:r>
              <w:rPr>
                <w:rFonts w:ascii="Times New Roman" w:hAnsi="Times New Roman" w:eastAsia="Times New Roman" w:cs="Times New Roman"/>
                <w:b w:val="0"/>
                <w:bCs w:val="0"/>
                <w:i w:val="0"/>
                <w:iCs w:val="0"/>
                <w:kern w:val="0"/>
                <w:sz w:val="18"/>
                <w:szCs w:val="18"/>
                <w:lang w:eastAsia="en-US"/>
              </w:rPr>
              <w:t>&lt;0.001</w:t>
            </w:r>
          </w:p>
        </w:tc>
      </w:tr>
      <w:tr w14:paraId="693AB16A">
        <w:tblPrEx>
          <w:tblBorders>
            <w:top w:val="single" w:color="000000" w:sz="4" w:space="0"/>
            <w:left w:val="single" w:color="000000" w:sz="4" w:space="0"/>
            <w:bottom w:val="single" w:color="000000" w:sz="4" w:space="0"/>
            <w:right w:val="single" w:color="000000" w:sz="4" w:space="0"/>
            <w:insideH w:val="single" w:color="BFBFBF" w:sz="2" w:space="0"/>
            <w:insideV w:val="single" w:color="BFBFBF" w:sz="2" w:space="0"/>
          </w:tblBorders>
          <w:tblCellMar>
            <w:top w:w="0" w:type="dxa"/>
            <w:left w:w="10" w:type="dxa"/>
            <w:bottom w:w="0" w:type="dxa"/>
            <w:right w:w="10" w:type="dxa"/>
          </w:tblCellMar>
        </w:tblPrEx>
        <w:tc>
          <w:tcPr>
            <w:tcW w:w="2350" w:type="dxa"/>
            <w:tcMar>
              <w:top w:w="30" w:type="dxa"/>
              <w:left w:w="80" w:type="dxa"/>
              <w:bottom w:w="30" w:type="dxa"/>
              <w:right w:w="80" w:type="dxa"/>
            </w:tcMar>
            <w:vAlign w:val="center"/>
          </w:tcPr>
          <w:p w14:paraId="11919931">
            <w:pPr>
              <w:widowControl w:val="0"/>
              <w:spacing w:before="20" w:after="20" w:line="240" w:lineRule="auto"/>
              <w:jc w:val="left"/>
              <w:rPr>
                <w:rFonts w:ascii="Calibri" w:hAnsi="Calibri" w:eastAsia="游明朝" w:cs="Times New Roman"/>
                <w:kern w:val="0"/>
                <w:szCs w:val="22"/>
                <w:lang w:eastAsia="en-US"/>
              </w:rPr>
            </w:pPr>
          </w:p>
        </w:tc>
        <w:tc>
          <w:tcPr>
            <w:tcW w:w="3650" w:type="dxa"/>
            <w:tcMar>
              <w:top w:w="30" w:type="dxa"/>
              <w:left w:w="80" w:type="dxa"/>
              <w:bottom w:w="30" w:type="dxa"/>
              <w:right w:w="80" w:type="dxa"/>
            </w:tcMar>
            <w:vAlign w:val="center"/>
          </w:tcPr>
          <w:p w14:paraId="3B3A1875">
            <w:pPr>
              <w:widowControl w:val="0"/>
              <w:spacing w:before="20" w:after="20" w:line="240" w:lineRule="auto"/>
              <w:jc w:val="left"/>
              <w:rPr>
                <w:rFonts w:ascii="Calibri" w:hAnsi="Calibri" w:eastAsia="游明朝" w:cs="Times New Roman"/>
                <w:kern w:val="0"/>
                <w:sz w:val="18"/>
                <w:szCs w:val="18"/>
                <w:lang w:eastAsia="en-US"/>
              </w:rPr>
            </w:pPr>
            <w:r>
              <w:rPr>
                <w:rFonts w:ascii="Times New Roman" w:hAnsi="Times New Roman" w:eastAsia="Times New Roman" w:cs="Times New Roman"/>
                <w:b w:val="0"/>
                <w:bCs w:val="0"/>
                <w:i w:val="0"/>
                <w:iCs w:val="0"/>
                <w:kern w:val="0"/>
                <w:sz w:val="18"/>
                <w:szCs w:val="18"/>
                <w:lang w:eastAsia="en-US"/>
              </w:rPr>
              <w:t>WHR, per unit</w:t>
            </w:r>
          </w:p>
        </w:tc>
        <w:tc>
          <w:tcPr>
            <w:tcW w:w="2200" w:type="dxa"/>
            <w:tcMar>
              <w:top w:w="30" w:type="dxa"/>
              <w:left w:w="80" w:type="dxa"/>
              <w:bottom w:w="30" w:type="dxa"/>
              <w:right w:w="80" w:type="dxa"/>
            </w:tcMar>
            <w:vAlign w:val="center"/>
          </w:tcPr>
          <w:p w14:paraId="386956A6">
            <w:pPr>
              <w:widowControl w:val="0"/>
              <w:spacing w:before="20" w:after="20" w:line="240" w:lineRule="auto"/>
              <w:jc w:val="center"/>
              <w:rPr>
                <w:rFonts w:ascii="Calibri" w:hAnsi="Calibri" w:eastAsia="游明朝" w:cs="Times New Roman"/>
                <w:kern w:val="0"/>
                <w:sz w:val="18"/>
                <w:szCs w:val="18"/>
                <w:lang w:eastAsia="en-US"/>
              </w:rPr>
            </w:pPr>
            <w:r>
              <w:rPr>
                <w:rFonts w:ascii="Times New Roman" w:hAnsi="Times New Roman" w:eastAsia="Times New Roman" w:cs="Times New Roman"/>
                <w:b w:val="0"/>
                <w:bCs w:val="0"/>
                <w:i w:val="0"/>
                <w:iCs w:val="0"/>
                <w:kern w:val="0"/>
                <w:sz w:val="18"/>
                <w:szCs w:val="18"/>
                <w:lang w:eastAsia="en-US"/>
              </w:rPr>
              <w:t>15.97 (−1.14 to 33.08)</w:t>
            </w:r>
          </w:p>
        </w:tc>
        <w:tc>
          <w:tcPr>
            <w:tcW w:w="1160" w:type="dxa"/>
            <w:tcMar>
              <w:top w:w="30" w:type="dxa"/>
              <w:left w:w="80" w:type="dxa"/>
              <w:bottom w:w="30" w:type="dxa"/>
              <w:right w:w="80" w:type="dxa"/>
            </w:tcMar>
            <w:vAlign w:val="center"/>
          </w:tcPr>
          <w:p w14:paraId="71055BD1">
            <w:pPr>
              <w:widowControl w:val="0"/>
              <w:spacing w:before="20" w:after="20" w:line="240" w:lineRule="auto"/>
              <w:jc w:val="center"/>
              <w:rPr>
                <w:rFonts w:ascii="Calibri" w:hAnsi="Calibri" w:eastAsia="游明朝" w:cs="Times New Roman"/>
                <w:kern w:val="0"/>
                <w:sz w:val="18"/>
                <w:szCs w:val="18"/>
                <w:lang w:eastAsia="en-US"/>
              </w:rPr>
            </w:pPr>
            <w:r>
              <w:rPr>
                <w:rFonts w:ascii="Times New Roman" w:hAnsi="Times New Roman" w:eastAsia="Times New Roman" w:cs="Times New Roman"/>
                <w:b w:val="0"/>
                <w:bCs w:val="0"/>
                <w:i w:val="0"/>
                <w:iCs w:val="0"/>
                <w:kern w:val="0"/>
                <w:sz w:val="18"/>
                <w:szCs w:val="18"/>
                <w:lang w:eastAsia="en-US"/>
              </w:rPr>
              <w:t>0.067</w:t>
            </w:r>
          </w:p>
        </w:tc>
      </w:tr>
      <w:tr w14:paraId="2588E536">
        <w:tblPrEx>
          <w:tblBorders>
            <w:top w:val="single" w:color="000000" w:sz="4" w:space="0"/>
            <w:left w:val="single" w:color="000000" w:sz="4" w:space="0"/>
            <w:bottom w:val="single" w:color="000000" w:sz="4" w:space="0"/>
            <w:right w:val="single" w:color="000000" w:sz="4" w:space="0"/>
            <w:insideH w:val="single" w:color="BFBFBF" w:sz="2" w:space="0"/>
            <w:insideV w:val="single" w:color="BFBFBF" w:sz="2" w:space="0"/>
          </w:tblBorders>
          <w:tblCellMar>
            <w:top w:w="0" w:type="dxa"/>
            <w:left w:w="10" w:type="dxa"/>
            <w:bottom w:w="0" w:type="dxa"/>
            <w:right w:w="10" w:type="dxa"/>
          </w:tblCellMar>
        </w:tblPrEx>
        <w:tc>
          <w:tcPr>
            <w:tcW w:w="2350" w:type="dxa"/>
            <w:tcMar>
              <w:top w:w="30" w:type="dxa"/>
              <w:left w:w="80" w:type="dxa"/>
              <w:bottom w:w="30" w:type="dxa"/>
              <w:right w:w="80" w:type="dxa"/>
            </w:tcMar>
            <w:vAlign w:val="center"/>
          </w:tcPr>
          <w:p w14:paraId="39CDD9B1">
            <w:pPr>
              <w:widowControl w:val="0"/>
              <w:spacing w:before="20" w:after="20" w:line="240" w:lineRule="auto"/>
              <w:jc w:val="left"/>
              <w:rPr>
                <w:rFonts w:ascii="Calibri" w:hAnsi="Calibri" w:eastAsia="游明朝" w:cs="Times New Roman"/>
                <w:kern w:val="0"/>
                <w:szCs w:val="22"/>
                <w:lang w:eastAsia="en-US"/>
              </w:rPr>
            </w:pPr>
            <w:r>
              <w:rPr>
                <w:rFonts w:ascii="Times New Roman" w:hAnsi="Times New Roman" w:eastAsia="Times New Roman" w:cs="Times New Roman"/>
                <w:b/>
                <w:bCs/>
                <w:i w:val="0"/>
                <w:iCs w:val="0"/>
                <w:kern w:val="0"/>
                <w:sz w:val="20"/>
                <w:szCs w:val="20"/>
                <w:lang w:eastAsia="en-US"/>
              </w:rPr>
              <w:t>Model B: DBP (n = 439)</w:t>
            </w:r>
          </w:p>
        </w:tc>
        <w:tc>
          <w:tcPr>
            <w:tcW w:w="3650" w:type="dxa"/>
            <w:tcMar>
              <w:top w:w="30" w:type="dxa"/>
              <w:left w:w="80" w:type="dxa"/>
              <w:bottom w:w="30" w:type="dxa"/>
              <w:right w:w="80" w:type="dxa"/>
            </w:tcMar>
            <w:vAlign w:val="center"/>
          </w:tcPr>
          <w:p w14:paraId="62F049B2">
            <w:pPr>
              <w:widowControl w:val="0"/>
              <w:spacing w:before="20" w:after="20" w:line="240" w:lineRule="auto"/>
              <w:jc w:val="left"/>
              <w:rPr>
                <w:rFonts w:ascii="Calibri" w:hAnsi="Calibri" w:eastAsia="游明朝" w:cs="Times New Roman"/>
                <w:kern w:val="0"/>
                <w:sz w:val="18"/>
                <w:szCs w:val="18"/>
                <w:lang w:eastAsia="en-US"/>
              </w:rPr>
            </w:pPr>
            <w:r>
              <w:rPr>
                <w:rFonts w:ascii="Times New Roman" w:hAnsi="Times New Roman" w:eastAsia="Times New Roman" w:cs="Times New Roman"/>
                <w:b w:val="0"/>
                <w:bCs w:val="0"/>
                <w:i w:val="0"/>
                <w:iCs w:val="0"/>
                <w:kern w:val="0"/>
                <w:sz w:val="18"/>
                <w:szCs w:val="18"/>
                <w:lang w:eastAsia="en-US"/>
              </w:rPr>
              <w:t>Site/altitude, per 1000 m</w:t>
            </w:r>
          </w:p>
        </w:tc>
        <w:tc>
          <w:tcPr>
            <w:tcW w:w="2200" w:type="dxa"/>
            <w:tcMar>
              <w:top w:w="30" w:type="dxa"/>
              <w:left w:w="80" w:type="dxa"/>
              <w:bottom w:w="30" w:type="dxa"/>
              <w:right w:w="80" w:type="dxa"/>
            </w:tcMar>
            <w:vAlign w:val="center"/>
          </w:tcPr>
          <w:p w14:paraId="22BB411B">
            <w:pPr>
              <w:widowControl w:val="0"/>
              <w:spacing w:before="20" w:after="20" w:line="240" w:lineRule="auto"/>
              <w:jc w:val="center"/>
              <w:rPr>
                <w:rFonts w:ascii="Calibri" w:hAnsi="Calibri" w:eastAsia="游明朝" w:cs="Times New Roman"/>
                <w:kern w:val="0"/>
                <w:sz w:val="18"/>
                <w:szCs w:val="18"/>
                <w:lang w:eastAsia="en-US"/>
              </w:rPr>
            </w:pPr>
            <w:r>
              <w:rPr>
                <w:rFonts w:ascii="Times New Roman" w:hAnsi="Times New Roman" w:eastAsia="Times New Roman" w:cs="Times New Roman"/>
                <w:b w:val="0"/>
                <w:bCs w:val="0"/>
                <w:i w:val="0"/>
                <w:iCs w:val="0"/>
                <w:kern w:val="0"/>
                <w:sz w:val="18"/>
                <w:szCs w:val="18"/>
                <w:lang w:eastAsia="en-US"/>
              </w:rPr>
              <w:t>1.85 (0.28 to 3.42)</w:t>
            </w:r>
          </w:p>
        </w:tc>
        <w:tc>
          <w:tcPr>
            <w:tcW w:w="1160" w:type="dxa"/>
            <w:tcMar>
              <w:top w:w="30" w:type="dxa"/>
              <w:left w:w="80" w:type="dxa"/>
              <w:bottom w:w="30" w:type="dxa"/>
              <w:right w:w="80" w:type="dxa"/>
            </w:tcMar>
            <w:vAlign w:val="center"/>
          </w:tcPr>
          <w:p w14:paraId="7546E9B5">
            <w:pPr>
              <w:widowControl w:val="0"/>
              <w:spacing w:before="20" w:after="20" w:line="240" w:lineRule="auto"/>
              <w:jc w:val="center"/>
              <w:rPr>
                <w:rFonts w:ascii="Calibri" w:hAnsi="Calibri" w:eastAsia="游明朝" w:cs="Times New Roman"/>
                <w:kern w:val="0"/>
                <w:sz w:val="18"/>
                <w:szCs w:val="18"/>
                <w:lang w:eastAsia="en-US"/>
              </w:rPr>
            </w:pPr>
            <w:r>
              <w:rPr>
                <w:rFonts w:ascii="Times New Roman" w:hAnsi="Times New Roman" w:eastAsia="Times New Roman" w:cs="Times New Roman"/>
                <w:b w:val="0"/>
                <w:bCs w:val="0"/>
                <w:i w:val="0"/>
                <w:iCs w:val="0"/>
                <w:kern w:val="0"/>
                <w:sz w:val="18"/>
                <w:szCs w:val="18"/>
                <w:lang w:eastAsia="en-US"/>
              </w:rPr>
              <w:t>0.021</w:t>
            </w:r>
          </w:p>
        </w:tc>
      </w:tr>
      <w:tr w14:paraId="5D772D3E">
        <w:tblPrEx>
          <w:tblBorders>
            <w:top w:val="single" w:color="000000" w:sz="4" w:space="0"/>
            <w:left w:val="single" w:color="000000" w:sz="4" w:space="0"/>
            <w:bottom w:val="single" w:color="000000" w:sz="4" w:space="0"/>
            <w:right w:val="single" w:color="000000" w:sz="4" w:space="0"/>
            <w:insideH w:val="single" w:color="BFBFBF" w:sz="2" w:space="0"/>
            <w:insideV w:val="single" w:color="BFBFBF" w:sz="2" w:space="0"/>
          </w:tblBorders>
          <w:tblCellMar>
            <w:top w:w="0" w:type="dxa"/>
            <w:left w:w="10" w:type="dxa"/>
            <w:bottom w:w="0" w:type="dxa"/>
            <w:right w:w="10" w:type="dxa"/>
          </w:tblCellMar>
        </w:tblPrEx>
        <w:tc>
          <w:tcPr>
            <w:tcW w:w="2350" w:type="dxa"/>
            <w:tcMar>
              <w:top w:w="30" w:type="dxa"/>
              <w:left w:w="80" w:type="dxa"/>
              <w:bottom w:w="30" w:type="dxa"/>
              <w:right w:w="80" w:type="dxa"/>
            </w:tcMar>
            <w:vAlign w:val="center"/>
          </w:tcPr>
          <w:p w14:paraId="17A91B11">
            <w:pPr>
              <w:widowControl w:val="0"/>
              <w:spacing w:before="20" w:after="20" w:line="240" w:lineRule="auto"/>
              <w:jc w:val="left"/>
              <w:rPr>
                <w:rFonts w:ascii="Calibri" w:hAnsi="Calibri" w:eastAsia="游明朝" w:cs="Times New Roman"/>
                <w:kern w:val="0"/>
                <w:szCs w:val="22"/>
                <w:lang w:eastAsia="en-US"/>
              </w:rPr>
            </w:pPr>
          </w:p>
        </w:tc>
        <w:tc>
          <w:tcPr>
            <w:tcW w:w="3650" w:type="dxa"/>
            <w:tcMar>
              <w:top w:w="30" w:type="dxa"/>
              <w:left w:w="80" w:type="dxa"/>
              <w:bottom w:w="30" w:type="dxa"/>
              <w:right w:w="80" w:type="dxa"/>
            </w:tcMar>
            <w:vAlign w:val="center"/>
          </w:tcPr>
          <w:p w14:paraId="7F72BBC4">
            <w:pPr>
              <w:widowControl w:val="0"/>
              <w:spacing w:before="20" w:after="20" w:line="240" w:lineRule="auto"/>
              <w:jc w:val="left"/>
              <w:rPr>
                <w:rFonts w:ascii="Calibri" w:hAnsi="Calibri" w:eastAsia="游明朝" w:cs="Times New Roman"/>
                <w:kern w:val="0"/>
                <w:sz w:val="18"/>
                <w:szCs w:val="18"/>
                <w:lang w:eastAsia="en-US"/>
              </w:rPr>
            </w:pPr>
            <w:r>
              <w:rPr>
                <w:rFonts w:ascii="Times New Roman" w:hAnsi="Times New Roman" w:eastAsia="Times New Roman" w:cs="Times New Roman"/>
                <w:b w:val="0"/>
                <w:bCs w:val="0"/>
                <w:i w:val="0"/>
                <w:iCs w:val="0"/>
                <w:kern w:val="0"/>
                <w:sz w:val="18"/>
                <w:szCs w:val="18"/>
                <w:lang w:eastAsia="en-US"/>
              </w:rPr>
              <w:t>WHR, per unit</w:t>
            </w:r>
          </w:p>
        </w:tc>
        <w:tc>
          <w:tcPr>
            <w:tcW w:w="2200" w:type="dxa"/>
            <w:tcMar>
              <w:top w:w="30" w:type="dxa"/>
              <w:left w:w="80" w:type="dxa"/>
              <w:bottom w:w="30" w:type="dxa"/>
              <w:right w:w="80" w:type="dxa"/>
            </w:tcMar>
            <w:vAlign w:val="center"/>
          </w:tcPr>
          <w:p w14:paraId="50BDD54C">
            <w:pPr>
              <w:widowControl w:val="0"/>
              <w:spacing w:before="20" w:after="20" w:line="240" w:lineRule="auto"/>
              <w:jc w:val="center"/>
              <w:rPr>
                <w:rFonts w:ascii="Calibri" w:hAnsi="Calibri" w:eastAsia="游明朝" w:cs="Times New Roman"/>
                <w:kern w:val="0"/>
                <w:sz w:val="18"/>
                <w:szCs w:val="18"/>
                <w:lang w:eastAsia="en-US"/>
              </w:rPr>
            </w:pPr>
            <w:r>
              <w:rPr>
                <w:rFonts w:ascii="Times New Roman" w:hAnsi="Times New Roman" w:eastAsia="Times New Roman" w:cs="Times New Roman"/>
                <w:b w:val="0"/>
                <w:bCs w:val="0"/>
                <w:i w:val="0"/>
                <w:iCs w:val="0"/>
                <w:kern w:val="0"/>
                <w:sz w:val="18"/>
                <w:szCs w:val="18"/>
                <w:lang w:eastAsia="en-US"/>
              </w:rPr>
              <w:t>0.73 (−11.15 to 12.61)</w:t>
            </w:r>
          </w:p>
        </w:tc>
        <w:tc>
          <w:tcPr>
            <w:tcW w:w="1160" w:type="dxa"/>
            <w:tcMar>
              <w:top w:w="30" w:type="dxa"/>
              <w:left w:w="80" w:type="dxa"/>
              <w:bottom w:w="30" w:type="dxa"/>
              <w:right w:w="80" w:type="dxa"/>
            </w:tcMar>
            <w:vAlign w:val="center"/>
          </w:tcPr>
          <w:p w14:paraId="73036FF1">
            <w:pPr>
              <w:widowControl w:val="0"/>
              <w:spacing w:before="20" w:after="20" w:line="240" w:lineRule="auto"/>
              <w:jc w:val="center"/>
              <w:rPr>
                <w:rFonts w:ascii="Calibri" w:hAnsi="Calibri" w:eastAsia="游明朝" w:cs="Times New Roman"/>
                <w:kern w:val="0"/>
                <w:sz w:val="18"/>
                <w:szCs w:val="18"/>
                <w:lang w:eastAsia="en-US"/>
              </w:rPr>
            </w:pPr>
            <w:r>
              <w:rPr>
                <w:rFonts w:ascii="Times New Roman" w:hAnsi="Times New Roman" w:eastAsia="Times New Roman" w:cs="Times New Roman"/>
                <w:b w:val="0"/>
                <w:bCs w:val="0"/>
                <w:i w:val="0"/>
                <w:iCs w:val="0"/>
                <w:kern w:val="0"/>
                <w:sz w:val="18"/>
                <w:szCs w:val="18"/>
                <w:lang w:eastAsia="en-US"/>
              </w:rPr>
              <w:t>0.904</w:t>
            </w:r>
          </w:p>
        </w:tc>
      </w:tr>
      <w:tr w14:paraId="0006B087">
        <w:tblPrEx>
          <w:tblBorders>
            <w:top w:val="single" w:color="000000" w:sz="4" w:space="0"/>
            <w:left w:val="single" w:color="000000" w:sz="4" w:space="0"/>
            <w:bottom w:val="single" w:color="000000" w:sz="4" w:space="0"/>
            <w:right w:val="single" w:color="000000" w:sz="4" w:space="0"/>
            <w:insideH w:val="single" w:color="BFBFBF" w:sz="2" w:space="0"/>
            <w:insideV w:val="single" w:color="BFBFBF" w:sz="2" w:space="0"/>
          </w:tblBorders>
          <w:tblCellMar>
            <w:top w:w="0" w:type="dxa"/>
            <w:left w:w="10" w:type="dxa"/>
            <w:bottom w:w="0" w:type="dxa"/>
            <w:right w:w="10" w:type="dxa"/>
          </w:tblCellMar>
        </w:tblPrEx>
        <w:tc>
          <w:tcPr>
            <w:tcW w:w="2350" w:type="dxa"/>
            <w:tcMar>
              <w:top w:w="30" w:type="dxa"/>
              <w:left w:w="80" w:type="dxa"/>
              <w:bottom w:w="30" w:type="dxa"/>
              <w:right w:w="80" w:type="dxa"/>
            </w:tcMar>
            <w:vAlign w:val="center"/>
          </w:tcPr>
          <w:p w14:paraId="29E80964">
            <w:pPr>
              <w:widowControl w:val="0"/>
              <w:spacing w:before="20" w:after="20" w:line="240" w:lineRule="auto"/>
              <w:jc w:val="left"/>
              <w:rPr>
                <w:rFonts w:ascii="Calibri" w:hAnsi="Calibri" w:eastAsia="游明朝" w:cs="Times New Roman"/>
                <w:kern w:val="0"/>
                <w:szCs w:val="22"/>
                <w:lang w:eastAsia="en-US"/>
              </w:rPr>
            </w:pPr>
            <w:r>
              <w:rPr>
                <w:rFonts w:ascii="Times New Roman" w:hAnsi="Times New Roman" w:eastAsia="Times New Roman" w:cs="Times New Roman"/>
                <w:b/>
                <w:bCs/>
                <w:i w:val="0"/>
                <w:iCs w:val="0"/>
                <w:kern w:val="0"/>
                <w:sz w:val="20"/>
                <w:szCs w:val="20"/>
                <w:lang w:eastAsia="en-US"/>
              </w:rPr>
              <w:t>Model B: Grip strength (n = 418)</w:t>
            </w:r>
          </w:p>
        </w:tc>
        <w:tc>
          <w:tcPr>
            <w:tcW w:w="3650" w:type="dxa"/>
            <w:tcMar>
              <w:top w:w="30" w:type="dxa"/>
              <w:left w:w="80" w:type="dxa"/>
              <w:bottom w:w="30" w:type="dxa"/>
              <w:right w:w="80" w:type="dxa"/>
            </w:tcMar>
            <w:vAlign w:val="center"/>
          </w:tcPr>
          <w:p w14:paraId="664F9449">
            <w:pPr>
              <w:widowControl w:val="0"/>
              <w:spacing w:before="20" w:after="20" w:line="240" w:lineRule="auto"/>
              <w:jc w:val="left"/>
              <w:rPr>
                <w:rFonts w:ascii="Calibri" w:hAnsi="Calibri" w:eastAsia="游明朝" w:cs="Times New Roman"/>
                <w:kern w:val="0"/>
                <w:sz w:val="18"/>
                <w:szCs w:val="18"/>
                <w:lang w:eastAsia="en-US"/>
              </w:rPr>
            </w:pPr>
            <w:r>
              <w:rPr>
                <w:rFonts w:ascii="Times New Roman" w:hAnsi="Times New Roman" w:eastAsia="Times New Roman" w:cs="Times New Roman"/>
                <w:b w:val="0"/>
                <w:bCs w:val="0"/>
                <w:i w:val="0"/>
                <w:iCs w:val="0"/>
                <w:kern w:val="0"/>
                <w:sz w:val="18"/>
                <w:szCs w:val="18"/>
                <w:lang w:eastAsia="en-US"/>
              </w:rPr>
              <w:t>Site/altitude, per 1000 m</w:t>
            </w:r>
          </w:p>
        </w:tc>
        <w:tc>
          <w:tcPr>
            <w:tcW w:w="2200" w:type="dxa"/>
            <w:tcMar>
              <w:top w:w="30" w:type="dxa"/>
              <w:left w:w="80" w:type="dxa"/>
              <w:bottom w:w="30" w:type="dxa"/>
              <w:right w:w="80" w:type="dxa"/>
            </w:tcMar>
            <w:vAlign w:val="center"/>
          </w:tcPr>
          <w:p w14:paraId="22E7F399">
            <w:pPr>
              <w:widowControl w:val="0"/>
              <w:spacing w:before="20" w:after="20" w:line="240" w:lineRule="auto"/>
              <w:jc w:val="center"/>
              <w:rPr>
                <w:rFonts w:ascii="Calibri" w:hAnsi="Calibri" w:eastAsia="游明朝" w:cs="Times New Roman"/>
                <w:kern w:val="0"/>
                <w:sz w:val="18"/>
                <w:szCs w:val="18"/>
                <w:lang w:eastAsia="en-US"/>
              </w:rPr>
            </w:pPr>
            <w:r>
              <w:rPr>
                <w:rFonts w:ascii="Times New Roman" w:hAnsi="Times New Roman" w:eastAsia="Times New Roman" w:cs="Times New Roman"/>
                <w:b w:val="0"/>
                <w:bCs w:val="0"/>
                <w:i w:val="0"/>
                <w:iCs w:val="0"/>
                <w:kern w:val="0"/>
                <w:sz w:val="18"/>
                <w:szCs w:val="18"/>
                <w:lang w:eastAsia="en-US"/>
              </w:rPr>
              <w:t>−2.94 (−4.19 to −1.69)</w:t>
            </w:r>
          </w:p>
        </w:tc>
        <w:tc>
          <w:tcPr>
            <w:tcW w:w="1160" w:type="dxa"/>
            <w:tcMar>
              <w:top w:w="30" w:type="dxa"/>
              <w:left w:w="80" w:type="dxa"/>
              <w:bottom w:w="30" w:type="dxa"/>
              <w:right w:w="80" w:type="dxa"/>
            </w:tcMar>
            <w:vAlign w:val="center"/>
          </w:tcPr>
          <w:p w14:paraId="26FEC543">
            <w:pPr>
              <w:widowControl w:val="0"/>
              <w:spacing w:before="20" w:after="20" w:line="240" w:lineRule="auto"/>
              <w:jc w:val="center"/>
              <w:rPr>
                <w:rFonts w:ascii="Calibri" w:hAnsi="Calibri" w:eastAsia="游明朝" w:cs="Times New Roman"/>
                <w:kern w:val="0"/>
                <w:sz w:val="18"/>
                <w:szCs w:val="18"/>
                <w:lang w:eastAsia="en-US"/>
              </w:rPr>
            </w:pPr>
            <w:r>
              <w:rPr>
                <w:rFonts w:ascii="Times New Roman" w:hAnsi="Times New Roman" w:eastAsia="Times New Roman" w:cs="Times New Roman"/>
                <w:b w:val="0"/>
                <w:bCs w:val="0"/>
                <w:i w:val="0"/>
                <w:iCs w:val="0"/>
                <w:kern w:val="0"/>
                <w:sz w:val="18"/>
                <w:szCs w:val="18"/>
                <w:lang w:eastAsia="en-US"/>
              </w:rPr>
              <w:t>&lt;0.001</w:t>
            </w:r>
          </w:p>
        </w:tc>
      </w:tr>
      <w:tr w14:paraId="021BD940">
        <w:tblPrEx>
          <w:tblBorders>
            <w:top w:val="single" w:color="000000" w:sz="4" w:space="0"/>
            <w:left w:val="single" w:color="000000" w:sz="4" w:space="0"/>
            <w:bottom w:val="single" w:color="000000" w:sz="4" w:space="0"/>
            <w:right w:val="single" w:color="000000" w:sz="4" w:space="0"/>
            <w:insideH w:val="single" w:color="BFBFBF" w:sz="2" w:space="0"/>
            <w:insideV w:val="single" w:color="BFBFBF" w:sz="2" w:space="0"/>
          </w:tblBorders>
          <w:tblCellMar>
            <w:top w:w="0" w:type="dxa"/>
            <w:left w:w="10" w:type="dxa"/>
            <w:bottom w:w="0" w:type="dxa"/>
            <w:right w:w="10" w:type="dxa"/>
          </w:tblCellMar>
        </w:tblPrEx>
        <w:tc>
          <w:tcPr>
            <w:tcW w:w="2350" w:type="dxa"/>
            <w:tcMar>
              <w:top w:w="30" w:type="dxa"/>
              <w:left w:w="80" w:type="dxa"/>
              <w:bottom w:w="30" w:type="dxa"/>
              <w:right w:w="80" w:type="dxa"/>
            </w:tcMar>
            <w:vAlign w:val="center"/>
          </w:tcPr>
          <w:p w14:paraId="28F007C3">
            <w:pPr>
              <w:widowControl w:val="0"/>
              <w:spacing w:before="20" w:after="20" w:line="240" w:lineRule="auto"/>
              <w:jc w:val="left"/>
              <w:rPr>
                <w:rFonts w:ascii="Calibri" w:hAnsi="Calibri" w:eastAsia="游明朝" w:cs="Times New Roman"/>
                <w:kern w:val="0"/>
                <w:szCs w:val="22"/>
                <w:lang w:eastAsia="en-US"/>
              </w:rPr>
            </w:pPr>
          </w:p>
        </w:tc>
        <w:tc>
          <w:tcPr>
            <w:tcW w:w="3650" w:type="dxa"/>
            <w:tcMar>
              <w:top w:w="30" w:type="dxa"/>
              <w:left w:w="80" w:type="dxa"/>
              <w:bottom w:w="30" w:type="dxa"/>
              <w:right w:w="80" w:type="dxa"/>
            </w:tcMar>
            <w:vAlign w:val="center"/>
          </w:tcPr>
          <w:p w14:paraId="1C5035B3">
            <w:pPr>
              <w:widowControl w:val="0"/>
              <w:spacing w:before="20" w:after="20" w:line="240" w:lineRule="auto"/>
              <w:jc w:val="left"/>
              <w:rPr>
                <w:rFonts w:ascii="Calibri" w:hAnsi="Calibri" w:eastAsia="游明朝" w:cs="Times New Roman"/>
                <w:kern w:val="0"/>
                <w:sz w:val="18"/>
                <w:szCs w:val="18"/>
                <w:lang w:eastAsia="en-US"/>
              </w:rPr>
            </w:pPr>
            <w:r>
              <w:rPr>
                <w:rFonts w:ascii="Times New Roman" w:hAnsi="Times New Roman" w:eastAsia="Times New Roman" w:cs="Times New Roman"/>
                <w:b w:val="0"/>
                <w:bCs w:val="0"/>
                <w:i w:val="0"/>
                <w:iCs w:val="0"/>
                <w:kern w:val="0"/>
                <w:sz w:val="18"/>
                <w:szCs w:val="18"/>
                <w:lang w:eastAsia="en-US"/>
              </w:rPr>
              <w:t>WHR, per unit</w:t>
            </w:r>
          </w:p>
        </w:tc>
        <w:tc>
          <w:tcPr>
            <w:tcW w:w="2200" w:type="dxa"/>
            <w:tcMar>
              <w:top w:w="30" w:type="dxa"/>
              <w:left w:w="80" w:type="dxa"/>
              <w:bottom w:w="30" w:type="dxa"/>
              <w:right w:w="80" w:type="dxa"/>
            </w:tcMar>
            <w:vAlign w:val="center"/>
          </w:tcPr>
          <w:p w14:paraId="0528EEBC">
            <w:pPr>
              <w:widowControl w:val="0"/>
              <w:spacing w:before="20" w:after="20" w:line="240" w:lineRule="auto"/>
              <w:jc w:val="center"/>
              <w:rPr>
                <w:rFonts w:ascii="Calibri" w:hAnsi="Calibri" w:eastAsia="游明朝" w:cs="Times New Roman"/>
                <w:kern w:val="0"/>
                <w:sz w:val="18"/>
                <w:szCs w:val="18"/>
                <w:lang w:eastAsia="en-US"/>
              </w:rPr>
            </w:pPr>
            <w:r>
              <w:rPr>
                <w:rFonts w:ascii="Times New Roman" w:hAnsi="Times New Roman" w:eastAsia="Times New Roman" w:cs="Times New Roman"/>
                <w:b w:val="0"/>
                <w:bCs w:val="0"/>
                <w:i w:val="0"/>
                <w:iCs w:val="0"/>
                <w:kern w:val="0"/>
                <w:sz w:val="18"/>
                <w:szCs w:val="18"/>
                <w:lang w:eastAsia="en-US"/>
              </w:rPr>
              <w:t>−7.56 (−18.41 to 3.29)</w:t>
            </w:r>
          </w:p>
        </w:tc>
        <w:tc>
          <w:tcPr>
            <w:tcW w:w="1160" w:type="dxa"/>
            <w:tcMar>
              <w:top w:w="30" w:type="dxa"/>
              <w:left w:w="80" w:type="dxa"/>
              <w:bottom w:w="30" w:type="dxa"/>
              <w:right w:w="80" w:type="dxa"/>
            </w:tcMar>
            <w:vAlign w:val="center"/>
          </w:tcPr>
          <w:p w14:paraId="11CB8139">
            <w:pPr>
              <w:widowControl w:val="0"/>
              <w:spacing w:before="20" w:after="20" w:line="240" w:lineRule="auto"/>
              <w:jc w:val="center"/>
              <w:rPr>
                <w:rFonts w:ascii="Calibri" w:hAnsi="Calibri" w:eastAsia="游明朝" w:cs="Times New Roman"/>
                <w:kern w:val="0"/>
                <w:sz w:val="18"/>
                <w:szCs w:val="18"/>
                <w:lang w:eastAsia="en-US"/>
              </w:rPr>
            </w:pPr>
            <w:r>
              <w:rPr>
                <w:rFonts w:ascii="Times New Roman" w:hAnsi="Times New Roman" w:eastAsia="Times New Roman" w:cs="Times New Roman"/>
                <w:b w:val="0"/>
                <w:bCs w:val="0"/>
                <w:i w:val="0"/>
                <w:iCs w:val="0"/>
                <w:kern w:val="0"/>
                <w:sz w:val="18"/>
                <w:szCs w:val="18"/>
                <w:lang w:eastAsia="en-US"/>
              </w:rPr>
              <w:t>0.172</w:t>
            </w:r>
          </w:p>
        </w:tc>
      </w:tr>
    </w:tbl>
    <w:p w14:paraId="561F8633">
      <w:pPr>
        <w:widowControl w:val="0"/>
        <w:spacing w:before="120" w:after="60" w:line="240" w:lineRule="auto"/>
        <w:jc w:val="both"/>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Cs w:val="22"/>
          <w:lang w:eastAsia="en-US"/>
        </w:rPr>
        <w:t>Model A added waist-to-hip ratio (WHR) to the primary covariate set while retaining body mass index (BMI); Model B replaced BMI with WHR. Both models were adjusted for age, sex, site/altitude, physical-activity frequency, and session duration. Model A additionally included both BMI and WHR, whereas Model B included WHR without BMI. Analyses were restricted to participants with a recorded WHR (n = 439 for SBP and DBP; n = 418 for grip strength). WHR was taken from the recorded two-decimal field in the analytic extract. Only the coefficients for site/altitude, BMI where applicable, and WHR are displayed; all specified adjustment covariates were retained in the fitted models. Coefficients are ordinary least-squares estimates with HC3 robust 95% confidence intervals and P values. The largest variance inflation factor for the WHR term across Models A and B was 1.41. β, unstandardized regression coefficient; CI, confidence interval; WHR, waist-to-hip ratio; BMI, body mass index; SBP, systolic blood pressure; DBP, diastolic blood pressure; VIF, variance inflation factor; HC3, heteroskedasticity-consistent standard errors (type 3). The site/altitude estimates are conditional on the three fixed sites and do not incorporate replicated between-site variability.</w:t>
      </w:r>
    </w:p>
    <w:p w14:paraId="38BAF338">
      <w:pPr>
        <w:keepNext/>
        <w:keepLines/>
        <w:spacing w:before="480" w:after="0" w:line="276" w:lineRule="auto"/>
        <w:outlineLvl w:val="0"/>
        <w:rPr>
          <w:rFonts w:ascii="Calibri" w:hAnsi="Calibri" w:eastAsia="宋体" w:cs="Times New Roman"/>
          <w:b/>
          <w:bCs/>
          <w:color w:val="auto"/>
          <w:sz w:val="28"/>
          <w:szCs w:val="28"/>
          <w:lang w:val="en-US" w:eastAsia="en-US" w:bidi="ar-SA"/>
        </w:rPr>
      </w:pPr>
      <w:r>
        <w:rPr>
          <w:rFonts w:ascii="Calibri" w:hAnsi="Calibri" w:eastAsia="宋体" w:cs="Times New Roman"/>
          <w:b/>
          <w:bCs/>
          <w:i w:val="0"/>
          <w:color w:val="000000"/>
          <w:sz w:val="28"/>
          <w:szCs w:val="28"/>
          <w:lang w:val="en-US" w:eastAsia="en-US" w:bidi="ar-SA"/>
        </w:rPr>
        <w:t>Table S4. Sensitivity analysis omitting session duration and retaining physical-activity frequency</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0"/>
        <w:gridCol w:w="3650"/>
        <w:gridCol w:w="2200"/>
        <w:gridCol w:w="1160"/>
      </w:tblGrid>
      <w:tr w14:paraId="0F663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350" w:type="dxa"/>
            <w:tcMar>
              <w:top w:w="30" w:type="dxa"/>
              <w:left w:w="80" w:type="dxa"/>
              <w:bottom w:w="30" w:type="dxa"/>
              <w:right w:w="80" w:type="dxa"/>
            </w:tcMar>
            <w:vAlign w:val="center"/>
          </w:tcPr>
          <w:p w14:paraId="059B9817">
            <w:pPr>
              <w:widowControl w:val="0"/>
              <w:spacing w:before="20" w:after="20" w:line="240" w:lineRule="auto"/>
              <w:jc w:val="left"/>
              <w:rPr>
                <w:rFonts w:ascii="Calibri" w:hAnsi="Calibri" w:eastAsia="游明朝" w:cs="Times New Roman"/>
                <w:kern w:val="0"/>
                <w:szCs w:val="22"/>
                <w:lang w:eastAsia="en-US"/>
              </w:rPr>
            </w:pPr>
            <w:r>
              <w:rPr>
                <w:rFonts w:ascii="Times New Roman" w:hAnsi="Times New Roman" w:eastAsia="Times New Roman" w:cs="Times New Roman"/>
                <w:b/>
                <w:i w:val="0"/>
                <w:color w:val="000000"/>
                <w:kern w:val="0"/>
                <w:szCs w:val="22"/>
                <w:lang w:eastAsia="en-US"/>
              </w:rPr>
              <w:t>Model and outcome</w:t>
            </w:r>
          </w:p>
        </w:tc>
        <w:tc>
          <w:tcPr>
            <w:tcW w:w="3650" w:type="dxa"/>
            <w:tcMar>
              <w:top w:w="30" w:type="dxa"/>
              <w:left w:w="80" w:type="dxa"/>
              <w:bottom w:w="30" w:type="dxa"/>
              <w:right w:w="80" w:type="dxa"/>
            </w:tcMar>
            <w:vAlign w:val="center"/>
          </w:tcPr>
          <w:p w14:paraId="31A5211F">
            <w:pPr>
              <w:widowControl w:val="0"/>
              <w:spacing w:before="20" w:after="20" w:line="240" w:lineRule="auto"/>
              <w:jc w:val="left"/>
              <w:rPr>
                <w:rFonts w:ascii="Calibri" w:hAnsi="Calibri" w:eastAsia="游明朝" w:cs="Times New Roman"/>
                <w:kern w:val="0"/>
                <w:szCs w:val="22"/>
                <w:lang w:eastAsia="en-US"/>
              </w:rPr>
            </w:pPr>
            <w:r>
              <w:rPr>
                <w:rFonts w:ascii="Times New Roman" w:hAnsi="Times New Roman" w:eastAsia="Times New Roman" w:cs="Times New Roman"/>
                <w:b/>
                <w:i w:val="0"/>
                <w:color w:val="000000"/>
                <w:kern w:val="0"/>
                <w:szCs w:val="22"/>
                <w:lang w:eastAsia="en-US"/>
              </w:rPr>
              <w:t>Predictor</w:t>
            </w:r>
          </w:p>
        </w:tc>
        <w:tc>
          <w:tcPr>
            <w:tcW w:w="2200" w:type="dxa"/>
            <w:tcMar>
              <w:top w:w="30" w:type="dxa"/>
              <w:left w:w="80" w:type="dxa"/>
              <w:bottom w:w="30" w:type="dxa"/>
              <w:right w:w="80" w:type="dxa"/>
            </w:tcMar>
            <w:vAlign w:val="center"/>
          </w:tcPr>
          <w:p w14:paraId="46CFA018">
            <w:pPr>
              <w:widowControl w:val="0"/>
              <w:spacing w:before="20" w:after="20" w:line="240" w:lineRule="auto"/>
              <w:jc w:val="center"/>
              <w:rPr>
                <w:rFonts w:ascii="Calibri" w:hAnsi="Calibri" w:eastAsia="游明朝" w:cs="Times New Roman"/>
                <w:kern w:val="0"/>
                <w:szCs w:val="22"/>
                <w:lang w:eastAsia="en-US"/>
              </w:rPr>
            </w:pPr>
            <w:r>
              <w:rPr>
                <w:rFonts w:ascii="Times New Roman" w:hAnsi="Times New Roman" w:eastAsia="Times New Roman" w:cs="Times New Roman"/>
                <w:b/>
                <w:i w:val="0"/>
                <w:color w:val="000000"/>
                <w:kern w:val="0"/>
                <w:szCs w:val="22"/>
                <w:lang w:eastAsia="en-US"/>
              </w:rPr>
              <w:t>β (95% CI)</w:t>
            </w:r>
          </w:p>
        </w:tc>
        <w:tc>
          <w:tcPr>
            <w:tcW w:w="1160" w:type="dxa"/>
            <w:tcMar>
              <w:top w:w="30" w:type="dxa"/>
              <w:left w:w="80" w:type="dxa"/>
              <w:bottom w:w="30" w:type="dxa"/>
              <w:right w:w="80" w:type="dxa"/>
            </w:tcMar>
            <w:vAlign w:val="center"/>
          </w:tcPr>
          <w:p w14:paraId="75363E8D">
            <w:pPr>
              <w:widowControl w:val="0"/>
              <w:spacing w:before="20" w:after="20" w:line="240" w:lineRule="auto"/>
              <w:jc w:val="center"/>
              <w:rPr>
                <w:rFonts w:ascii="Calibri" w:hAnsi="Calibri" w:eastAsia="游明朝" w:cs="Times New Roman"/>
                <w:kern w:val="0"/>
                <w:szCs w:val="22"/>
                <w:lang w:eastAsia="en-US"/>
              </w:rPr>
            </w:pPr>
            <w:r>
              <w:rPr>
                <w:rFonts w:ascii="Times New Roman" w:hAnsi="Times New Roman" w:eastAsia="Times New Roman" w:cs="Times New Roman"/>
                <w:b/>
                <w:i w:val="0"/>
                <w:color w:val="000000"/>
                <w:kern w:val="0"/>
                <w:szCs w:val="22"/>
                <w:lang w:eastAsia="en-US"/>
              </w:rPr>
              <w:t>P value</w:t>
            </w:r>
          </w:p>
        </w:tc>
      </w:tr>
      <w:tr w14:paraId="10D9A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0" w:type="dxa"/>
            <w:tcMar>
              <w:top w:w="30" w:type="dxa"/>
              <w:left w:w="80" w:type="dxa"/>
              <w:bottom w:w="30" w:type="dxa"/>
              <w:right w:w="80" w:type="dxa"/>
            </w:tcMar>
            <w:vAlign w:val="center"/>
          </w:tcPr>
          <w:p w14:paraId="0651F97D">
            <w:pPr>
              <w:widowControl w:val="0"/>
              <w:spacing w:before="20" w:after="20" w:line="240" w:lineRule="auto"/>
              <w:jc w:val="left"/>
              <w:rPr>
                <w:rFonts w:ascii="Calibri" w:hAnsi="Calibri" w:eastAsia="游明朝" w:cs="Times New Roman"/>
                <w:b/>
                <w:bCs/>
                <w:kern w:val="0"/>
                <w:szCs w:val="22"/>
                <w:lang w:eastAsia="en-US"/>
              </w:rPr>
            </w:pPr>
            <w:r>
              <w:rPr>
                <w:rFonts w:ascii="Times New Roman" w:hAnsi="Times New Roman" w:eastAsia="Times New Roman" w:cs="Times New Roman"/>
                <w:b/>
                <w:bCs/>
                <w:i w:val="0"/>
                <w:color w:val="000000"/>
                <w:kern w:val="0"/>
                <w:szCs w:val="22"/>
                <w:lang w:eastAsia="en-US"/>
              </w:rPr>
              <w:t>SBP (n = 454)</w:t>
            </w:r>
          </w:p>
        </w:tc>
        <w:tc>
          <w:tcPr>
            <w:tcW w:w="3650" w:type="dxa"/>
            <w:tcMar>
              <w:top w:w="30" w:type="dxa"/>
              <w:left w:w="80" w:type="dxa"/>
              <w:bottom w:w="30" w:type="dxa"/>
              <w:right w:w="80" w:type="dxa"/>
            </w:tcMar>
            <w:vAlign w:val="center"/>
          </w:tcPr>
          <w:p w14:paraId="62E61E6D">
            <w:pPr>
              <w:widowControl w:val="0"/>
              <w:spacing w:before="20" w:after="20" w:line="240" w:lineRule="auto"/>
              <w:jc w:val="left"/>
              <w:rPr>
                <w:rFonts w:ascii="Calibri" w:hAnsi="Calibri" w:eastAsia="游明朝" w:cs="Times New Roman"/>
                <w:kern w:val="0"/>
                <w:sz w:val="18"/>
                <w:szCs w:val="20"/>
                <w:lang w:eastAsia="en-US"/>
              </w:rPr>
            </w:pPr>
            <w:r>
              <w:rPr>
                <w:rFonts w:ascii="Times New Roman" w:hAnsi="Times New Roman" w:eastAsia="Times New Roman" w:cs="Times New Roman"/>
                <w:b w:val="0"/>
                <w:i w:val="0"/>
                <w:color w:val="000000"/>
                <w:kern w:val="0"/>
                <w:sz w:val="18"/>
                <w:szCs w:val="20"/>
                <w:lang w:eastAsia="en-US"/>
              </w:rPr>
              <w:t>Age, years</w:t>
            </w:r>
          </w:p>
        </w:tc>
        <w:tc>
          <w:tcPr>
            <w:tcW w:w="2200" w:type="dxa"/>
            <w:tcMar>
              <w:top w:w="30" w:type="dxa"/>
              <w:left w:w="80" w:type="dxa"/>
              <w:bottom w:w="30" w:type="dxa"/>
              <w:right w:w="80" w:type="dxa"/>
            </w:tcMar>
            <w:vAlign w:val="center"/>
          </w:tcPr>
          <w:p w14:paraId="499AF31B">
            <w:pPr>
              <w:widowControl w:val="0"/>
              <w:spacing w:before="20" w:after="20" w:line="240" w:lineRule="auto"/>
              <w:jc w:val="center"/>
              <w:rPr>
                <w:rFonts w:ascii="Calibri" w:hAnsi="Calibri" w:eastAsia="游明朝" w:cs="Times New Roman"/>
                <w:kern w:val="0"/>
                <w:sz w:val="18"/>
                <w:szCs w:val="20"/>
                <w:lang w:eastAsia="en-US"/>
              </w:rPr>
            </w:pPr>
            <w:r>
              <w:rPr>
                <w:rFonts w:ascii="Times New Roman" w:hAnsi="Times New Roman" w:eastAsia="Times New Roman" w:cs="Times New Roman"/>
                <w:b w:val="0"/>
                <w:i w:val="0"/>
                <w:color w:val="000000"/>
                <w:kern w:val="0"/>
                <w:sz w:val="18"/>
                <w:szCs w:val="20"/>
                <w:lang w:eastAsia="en-US"/>
              </w:rPr>
              <w:t>0.10 (-0.27 to 0.48)</w:t>
            </w:r>
          </w:p>
        </w:tc>
        <w:tc>
          <w:tcPr>
            <w:tcW w:w="1160" w:type="dxa"/>
            <w:tcMar>
              <w:top w:w="30" w:type="dxa"/>
              <w:left w:w="80" w:type="dxa"/>
              <w:bottom w:w="30" w:type="dxa"/>
              <w:right w:w="80" w:type="dxa"/>
            </w:tcMar>
            <w:vAlign w:val="center"/>
          </w:tcPr>
          <w:p w14:paraId="57C607B8">
            <w:pPr>
              <w:widowControl w:val="0"/>
              <w:spacing w:before="20" w:after="20" w:line="240" w:lineRule="auto"/>
              <w:jc w:val="center"/>
              <w:rPr>
                <w:rFonts w:ascii="Calibri" w:hAnsi="Calibri" w:eastAsia="游明朝" w:cs="Times New Roman"/>
                <w:kern w:val="0"/>
                <w:sz w:val="18"/>
                <w:szCs w:val="20"/>
                <w:lang w:eastAsia="en-US"/>
              </w:rPr>
            </w:pPr>
            <w:r>
              <w:rPr>
                <w:rFonts w:ascii="Times New Roman" w:hAnsi="Times New Roman" w:eastAsia="Times New Roman" w:cs="Times New Roman"/>
                <w:b w:val="0"/>
                <w:i w:val="0"/>
                <w:color w:val="000000"/>
                <w:kern w:val="0"/>
                <w:sz w:val="18"/>
                <w:szCs w:val="20"/>
                <w:lang w:eastAsia="en-US"/>
              </w:rPr>
              <w:t>0.581</w:t>
            </w:r>
          </w:p>
        </w:tc>
      </w:tr>
      <w:tr w14:paraId="06060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0" w:type="dxa"/>
            <w:tcMar>
              <w:top w:w="30" w:type="dxa"/>
              <w:left w:w="80" w:type="dxa"/>
              <w:bottom w:w="30" w:type="dxa"/>
              <w:right w:w="80" w:type="dxa"/>
            </w:tcMar>
            <w:vAlign w:val="center"/>
          </w:tcPr>
          <w:p w14:paraId="78DA1950">
            <w:pPr>
              <w:widowControl w:val="0"/>
              <w:spacing w:before="20" w:after="20" w:line="240" w:lineRule="auto"/>
              <w:jc w:val="left"/>
              <w:rPr>
                <w:rFonts w:ascii="Calibri" w:hAnsi="Calibri" w:eastAsia="游明朝" w:cs="Times New Roman"/>
                <w:b/>
                <w:bCs/>
                <w:kern w:val="0"/>
                <w:szCs w:val="22"/>
                <w:lang w:eastAsia="en-US"/>
              </w:rPr>
            </w:pPr>
          </w:p>
        </w:tc>
        <w:tc>
          <w:tcPr>
            <w:tcW w:w="3650" w:type="dxa"/>
            <w:tcMar>
              <w:top w:w="30" w:type="dxa"/>
              <w:left w:w="80" w:type="dxa"/>
              <w:bottom w:w="30" w:type="dxa"/>
              <w:right w:w="80" w:type="dxa"/>
            </w:tcMar>
            <w:vAlign w:val="center"/>
          </w:tcPr>
          <w:p w14:paraId="1D62D60B">
            <w:pPr>
              <w:widowControl w:val="0"/>
              <w:spacing w:before="20" w:after="20" w:line="240" w:lineRule="auto"/>
              <w:jc w:val="left"/>
              <w:rPr>
                <w:rFonts w:ascii="Calibri" w:hAnsi="Calibri" w:eastAsia="游明朝" w:cs="Times New Roman"/>
                <w:kern w:val="0"/>
                <w:sz w:val="18"/>
                <w:szCs w:val="20"/>
                <w:lang w:eastAsia="en-US"/>
              </w:rPr>
            </w:pPr>
            <w:r>
              <w:rPr>
                <w:rFonts w:ascii="Times New Roman" w:hAnsi="Times New Roman" w:eastAsia="Times New Roman" w:cs="Times New Roman"/>
                <w:b w:val="0"/>
                <w:i w:val="0"/>
                <w:color w:val="000000"/>
                <w:kern w:val="0"/>
                <w:sz w:val="18"/>
                <w:szCs w:val="20"/>
                <w:lang w:eastAsia="en-US"/>
              </w:rPr>
              <w:t>Male sex</w:t>
            </w:r>
          </w:p>
        </w:tc>
        <w:tc>
          <w:tcPr>
            <w:tcW w:w="2200" w:type="dxa"/>
            <w:tcMar>
              <w:top w:w="30" w:type="dxa"/>
              <w:left w:w="80" w:type="dxa"/>
              <w:bottom w:w="30" w:type="dxa"/>
              <w:right w:w="80" w:type="dxa"/>
            </w:tcMar>
            <w:vAlign w:val="center"/>
          </w:tcPr>
          <w:p w14:paraId="721ECF2E">
            <w:pPr>
              <w:widowControl w:val="0"/>
              <w:spacing w:before="20" w:after="20" w:line="240" w:lineRule="auto"/>
              <w:jc w:val="center"/>
              <w:rPr>
                <w:rFonts w:ascii="Calibri" w:hAnsi="Calibri" w:eastAsia="游明朝" w:cs="Times New Roman"/>
                <w:kern w:val="0"/>
                <w:sz w:val="18"/>
                <w:szCs w:val="20"/>
                <w:lang w:eastAsia="en-US"/>
              </w:rPr>
            </w:pPr>
            <w:r>
              <w:rPr>
                <w:rFonts w:ascii="Times New Roman" w:hAnsi="Times New Roman" w:eastAsia="Times New Roman" w:cs="Times New Roman"/>
                <w:b w:val="0"/>
                <w:i w:val="0"/>
                <w:color w:val="000000"/>
                <w:kern w:val="0"/>
                <w:sz w:val="18"/>
                <w:szCs w:val="20"/>
                <w:lang w:eastAsia="en-US"/>
              </w:rPr>
              <w:t>1.55 (-0.52 to 3.61)</w:t>
            </w:r>
          </w:p>
        </w:tc>
        <w:tc>
          <w:tcPr>
            <w:tcW w:w="1160" w:type="dxa"/>
            <w:tcMar>
              <w:top w:w="30" w:type="dxa"/>
              <w:left w:w="80" w:type="dxa"/>
              <w:bottom w:w="30" w:type="dxa"/>
              <w:right w:w="80" w:type="dxa"/>
            </w:tcMar>
            <w:vAlign w:val="center"/>
          </w:tcPr>
          <w:p w14:paraId="363FFBB1">
            <w:pPr>
              <w:widowControl w:val="0"/>
              <w:spacing w:before="20" w:after="20" w:line="240" w:lineRule="auto"/>
              <w:jc w:val="center"/>
              <w:rPr>
                <w:rFonts w:ascii="Calibri" w:hAnsi="Calibri" w:eastAsia="游明朝" w:cs="Times New Roman"/>
                <w:kern w:val="0"/>
                <w:sz w:val="18"/>
                <w:szCs w:val="20"/>
                <w:lang w:eastAsia="en-US"/>
              </w:rPr>
            </w:pPr>
            <w:r>
              <w:rPr>
                <w:rFonts w:ascii="Times New Roman" w:hAnsi="Times New Roman" w:eastAsia="Times New Roman" w:cs="Times New Roman"/>
                <w:b w:val="0"/>
                <w:i w:val="0"/>
                <w:color w:val="000000"/>
                <w:kern w:val="0"/>
                <w:sz w:val="18"/>
                <w:szCs w:val="20"/>
                <w:lang w:eastAsia="en-US"/>
              </w:rPr>
              <w:t>0.142</w:t>
            </w:r>
          </w:p>
        </w:tc>
      </w:tr>
      <w:tr w14:paraId="5DFA6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0" w:type="dxa"/>
            <w:tcMar>
              <w:top w:w="30" w:type="dxa"/>
              <w:left w:w="80" w:type="dxa"/>
              <w:bottom w:w="30" w:type="dxa"/>
              <w:right w:w="80" w:type="dxa"/>
            </w:tcMar>
            <w:vAlign w:val="center"/>
          </w:tcPr>
          <w:p w14:paraId="3C214767">
            <w:pPr>
              <w:widowControl w:val="0"/>
              <w:spacing w:before="20" w:after="20" w:line="240" w:lineRule="auto"/>
              <w:jc w:val="left"/>
              <w:rPr>
                <w:rFonts w:ascii="Calibri" w:hAnsi="Calibri" w:eastAsia="游明朝" w:cs="Times New Roman"/>
                <w:b/>
                <w:bCs/>
                <w:kern w:val="0"/>
                <w:szCs w:val="22"/>
                <w:lang w:eastAsia="en-US"/>
              </w:rPr>
            </w:pPr>
          </w:p>
        </w:tc>
        <w:tc>
          <w:tcPr>
            <w:tcW w:w="3650" w:type="dxa"/>
            <w:tcMar>
              <w:top w:w="30" w:type="dxa"/>
              <w:left w:w="80" w:type="dxa"/>
              <w:bottom w:w="30" w:type="dxa"/>
              <w:right w:w="80" w:type="dxa"/>
            </w:tcMar>
            <w:vAlign w:val="center"/>
          </w:tcPr>
          <w:p w14:paraId="0B6CDFFF">
            <w:pPr>
              <w:widowControl w:val="0"/>
              <w:spacing w:before="20" w:after="20" w:line="240" w:lineRule="auto"/>
              <w:jc w:val="left"/>
              <w:rPr>
                <w:rFonts w:ascii="Calibri" w:hAnsi="Calibri" w:eastAsia="游明朝" w:cs="Times New Roman"/>
                <w:kern w:val="0"/>
                <w:sz w:val="18"/>
                <w:szCs w:val="20"/>
                <w:lang w:eastAsia="en-US"/>
              </w:rPr>
            </w:pPr>
            <w:r>
              <w:rPr>
                <w:rFonts w:ascii="Times New Roman" w:hAnsi="Times New Roman" w:eastAsia="Times New Roman" w:cs="Times New Roman"/>
                <w:b w:val="0"/>
                <w:i w:val="0"/>
                <w:color w:val="000000"/>
                <w:kern w:val="0"/>
                <w:sz w:val="18"/>
                <w:szCs w:val="20"/>
                <w:lang w:eastAsia="en-US"/>
              </w:rPr>
              <w:t>Site/altitude, per 1000 m</w:t>
            </w:r>
          </w:p>
        </w:tc>
        <w:tc>
          <w:tcPr>
            <w:tcW w:w="2200" w:type="dxa"/>
            <w:tcMar>
              <w:top w:w="30" w:type="dxa"/>
              <w:left w:w="80" w:type="dxa"/>
              <w:bottom w:w="30" w:type="dxa"/>
              <w:right w:w="80" w:type="dxa"/>
            </w:tcMar>
            <w:vAlign w:val="center"/>
          </w:tcPr>
          <w:p w14:paraId="7C2A6319">
            <w:pPr>
              <w:widowControl w:val="0"/>
              <w:spacing w:before="20" w:after="20" w:line="240" w:lineRule="auto"/>
              <w:jc w:val="center"/>
              <w:rPr>
                <w:rFonts w:ascii="Calibri" w:hAnsi="Calibri" w:eastAsia="游明朝" w:cs="Times New Roman"/>
                <w:kern w:val="0"/>
                <w:sz w:val="18"/>
                <w:szCs w:val="20"/>
                <w:lang w:eastAsia="en-US"/>
              </w:rPr>
            </w:pPr>
            <w:r>
              <w:rPr>
                <w:rFonts w:ascii="Times New Roman" w:hAnsi="Times New Roman" w:eastAsia="Times New Roman" w:cs="Times New Roman"/>
                <w:b w:val="0"/>
                <w:i w:val="0"/>
                <w:color w:val="000000"/>
                <w:kern w:val="0"/>
                <w:sz w:val="18"/>
                <w:szCs w:val="20"/>
                <w:lang w:eastAsia="en-US"/>
              </w:rPr>
              <w:t>4.51 (2.84 to 6.19)</w:t>
            </w:r>
          </w:p>
        </w:tc>
        <w:tc>
          <w:tcPr>
            <w:tcW w:w="1160" w:type="dxa"/>
            <w:tcMar>
              <w:top w:w="30" w:type="dxa"/>
              <w:left w:w="80" w:type="dxa"/>
              <w:bottom w:w="30" w:type="dxa"/>
              <w:right w:w="80" w:type="dxa"/>
            </w:tcMar>
            <w:vAlign w:val="center"/>
          </w:tcPr>
          <w:p w14:paraId="04D23D5E">
            <w:pPr>
              <w:widowControl w:val="0"/>
              <w:spacing w:before="20" w:after="20" w:line="240" w:lineRule="auto"/>
              <w:jc w:val="center"/>
              <w:rPr>
                <w:rFonts w:ascii="Calibri" w:hAnsi="Calibri" w:eastAsia="游明朝" w:cs="Times New Roman"/>
                <w:kern w:val="0"/>
                <w:sz w:val="18"/>
                <w:szCs w:val="20"/>
                <w:lang w:eastAsia="en-US"/>
              </w:rPr>
            </w:pPr>
            <w:r>
              <w:rPr>
                <w:rFonts w:ascii="Times New Roman" w:hAnsi="Times New Roman" w:eastAsia="Times New Roman" w:cs="Times New Roman"/>
                <w:b w:val="0"/>
                <w:i w:val="0"/>
                <w:color w:val="000000"/>
                <w:kern w:val="0"/>
                <w:sz w:val="18"/>
                <w:szCs w:val="20"/>
                <w:lang w:eastAsia="en-US"/>
              </w:rPr>
              <w:t>&lt;0.001</w:t>
            </w:r>
          </w:p>
        </w:tc>
      </w:tr>
      <w:tr w14:paraId="346CA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0" w:type="dxa"/>
            <w:tcMar>
              <w:top w:w="30" w:type="dxa"/>
              <w:left w:w="80" w:type="dxa"/>
              <w:bottom w:w="30" w:type="dxa"/>
              <w:right w:w="80" w:type="dxa"/>
            </w:tcMar>
            <w:vAlign w:val="center"/>
          </w:tcPr>
          <w:p w14:paraId="25209A35">
            <w:pPr>
              <w:widowControl w:val="0"/>
              <w:spacing w:before="20" w:after="20" w:line="240" w:lineRule="auto"/>
              <w:jc w:val="left"/>
              <w:rPr>
                <w:rFonts w:ascii="Calibri" w:hAnsi="Calibri" w:eastAsia="游明朝" w:cs="Times New Roman"/>
                <w:b/>
                <w:bCs/>
                <w:kern w:val="0"/>
                <w:szCs w:val="22"/>
                <w:lang w:eastAsia="en-US"/>
              </w:rPr>
            </w:pPr>
          </w:p>
        </w:tc>
        <w:tc>
          <w:tcPr>
            <w:tcW w:w="3650" w:type="dxa"/>
            <w:tcMar>
              <w:top w:w="30" w:type="dxa"/>
              <w:left w:w="80" w:type="dxa"/>
              <w:bottom w:w="30" w:type="dxa"/>
              <w:right w:w="80" w:type="dxa"/>
            </w:tcMar>
            <w:vAlign w:val="center"/>
          </w:tcPr>
          <w:p w14:paraId="0D9335C3">
            <w:pPr>
              <w:widowControl w:val="0"/>
              <w:spacing w:before="20" w:after="20" w:line="240" w:lineRule="auto"/>
              <w:jc w:val="left"/>
              <w:rPr>
                <w:rFonts w:ascii="Calibri" w:hAnsi="Calibri" w:eastAsia="游明朝" w:cs="Times New Roman"/>
                <w:kern w:val="0"/>
                <w:sz w:val="18"/>
                <w:szCs w:val="20"/>
                <w:lang w:eastAsia="en-US"/>
              </w:rPr>
            </w:pPr>
            <w:r>
              <w:rPr>
                <w:rFonts w:ascii="Times New Roman" w:hAnsi="Times New Roman" w:eastAsia="Times New Roman" w:cs="Times New Roman"/>
                <w:b w:val="0"/>
                <w:i w:val="0"/>
                <w:color w:val="000000"/>
                <w:kern w:val="0"/>
                <w:sz w:val="18"/>
                <w:szCs w:val="20"/>
                <w:lang w:eastAsia="en-US"/>
              </w:rPr>
              <w:t>BMI, kg/m²</w:t>
            </w:r>
          </w:p>
        </w:tc>
        <w:tc>
          <w:tcPr>
            <w:tcW w:w="2200" w:type="dxa"/>
            <w:tcMar>
              <w:top w:w="30" w:type="dxa"/>
              <w:left w:w="80" w:type="dxa"/>
              <w:bottom w:w="30" w:type="dxa"/>
              <w:right w:w="80" w:type="dxa"/>
            </w:tcMar>
            <w:vAlign w:val="center"/>
          </w:tcPr>
          <w:p w14:paraId="0A5092E1">
            <w:pPr>
              <w:widowControl w:val="0"/>
              <w:spacing w:before="20" w:after="20" w:line="240" w:lineRule="auto"/>
              <w:jc w:val="center"/>
              <w:rPr>
                <w:rFonts w:ascii="Calibri" w:hAnsi="Calibri" w:eastAsia="游明朝" w:cs="Times New Roman"/>
                <w:kern w:val="0"/>
                <w:sz w:val="18"/>
                <w:szCs w:val="20"/>
                <w:lang w:eastAsia="en-US"/>
              </w:rPr>
            </w:pPr>
            <w:r>
              <w:rPr>
                <w:rFonts w:ascii="Times New Roman" w:hAnsi="Times New Roman" w:eastAsia="Times New Roman" w:cs="Times New Roman"/>
                <w:b w:val="0"/>
                <w:i w:val="0"/>
                <w:color w:val="000000"/>
                <w:kern w:val="0"/>
                <w:sz w:val="18"/>
                <w:szCs w:val="20"/>
                <w:lang w:eastAsia="en-US"/>
              </w:rPr>
              <w:t>0.26 (-0.01 to 0.54)</w:t>
            </w:r>
          </w:p>
        </w:tc>
        <w:tc>
          <w:tcPr>
            <w:tcW w:w="1160" w:type="dxa"/>
            <w:tcMar>
              <w:top w:w="30" w:type="dxa"/>
              <w:left w:w="80" w:type="dxa"/>
              <w:bottom w:w="30" w:type="dxa"/>
              <w:right w:w="80" w:type="dxa"/>
            </w:tcMar>
            <w:vAlign w:val="center"/>
          </w:tcPr>
          <w:p w14:paraId="2D405448">
            <w:pPr>
              <w:widowControl w:val="0"/>
              <w:spacing w:before="20" w:after="20" w:line="240" w:lineRule="auto"/>
              <w:jc w:val="center"/>
              <w:rPr>
                <w:rFonts w:ascii="Calibri" w:hAnsi="Calibri" w:eastAsia="游明朝" w:cs="Times New Roman"/>
                <w:kern w:val="0"/>
                <w:sz w:val="18"/>
                <w:szCs w:val="20"/>
                <w:lang w:eastAsia="en-US"/>
              </w:rPr>
            </w:pPr>
            <w:r>
              <w:rPr>
                <w:rFonts w:ascii="Times New Roman" w:hAnsi="Times New Roman" w:eastAsia="Times New Roman" w:cs="Times New Roman"/>
                <w:b w:val="0"/>
                <w:i w:val="0"/>
                <w:color w:val="000000"/>
                <w:kern w:val="0"/>
                <w:sz w:val="18"/>
                <w:szCs w:val="20"/>
                <w:lang w:eastAsia="en-US"/>
              </w:rPr>
              <w:t>0.059</w:t>
            </w:r>
          </w:p>
        </w:tc>
      </w:tr>
      <w:tr w14:paraId="6501C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0" w:type="dxa"/>
            <w:tcMar>
              <w:top w:w="30" w:type="dxa"/>
              <w:left w:w="80" w:type="dxa"/>
              <w:bottom w:w="30" w:type="dxa"/>
              <w:right w:w="80" w:type="dxa"/>
            </w:tcMar>
            <w:vAlign w:val="center"/>
          </w:tcPr>
          <w:p w14:paraId="178CB788">
            <w:pPr>
              <w:widowControl w:val="0"/>
              <w:spacing w:before="20" w:after="20" w:line="240" w:lineRule="auto"/>
              <w:jc w:val="left"/>
              <w:rPr>
                <w:rFonts w:ascii="Calibri" w:hAnsi="Calibri" w:eastAsia="游明朝" w:cs="Times New Roman"/>
                <w:b/>
                <w:bCs/>
                <w:kern w:val="0"/>
                <w:szCs w:val="22"/>
                <w:lang w:eastAsia="en-US"/>
              </w:rPr>
            </w:pPr>
          </w:p>
        </w:tc>
        <w:tc>
          <w:tcPr>
            <w:tcW w:w="3650" w:type="dxa"/>
            <w:tcMar>
              <w:top w:w="30" w:type="dxa"/>
              <w:left w:w="80" w:type="dxa"/>
              <w:bottom w:w="30" w:type="dxa"/>
              <w:right w:w="80" w:type="dxa"/>
            </w:tcMar>
            <w:vAlign w:val="center"/>
          </w:tcPr>
          <w:p w14:paraId="46E4093A">
            <w:pPr>
              <w:widowControl w:val="0"/>
              <w:spacing w:before="20" w:after="20" w:line="240" w:lineRule="auto"/>
              <w:jc w:val="left"/>
              <w:rPr>
                <w:rFonts w:ascii="Calibri" w:hAnsi="Calibri" w:eastAsia="游明朝" w:cs="Times New Roman"/>
                <w:kern w:val="0"/>
                <w:sz w:val="18"/>
                <w:szCs w:val="20"/>
                <w:lang w:eastAsia="en-US"/>
              </w:rPr>
            </w:pPr>
            <w:r>
              <w:rPr>
                <w:rFonts w:ascii="Times New Roman" w:hAnsi="Times New Roman" w:eastAsia="Times New Roman" w:cs="Times New Roman"/>
                <w:b w:val="0"/>
                <w:i w:val="0"/>
                <w:color w:val="000000"/>
                <w:kern w:val="0"/>
                <w:sz w:val="18"/>
                <w:szCs w:val="20"/>
                <w:lang w:eastAsia="en-US"/>
              </w:rPr>
              <w:t>Low-frequency physical activity vs sedentary</w:t>
            </w:r>
          </w:p>
        </w:tc>
        <w:tc>
          <w:tcPr>
            <w:tcW w:w="2200" w:type="dxa"/>
            <w:tcMar>
              <w:top w:w="30" w:type="dxa"/>
              <w:left w:w="80" w:type="dxa"/>
              <w:bottom w:w="30" w:type="dxa"/>
              <w:right w:w="80" w:type="dxa"/>
            </w:tcMar>
            <w:vAlign w:val="center"/>
          </w:tcPr>
          <w:p w14:paraId="096B7EF3">
            <w:pPr>
              <w:widowControl w:val="0"/>
              <w:spacing w:before="20" w:after="20" w:line="240" w:lineRule="auto"/>
              <w:jc w:val="center"/>
              <w:rPr>
                <w:rFonts w:ascii="Calibri" w:hAnsi="Calibri" w:eastAsia="游明朝" w:cs="Times New Roman"/>
                <w:kern w:val="0"/>
                <w:sz w:val="18"/>
                <w:szCs w:val="20"/>
                <w:lang w:eastAsia="en-US"/>
              </w:rPr>
            </w:pPr>
            <w:r>
              <w:rPr>
                <w:rFonts w:ascii="Times New Roman" w:hAnsi="Times New Roman" w:eastAsia="Times New Roman" w:cs="Times New Roman"/>
                <w:b w:val="0"/>
                <w:i w:val="0"/>
                <w:color w:val="000000"/>
                <w:kern w:val="0"/>
                <w:sz w:val="18"/>
                <w:szCs w:val="20"/>
                <w:lang w:eastAsia="en-US"/>
              </w:rPr>
              <w:t>-1.89 (-6.34 to 2.57)</w:t>
            </w:r>
          </w:p>
        </w:tc>
        <w:tc>
          <w:tcPr>
            <w:tcW w:w="1160" w:type="dxa"/>
            <w:tcMar>
              <w:top w:w="30" w:type="dxa"/>
              <w:left w:w="80" w:type="dxa"/>
              <w:bottom w:w="30" w:type="dxa"/>
              <w:right w:w="80" w:type="dxa"/>
            </w:tcMar>
            <w:vAlign w:val="center"/>
          </w:tcPr>
          <w:p w14:paraId="1D53019B">
            <w:pPr>
              <w:widowControl w:val="0"/>
              <w:spacing w:before="20" w:after="20" w:line="240" w:lineRule="auto"/>
              <w:jc w:val="center"/>
              <w:rPr>
                <w:rFonts w:ascii="Calibri" w:hAnsi="Calibri" w:eastAsia="游明朝" w:cs="Times New Roman"/>
                <w:kern w:val="0"/>
                <w:sz w:val="18"/>
                <w:szCs w:val="20"/>
                <w:lang w:eastAsia="en-US"/>
              </w:rPr>
            </w:pPr>
            <w:r>
              <w:rPr>
                <w:rFonts w:ascii="Times New Roman" w:hAnsi="Times New Roman" w:eastAsia="Times New Roman" w:cs="Times New Roman"/>
                <w:b w:val="0"/>
                <w:i w:val="0"/>
                <w:color w:val="000000"/>
                <w:kern w:val="0"/>
                <w:sz w:val="18"/>
                <w:szCs w:val="20"/>
                <w:lang w:eastAsia="en-US"/>
              </w:rPr>
              <w:t>0.407</w:t>
            </w:r>
          </w:p>
        </w:tc>
      </w:tr>
      <w:tr w14:paraId="67422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0" w:type="dxa"/>
            <w:tcMar>
              <w:top w:w="30" w:type="dxa"/>
              <w:left w:w="80" w:type="dxa"/>
              <w:bottom w:w="30" w:type="dxa"/>
              <w:right w:w="80" w:type="dxa"/>
            </w:tcMar>
            <w:vAlign w:val="center"/>
          </w:tcPr>
          <w:p w14:paraId="7FBF2B16">
            <w:pPr>
              <w:widowControl w:val="0"/>
              <w:spacing w:before="20" w:after="20" w:line="240" w:lineRule="auto"/>
              <w:jc w:val="left"/>
              <w:rPr>
                <w:rFonts w:ascii="Calibri" w:hAnsi="Calibri" w:eastAsia="游明朝" w:cs="Times New Roman"/>
                <w:b/>
                <w:bCs/>
                <w:kern w:val="0"/>
                <w:szCs w:val="22"/>
                <w:lang w:eastAsia="en-US"/>
              </w:rPr>
            </w:pPr>
          </w:p>
        </w:tc>
        <w:tc>
          <w:tcPr>
            <w:tcW w:w="3650" w:type="dxa"/>
            <w:tcMar>
              <w:top w:w="30" w:type="dxa"/>
              <w:left w:w="80" w:type="dxa"/>
              <w:bottom w:w="30" w:type="dxa"/>
              <w:right w:w="80" w:type="dxa"/>
            </w:tcMar>
            <w:vAlign w:val="center"/>
          </w:tcPr>
          <w:p w14:paraId="4F171B1B">
            <w:pPr>
              <w:widowControl w:val="0"/>
              <w:spacing w:before="20" w:after="20" w:line="240" w:lineRule="auto"/>
              <w:jc w:val="left"/>
              <w:rPr>
                <w:rFonts w:ascii="Calibri" w:hAnsi="Calibri" w:eastAsia="游明朝" w:cs="Times New Roman"/>
                <w:kern w:val="0"/>
                <w:sz w:val="18"/>
                <w:szCs w:val="20"/>
                <w:lang w:eastAsia="en-US"/>
              </w:rPr>
            </w:pPr>
            <w:r>
              <w:rPr>
                <w:rFonts w:ascii="Times New Roman" w:hAnsi="Times New Roman" w:eastAsia="Times New Roman" w:cs="Times New Roman"/>
                <w:b w:val="0"/>
                <w:i w:val="0"/>
                <w:color w:val="000000"/>
                <w:kern w:val="0"/>
                <w:sz w:val="18"/>
                <w:szCs w:val="20"/>
                <w:lang w:eastAsia="en-US"/>
              </w:rPr>
              <w:t>Regular physical activity vs sedentary</w:t>
            </w:r>
          </w:p>
        </w:tc>
        <w:tc>
          <w:tcPr>
            <w:tcW w:w="2200" w:type="dxa"/>
            <w:tcMar>
              <w:top w:w="30" w:type="dxa"/>
              <w:left w:w="80" w:type="dxa"/>
              <w:bottom w:w="30" w:type="dxa"/>
              <w:right w:w="80" w:type="dxa"/>
            </w:tcMar>
            <w:vAlign w:val="center"/>
          </w:tcPr>
          <w:p w14:paraId="79749984">
            <w:pPr>
              <w:widowControl w:val="0"/>
              <w:spacing w:before="20" w:after="20" w:line="240" w:lineRule="auto"/>
              <w:jc w:val="center"/>
              <w:rPr>
                <w:rFonts w:ascii="Calibri" w:hAnsi="Calibri" w:eastAsia="游明朝" w:cs="Times New Roman"/>
                <w:kern w:val="0"/>
                <w:sz w:val="18"/>
                <w:szCs w:val="20"/>
                <w:lang w:eastAsia="en-US"/>
              </w:rPr>
            </w:pPr>
            <w:r>
              <w:rPr>
                <w:rFonts w:ascii="Times New Roman" w:hAnsi="Times New Roman" w:eastAsia="Times New Roman" w:cs="Times New Roman"/>
                <w:b w:val="0"/>
                <w:i w:val="0"/>
                <w:color w:val="000000"/>
                <w:kern w:val="0"/>
                <w:sz w:val="18"/>
                <w:szCs w:val="20"/>
                <w:lang w:eastAsia="en-US"/>
              </w:rPr>
              <w:t>-4.15 (-8.12 to -0.17)</w:t>
            </w:r>
          </w:p>
        </w:tc>
        <w:tc>
          <w:tcPr>
            <w:tcW w:w="1160" w:type="dxa"/>
            <w:tcMar>
              <w:top w:w="30" w:type="dxa"/>
              <w:left w:w="80" w:type="dxa"/>
              <w:bottom w:w="30" w:type="dxa"/>
              <w:right w:w="80" w:type="dxa"/>
            </w:tcMar>
            <w:vAlign w:val="center"/>
          </w:tcPr>
          <w:p w14:paraId="6C1BC26B">
            <w:pPr>
              <w:widowControl w:val="0"/>
              <w:spacing w:before="20" w:after="20" w:line="240" w:lineRule="auto"/>
              <w:jc w:val="center"/>
              <w:rPr>
                <w:rFonts w:ascii="Calibri" w:hAnsi="Calibri" w:eastAsia="游明朝" w:cs="Times New Roman"/>
                <w:kern w:val="0"/>
                <w:sz w:val="18"/>
                <w:szCs w:val="20"/>
                <w:lang w:eastAsia="en-US"/>
              </w:rPr>
            </w:pPr>
            <w:r>
              <w:rPr>
                <w:rFonts w:ascii="Times New Roman" w:hAnsi="Times New Roman" w:eastAsia="Times New Roman" w:cs="Times New Roman"/>
                <w:b w:val="0"/>
                <w:i w:val="0"/>
                <w:color w:val="000000"/>
                <w:kern w:val="0"/>
                <w:sz w:val="18"/>
                <w:szCs w:val="20"/>
                <w:lang w:eastAsia="en-US"/>
              </w:rPr>
              <w:t>0.041</w:t>
            </w:r>
          </w:p>
        </w:tc>
      </w:tr>
      <w:tr w14:paraId="396CA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0" w:type="dxa"/>
            <w:tcMar>
              <w:top w:w="30" w:type="dxa"/>
              <w:left w:w="80" w:type="dxa"/>
              <w:bottom w:w="30" w:type="dxa"/>
              <w:right w:w="80" w:type="dxa"/>
            </w:tcMar>
            <w:vAlign w:val="center"/>
          </w:tcPr>
          <w:p w14:paraId="33C41272">
            <w:pPr>
              <w:widowControl w:val="0"/>
              <w:spacing w:before="20" w:after="20" w:line="240" w:lineRule="auto"/>
              <w:jc w:val="left"/>
              <w:rPr>
                <w:rFonts w:ascii="Calibri" w:hAnsi="Calibri" w:eastAsia="游明朝" w:cs="Times New Roman"/>
                <w:b/>
                <w:bCs/>
                <w:kern w:val="0"/>
                <w:szCs w:val="22"/>
                <w:lang w:eastAsia="en-US"/>
              </w:rPr>
            </w:pPr>
            <w:r>
              <w:rPr>
                <w:rFonts w:ascii="Times New Roman" w:hAnsi="Times New Roman" w:eastAsia="Times New Roman" w:cs="Times New Roman"/>
                <w:b/>
                <w:bCs/>
                <w:i w:val="0"/>
                <w:color w:val="000000"/>
                <w:kern w:val="0"/>
                <w:szCs w:val="22"/>
                <w:lang w:eastAsia="en-US"/>
              </w:rPr>
              <w:t>DBP (n = 454)</w:t>
            </w:r>
          </w:p>
        </w:tc>
        <w:tc>
          <w:tcPr>
            <w:tcW w:w="3650" w:type="dxa"/>
            <w:tcMar>
              <w:top w:w="30" w:type="dxa"/>
              <w:left w:w="80" w:type="dxa"/>
              <w:bottom w:w="30" w:type="dxa"/>
              <w:right w:w="80" w:type="dxa"/>
            </w:tcMar>
            <w:vAlign w:val="center"/>
          </w:tcPr>
          <w:p w14:paraId="7D263FE9">
            <w:pPr>
              <w:widowControl w:val="0"/>
              <w:spacing w:before="20" w:after="20" w:line="240" w:lineRule="auto"/>
              <w:jc w:val="left"/>
              <w:rPr>
                <w:rFonts w:ascii="Calibri" w:hAnsi="Calibri" w:eastAsia="游明朝" w:cs="Times New Roman"/>
                <w:kern w:val="0"/>
                <w:sz w:val="18"/>
                <w:szCs w:val="20"/>
                <w:lang w:eastAsia="en-US"/>
              </w:rPr>
            </w:pPr>
            <w:r>
              <w:rPr>
                <w:rFonts w:ascii="Times New Roman" w:hAnsi="Times New Roman" w:eastAsia="Times New Roman" w:cs="Times New Roman"/>
                <w:b w:val="0"/>
                <w:i w:val="0"/>
                <w:color w:val="000000"/>
                <w:kern w:val="0"/>
                <w:sz w:val="18"/>
                <w:szCs w:val="20"/>
                <w:lang w:eastAsia="en-US"/>
              </w:rPr>
              <w:t>Age, years</w:t>
            </w:r>
          </w:p>
        </w:tc>
        <w:tc>
          <w:tcPr>
            <w:tcW w:w="2200" w:type="dxa"/>
            <w:tcMar>
              <w:top w:w="30" w:type="dxa"/>
              <w:left w:w="80" w:type="dxa"/>
              <w:bottom w:w="30" w:type="dxa"/>
              <w:right w:w="80" w:type="dxa"/>
            </w:tcMar>
            <w:vAlign w:val="center"/>
          </w:tcPr>
          <w:p w14:paraId="64E52AA9">
            <w:pPr>
              <w:widowControl w:val="0"/>
              <w:spacing w:before="20" w:after="20" w:line="240" w:lineRule="auto"/>
              <w:jc w:val="center"/>
              <w:rPr>
                <w:rFonts w:ascii="Calibri" w:hAnsi="Calibri" w:eastAsia="游明朝" w:cs="Times New Roman"/>
                <w:kern w:val="0"/>
                <w:sz w:val="18"/>
                <w:szCs w:val="20"/>
                <w:lang w:eastAsia="en-US"/>
              </w:rPr>
            </w:pPr>
            <w:r>
              <w:rPr>
                <w:rFonts w:ascii="Times New Roman" w:hAnsi="Times New Roman" w:eastAsia="Times New Roman" w:cs="Times New Roman"/>
                <w:b w:val="0"/>
                <w:i w:val="0"/>
                <w:color w:val="000000"/>
                <w:kern w:val="0"/>
                <w:sz w:val="18"/>
                <w:szCs w:val="20"/>
                <w:lang w:eastAsia="en-US"/>
              </w:rPr>
              <w:t>-0.10 (-0.39 to 0.18)</w:t>
            </w:r>
          </w:p>
        </w:tc>
        <w:tc>
          <w:tcPr>
            <w:tcW w:w="1160" w:type="dxa"/>
            <w:tcMar>
              <w:top w:w="30" w:type="dxa"/>
              <w:left w:w="80" w:type="dxa"/>
              <w:bottom w:w="30" w:type="dxa"/>
              <w:right w:w="80" w:type="dxa"/>
            </w:tcMar>
            <w:vAlign w:val="center"/>
          </w:tcPr>
          <w:p w14:paraId="759830C3">
            <w:pPr>
              <w:widowControl w:val="0"/>
              <w:spacing w:before="20" w:after="20" w:line="240" w:lineRule="auto"/>
              <w:jc w:val="center"/>
              <w:rPr>
                <w:rFonts w:ascii="Calibri" w:hAnsi="Calibri" w:eastAsia="游明朝" w:cs="Times New Roman"/>
                <w:kern w:val="0"/>
                <w:sz w:val="18"/>
                <w:szCs w:val="20"/>
                <w:lang w:eastAsia="en-US"/>
              </w:rPr>
            </w:pPr>
            <w:r>
              <w:rPr>
                <w:rFonts w:ascii="Times New Roman" w:hAnsi="Times New Roman" w:eastAsia="Times New Roman" w:cs="Times New Roman"/>
                <w:b w:val="0"/>
                <w:i w:val="0"/>
                <w:color w:val="000000"/>
                <w:kern w:val="0"/>
                <w:sz w:val="18"/>
                <w:szCs w:val="20"/>
                <w:lang w:eastAsia="en-US"/>
              </w:rPr>
              <w:t>0.477</w:t>
            </w:r>
          </w:p>
        </w:tc>
      </w:tr>
      <w:tr w14:paraId="71305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0" w:type="dxa"/>
            <w:tcMar>
              <w:top w:w="30" w:type="dxa"/>
              <w:left w:w="80" w:type="dxa"/>
              <w:bottom w:w="30" w:type="dxa"/>
              <w:right w:w="80" w:type="dxa"/>
            </w:tcMar>
            <w:vAlign w:val="center"/>
          </w:tcPr>
          <w:p w14:paraId="770382C4">
            <w:pPr>
              <w:widowControl w:val="0"/>
              <w:spacing w:before="20" w:after="20" w:line="240" w:lineRule="auto"/>
              <w:jc w:val="left"/>
              <w:rPr>
                <w:rFonts w:ascii="Calibri" w:hAnsi="Calibri" w:eastAsia="游明朝" w:cs="Times New Roman"/>
                <w:b/>
                <w:bCs/>
                <w:kern w:val="0"/>
                <w:szCs w:val="22"/>
                <w:lang w:eastAsia="en-US"/>
              </w:rPr>
            </w:pPr>
          </w:p>
        </w:tc>
        <w:tc>
          <w:tcPr>
            <w:tcW w:w="3650" w:type="dxa"/>
            <w:tcMar>
              <w:top w:w="30" w:type="dxa"/>
              <w:left w:w="80" w:type="dxa"/>
              <w:bottom w:w="30" w:type="dxa"/>
              <w:right w:w="80" w:type="dxa"/>
            </w:tcMar>
            <w:vAlign w:val="center"/>
          </w:tcPr>
          <w:p w14:paraId="3047A0C8">
            <w:pPr>
              <w:widowControl w:val="0"/>
              <w:spacing w:before="20" w:after="20" w:line="240" w:lineRule="auto"/>
              <w:jc w:val="left"/>
              <w:rPr>
                <w:rFonts w:ascii="Calibri" w:hAnsi="Calibri" w:eastAsia="游明朝" w:cs="Times New Roman"/>
                <w:kern w:val="0"/>
                <w:sz w:val="18"/>
                <w:szCs w:val="20"/>
                <w:lang w:eastAsia="en-US"/>
              </w:rPr>
            </w:pPr>
            <w:r>
              <w:rPr>
                <w:rFonts w:ascii="Times New Roman" w:hAnsi="Times New Roman" w:eastAsia="Times New Roman" w:cs="Times New Roman"/>
                <w:b w:val="0"/>
                <w:i w:val="0"/>
                <w:color w:val="000000"/>
                <w:kern w:val="0"/>
                <w:sz w:val="18"/>
                <w:szCs w:val="20"/>
                <w:lang w:eastAsia="en-US"/>
              </w:rPr>
              <w:t>Male sex</w:t>
            </w:r>
          </w:p>
        </w:tc>
        <w:tc>
          <w:tcPr>
            <w:tcW w:w="2200" w:type="dxa"/>
            <w:tcMar>
              <w:top w:w="30" w:type="dxa"/>
              <w:left w:w="80" w:type="dxa"/>
              <w:bottom w:w="30" w:type="dxa"/>
              <w:right w:w="80" w:type="dxa"/>
            </w:tcMar>
            <w:vAlign w:val="center"/>
          </w:tcPr>
          <w:p w14:paraId="10E4C57F">
            <w:pPr>
              <w:widowControl w:val="0"/>
              <w:spacing w:before="20" w:after="20" w:line="240" w:lineRule="auto"/>
              <w:jc w:val="center"/>
              <w:rPr>
                <w:rFonts w:ascii="Calibri" w:hAnsi="Calibri" w:eastAsia="游明朝" w:cs="Times New Roman"/>
                <w:kern w:val="0"/>
                <w:sz w:val="18"/>
                <w:szCs w:val="20"/>
                <w:lang w:eastAsia="en-US"/>
              </w:rPr>
            </w:pPr>
            <w:r>
              <w:rPr>
                <w:rFonts w:ascii="Times New Roman" w:hAnsi="Times New Roman" w:eastAsia="Times New Roman" w:cs="Times New Roman"/>
                <w:b w:val="0"/>
                <w:i w:val="0"/>
                <w:color w:val="000000"/>
                <w:kern w:val="0"/>
                <w:sz w:val="18"/>
                <w:szCs w:val="20"/>
                <w:lang w:eastAsia="en-US"/>
              </w:rPr>
              <w:t>-1.02 (-2.66 to 0.63)</w:t>
            </w:r>
          </w:p>
        </w:tc>
        <w:tc>
          <w:tcPr>
            <w:tcW w:w="1160" w:type="dxa"/>
            <w:tcMar>
              <w:top w:w="30" w:type="dxa"/>
              <w:left w:w="80" w:type="dxa"/>
              <w:bottom w:w="30" w:type="dxa"/>
              <w:right w:w="80" w:type="dxa"/>
            </w:tcMar>
            <w:vAlign w:val="center"/>
          </w:tcPr>
          <w:p w14:paraId="5DBB796B">
            <w:pPr>
              <w:widowControl w:val="0"/>
              <w:spacing w:before="20" w:after="20" w:line="240" w:lineRule="auto"/>
              <w:jc w:val="center"/>
              <w:rPr>
                <w:rFonts w:ascii="Calibri" w:hAnsi="Calibri" w:eastAsia="游明朝" w:cs="Times New Roman"/>
                <w:kern w:val="0"/>
                <w:sz w:val="18"/>
                <w:szCs w:val="20"/>
                <w:lang w:eastAsia="en-US"/>
              </w:rPr>
            </w:pPr>
            <w:r>
              <w:rPr>
                <w:rFonts w:ascii="Times New Roman" w:hAnsi="Times New Roman" w:eastAsia="Times New Roman" w:cs="Times New Roman"/>
                <w:b w:val="0"/>
                <w:i w:val="0"/>
                <w:color w:val="000000"/>
                <w:kern w:val="0"/>
                <w:sz w:val="18"/>
                <w:szCs w:val="20"/>
                <w:lang w:eastAsia="en-US"/>
              </w:rPr>
              <w:t>0.227</w:t>
            </w:r>
          </w:p>
        </w:tc>
      </w:tr>
      <w:tr w14:paraId="2F2B3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0" w:type="dxa"/>
            <w:tcMar>
              <w:top w:w="30" w:type="dxa"/>
              <w:left w:w="80" w:type="dxa"/>
              <w:bottom w:w="30" w:type="dxa"/>
              <w:right w:w="80" w:type="dxa"/>
            </w:tcMar>
            <w:vAlign w:val="center"/>
          </w:tcPr>
          <w:p w14:paraId="56205D90">
            <w:pPr>
              <w:widowControl w:val="0"/>
              <w:spacing w:before="20" w:after="20" w:line="240" w:lineRule="auto"/>
              <w:jc w:val="left"/>
              <w:rPr>
                <w:rFonts w:ascii="Calibri" w:hAnsi="Calibri" w:eastAsia="游明朝" w:cs="Times New Roman"/>
                <w:b/>
                <w:bCs/>
                <w:kern w:val="0"/>
                <w:szCs w:val="22"/>
                <w:lang w:eastAsia="en-US"/>
              </w:rPr>
            </w:pPr>
          </w:p>
        </w:tc>
        <w:tc>
          <w:tcPr>
            <w:tcW w:w="3650" w:type="dxa"/>
            <w:tcMar>
              <w:top w:w="30" w:type="dxa"/>
              <w:left w:w="80" w:type="dxa"/>
              <w:bottom w:w="30" w:type="dxa"/>
              <w:right w:w="80" w:type="dxa"/>
            </w:tcMar>
            <w:vAlign w:val="center"/>
          </w:tcPr>
          <w:p w14:paraId="53640DBF">
            <w:pPr>
              <w:widowControl w:val="0"/>
              <w:spacing w:before="20" w:after="20" w:line="240" w:lineRule="auto"/>
              <w:jc w:val="left"/>
              <w:rPr>
                <w:rFonts w:ascii="Calibri" w:hAnsi="Calibri" w:eastAsia="游明朝" w:cs="Times New Roman"/>
                <w:kern w:val="0"/>
                <w:sz w:val="18"/>
                <w:szCs w:val="20"/>
                <w:lang w:eastAsia="en-US"/>
              </w:rPr>
            </w:pPr>
            <w:r>
              <w:rPr>
                <w:rFonts w:ascii="Times New Roman" w:hAnsi="Times New Roman" w:eastAsia="Times New Roman" w:cs="Times New Roman"/>
                <w:b w:val="0"/>
                <w:i w:val="0"/>
                <w:color w:val="000000"/>
                <w:kern w:val="0"/>
                <w:sz w:val="18"/>
                <w:szCs w:val="20"/>
                <w:lang w:eastAsia="en-US"/>
              </w:rPr>
              <w:t>Site/altitude, per 1000 m</w:t>
            </w:r>
          </w:p>
        </w:tc>
        <w:tc>
          <w:tcPr>
            <w:tcW w:w="2200" w:type="dxa"/>
            <w:tcMar>
              <w:top w:w="30" w:type="dxa"/>
              <w:left w:w="80" w:type="dxa"/>
              <w:bottom w:w="30" w:type="dxa"/>
              <w:right w:w="80" w:type="dxa"/>
            </w:tcMar>
            <w:vAlign w:val="center"/>
          </w:tcPr>
          <w:p w14:paraId="3780BCEE">
            <w:pPr>
              <w:widowControl w:val="0"/>
              <w:spacing w:before="20" w:after="20" w:line="240" w:lineRule="auto"/>
              <w:jc w:val="center"/>
              <w:rPr>
                <w:rFonts w:ascii="Calibri" w:hAnsi="Calibri" w:eastAsia="游明朝" w:cs="Times New Roman"/>
                <w:kern w:val="0"/>
                <w:sz w:val="18"/>
                <w:szCs w:val="20"/>
                <w:lang w:eastAsia="en-US"/>
              </w:rPr>
            </w:pPr>
            <w:r>
              <w:rPr>
                <w:rFonts w:ascii="Times New Roman" w:hAnsi="Times New Roman" w:eastAsia="Times New Roman" w:cs="Times New Roman"/>
                <w:b w:val="0"/>
                <w:i w:val="0"/>
                <w:color w:val="000000"/>
                <w:kern w:val="0"/>
                <w:sz w:val="18"/>
                <w:szCs w:val="20"/>
                <w:lang w:eastAsia="en-US"/>
              </w:rPr>
              <w:t>1.98 (0.60 to 3.35)</w:t>
            </w:r>
          </w:p>
        </w:tc>
        <w:tc>
          <w:tcPr>
            <w:tcW w:w="1160" w:type="dxa"/>
            <w:tcMar>
              <w:top w:w="30" w:type="dxa"/>
              <w:left w:w="80" w:type="dxa"/>
              <w:bottom w:w="30" w:type="dxa"/>
              <w:right w:w="80" w:type="dxa"/>
            </w:tcMar>
            <w:vAlign w:val="center"/>
          </w:tcPr>
          <w:p w14:paraId="0BF1E0ED">
            <w:pPr>
              <w:widowControl w:val="0"/>
              <w:spacing w:before="20" w:after="20" w:line="240" w:lineRule="auto"/>
              <w:jc w:val="center"/>
              <w:rPr>
                <w:rFonts w:ascii="Calibri" w:hAnsi="Calibri" w:eastAsia="游明朝" w:cs="Times New Roman"/>
                <w:kern w:val="0"/>
                <w:sz w:val="18"/>
                <w:szCs w:val="20"/>
                <w:lang w:eastAsia="en-US"/>
              </w:rPr>
            </w:pPr>
            <w:r>
              <w:rPr>
                <w:rFonts w:ascii="Times New Roman" w:hAnsi="Times New Roman" w:eastAsia="Times New Roman" w:cs="Times New Roman"/>
                <w:b w:val="0"/>
                <w:i w:val="0"/>
                <w:color w:val="000000"/>
                <w:kern w:val="0"/>
                <w:sz w:val="18"/>
                <w:szCs w:val="20"/>
                <w:lang w:eastAsia="en-US"/>
              </w:rPr>
              <w:t>0.005</w:t>
            </w:r>
          </w:p>
        </w:tc>
      </w:tr>
      <w:tr w14:paraId="6AADE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0" w:type="dxa"/>
            <w:tcMar>
              <w:top w:w="30" w:type="dxa"/>
              <w:left w:w="80" w:type="dxa"/>
              <w:bottom w:w="30" w:type="dxa"/>
              <w:right w:w="80" w:type="dxa"/>
            </w:tcMar>
            <w:vAlign w:val="center"/>
          </w:tcPr>
          <w:p w14:paraId="2A71A680">
            <w:pPr>
              <w:widowControl w:val="0"/>
              <w:spacing w:before="20" w:after="20" w:line="240" w:lineRule="auto"/>
              <w:jc w:val="left"/>
              <w:rPr>
                <w:rFonts w:ascii="Calibri" w:hAnsi="Calibri" w:eastAsia="游明朝" w:cs="Times New Roman"/>
                <w:b/>
                <w:bCs/>
                <w:kern w:val="0"/>
                <w:szCs w:val="22"/>
                <w:lang w:eastAsia="en-US"/>
              </w:rPr>
            </w:pPr>
          </w:p>
        </w:tc>
        <w:tc>
          <w:tcPr>
            <w:tcW w:w="3650" w:type="dxa"/>
            <w:tcMar>
              <w:top w:w="30" w:type="dxa"/>
              <w:left w:w="80" w:type="dxa"/>
              <w:bottom w:w="30" w:type="dxa"/>
              <w:right w:w="80" w:type="dxa"/>
            </w:tcMar>
            <w:vAlign w:val="center"/>
          </w:tcPr>
          <w:p w14:paraId="27DF365F">
            <w:pPr>
              <w:widowControl w:val="0"/>
              <w:spacing w:before="20" w:after="20" w:line="240" w:lineRule="auto"/>
              <w:jc w:val="left"/>
              <w:rPr>
                <w:rFonts w:ascii="Calibri" w:hAnsi="Calibri" w:eastAsia="游明朝" w:cs="Times New Roman"/>
                <w:kern w:val="0"/>
                <w:sz w:val="18"/>
                <w:szCs w:val="20"/>
                <w:lang w:eastAsia="en-US"/>
              </w:rPr>
            </w:pPr>
            <w:r>
              <w:rPr>
                <w:rFonts w:ascii="Times New Roman" w:hAnsi="Times New Roman" w:eastAsia="Times New Roman" w:cs="Times New Roman"/>
                <w:b w:val="0"/>
                <w:i w:val="0"/>
                <w:color w:val="000000"/>
                <w:kern w:val="0"/>
                <w:sz w:val="18"/>
                <w:szCs w:val="20"/>
                <w:lang w:eastAsia="en-US"/>
              </w:rPr>
              <w:t>BMI, kg/m²</w:t>
            </w:r>
          </w:p>
        </w:tc>
        <w:tc>
          <w:tcPr>
            <w:tcW w:w="2200" w:type="dxa"/>
            <w:tcMar>
              <w:top w:w="30" w:type="dxa"/>
              <w:left w:w="80" w:type="dxa"/>
              <w:bottom w:w="30" w:type="dxa"/>
              <w:right w:w="80" w:type="dxa"/>
            </w:tcMar>
            <w:vAlign w:val="center"/>
          </w:tcPr>
          <w:p w14:paraId="3F6B4228">
            <w:pPr>
              <w:widowControl w:val="0"/>
              <w:spacing w:before="20" w:after="20" w:line="240" w:lineRule="auto"/>
              <w:jc w:val="center"/>
              <w:rPr>
                <w:rFonts w:ascii="Calibri" w:hAnsi="Calibri" w:eastAsia="游明朝" w:cs="Times New Roman"/>
                <w:kern w:val="0"/>
                <w:sz w:val="18"/>
                <w:szCs w:val="20"/>
                <w:lang w:eastAsia="en-US"/>
              </w:rPr>
            </w:pPr>
            <w:r>
              <w:rPr>
                <w:rFonts w:ascii="Times New Roman" w:hAnsi="Times New Roman" w:eastAsia="Times New Roman" w:cs="Times New Roman"/>
                <w:b w:val="0"/>
                <w:i w:val="0"/>
                <w:color w:val="000000"/>
                <w:kern w:val="0"/>
                <w:sz w:val="18"/>
                <w:szCs w:val="20"/>
                <w:lang w:eastAsia="en-US"/>
              </w:rPr>
              <w:t>0.27 (0.06 to 0.47)</w:t>
            </w:r>
          </w:p>
        </w:tc>
        <w:tc>
          <w:tcPr>
            <w:tcW w:w="1160" w:type="dxa"/>
            <w:tcMar>
              <w:top w:w="30" w:type="dxa"/>
              <w:left w:w="80" w:type="dxa"/>
              <w:bottom w:w="30" w:type="dxa"/>
              <w:right w:w="80" w:type="dxa"/>
            </w:tcMar>
            <w:vAlign w:val="center"/>
          </w:tcPr>
          <w:p w14:paraId="7F3B0A77">
            <w:pPr>
              <w:widowControl w:val="0"/>
              <w:spacing w:before="20" w:after="20" w:line="240" w:lineRule="auto"/>
              <w:jc w:val="center"/>
              <w:rPr>
                <w:rFonts w:ascii="Calibri" w:hAnsi="Calibri" w:eastAsia="游明朝" w:cs="Times New Roman"/>
                <w:kern w:val="0"/>
                <w:sz w:val="18"/>
                <w:szCs w:val="20"/>
                <w:lang w:eastAsia="en-US"/>
              </w:rPr>
            </w:pPr>
            <w:r>
              <w:rPr>
                <w:rFonts w:ascii="Times New Roman" w:hAnsi="Times New Roman" w:eastAsia="Times New Roman" w:cs="Times New Roman"/>
                <w:b w:val="0"/>
                <w:i w:val="0"/>
                <w:color w:val="000000"/>
                <w:kern w:val="0"/>
                <w:sz w:val="18"/>
                <w:szCs w:val="20"/>
                <w:lang w:eastAsia="en-US"/>
              </w:rPr>
              <w:t>0.010</w:t>
            </w:r>
          </w:p>
        </w:tc>
      </w:tr>
      <w:tr w14:paraId="70C07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0" w:type="dxa"/>
            <w:tcMar>
              <w:top w:w="30" w:type="dxa"/>
              <w:left w:w="80" w:type="dxa"/>
              <w:bottom w:w="30" w:type="dxa"/>
              <w:right w:w="80" w:type="dxa"/>
            </w:tcMar>
            <w:vAlign w:val="center"/>
          </w:tcPr>
          <w:p w14:paraId="156E588D">
            <w:pPr>
              <w:widowControl w:val="0"/>
              <w:spacing w:before="20" w:after="20" w:line="240" w:lineRule="auto"/>
              <w:jc w:val="left"/>
              <w:rPr>
                <w:rFonts w:ascii="Calibri" w:hAnsi="Calibri" w:eastAsia="游明朝" w:cs="Times New Roman"/>
                <w:b/>
                <w:bCs/>
                <w:kern w:val="0"/>
                <w:szCs w:val="22"/>
                <w:lang w:eastAsia="en-US"/>
              </w:rPr>
            </w:pPr>
          </w:p>
        </w:tc>
        <w:tc>
          <w:tcPr>
            <w:tcW w:w="3650" w:type="dxa"/>
            <w:tcMar>
              <w:top w:w="30" w:type="dxa"/>
              <w:left w:w="80" w:type="dxa"/>
              <w:bottom w:w="30" w:type="dxa"/>
              <w:right w:w="80" w:type="dxa"/>
            </w:tcMar>
            <w:vAlign w:val="center"/>
          </w:tcPr>
          <w:p w14:paraId="22B3A544">
            <w:pPr>
              <w:widowControl w:val="0"/>
              <w:spacing w:before="20" w:after="20" w:line="240" w:lineRule="auto"/>
              <w:jc w:val="left"/>
              <w:rPr>
                <w:rFonts w:ascii="Calibri" w:hAnsi="Calibri" w:eastAsia="游明朝" w:cs="Times New Roman"/>
                <w:kern w:val="0"/>
                <w:sz w:val="18"/>
                <w:szCs w:val="20"/>
                <w:lang w:eastAsia="en-US"/>
              </w:rPr>
            </w:pPr>
            <w:r>
              <w:rPr>
                <w:rFonts w:ascii="Times New Roman" w:hAnsi="Times New Roman" w:eastAsia="Times New Roman" w:cs="Times New Roman"/>
                <w:b w:val="0"/>
                <w:i w:val="0"/>
                <w:color w:val="000000"/>
                <w:kern w:val="0"/>
                <w:sz w:val="18"/>
                <w:szCs w:val="20"/>
                <w:lang w:eastAsia="en-US"/>
              </w:rPr>
              <w:t>Low-frequency physical activity vs sedentary</w:t>
            </w:r>
          </w:p>
        </w:tc>
        <w:tc>
          <w:tcPr>
            <w:tcW w:w="2200" w:type="dxa"/>
            <w:tcMar>
              <w:top w:w="30" w:type="dxa"/>
              <w:left w:w="80" w:type="dxa"/>
              <w:bottom w:w="30" w:type="dxa"/>
              <w:right w:w="80" w:type="dxa"/>
            </w:tcMar>
            <w:vAlign w:val="center"/>
          </w:tcPr>
          <w:p w14:paraId="122D2ABA">
            <w:pPr>
              <w:widowControl w:val="0"/>
              <w:spacing w:before="20" w:after="20" w:line="240" w:lineRule="auto"/>
              <w:jc w:val="center"/>
              <w:rPr>
                <w:rFonts w:ascii="Calibri" w:hAnsi="Calibri" w:eastAsia="游明朝" w:cs="Times New Roman"/>
                <w:kern w:val="0"/>
                <w:sz w:val="18"/>
                <w:szCs w:val="20"/>
                <w:lang w:eastAsia="en-US"/>
              </w:rPr>
            </w:pPr>
            <w:r>
              <w:rPr>
                <w:rFonts w:ascii="Times New Roman" w:hAnsi="Times New Roman" w:eastAsia="Times New Roman" w:cs="Times New Roman"/>
                <w:b w:val="0"/>
                <w:i w:val="0"/>
                <w:color w:val="000000"/>
                <w:kern w:val="0"/>
                <w:sz w:val="18"/>
                <w:szCs w:val="20"/>
                <w:lang w:eastAsia="en-US"/>
              </w:rPr>
              <w:t>-0.03 (-2.82 to 2.75)</w:t>
            </w:r>
          </w:p>
        </w:tc>
        <w:tc>
          <w:tcPr>
            <w:tcW w:w="1160" w:type="dxa"/>
            <w:tcMar>
              <w:top w:w="30" w:type="dxa"/>
              <w:left w:w="80" w:type="dxa"/>
              <w:bottom w:w="30" w:type="dxa"/>
              <w:right w:w="80" w:type="dxa"/>
            </w:tcMar>
            <w:vAlign w:val="center"/>
          </w:tcPr>
          <w:p w14:paraId="4B264A2D">
            <w:pPr>
              <w:widowControl w:val="0"/>
              <w:spacing w:before="20" w:after="20" w:line="240" w:lineRule="auto"/>
              <w:jc w:val="center"/>
              <w:rPr>
                <w:rFonts w:ascii="Calibri" w:hAnsi="Calibri" w:eastAsia="游明朝" w:cs="Times New Roman"/>
                <w:kern w:val="0"/>
                <w:sz w:val="18"/>
                <w:szCs w:val="20"/>
                <w:lang w:eastAsia="en-US"/>
              </w:rPr>
            </w:pPr>
            <w:r>
              <w:rPr>
                <w:rFonts w:ascii="Times New Roman" w:hAnsi="Times New Roman" w:eastAsia="Times New Roman" w:cs="Times New Roman"/>
                <w:b w:val="0"/>
                <w:i w:val="0"/>
                <w:color w:val="000000"/>
                <w:kern w:val="0"/>
                <w:sz w:val="18"/>
                <w:szCs w:val="20"/>
                <w:lang w:eastAsia="en-US"/>
              </w:rPr>
              <w:t>0.981</w:t>
            </w:r>
          </w:p>
        </w:tc>
      </w:tr>
      <w:tr w14:paraId="12610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0" w:type="dxa"/>
            <w:tcMar>
              <w:top w:w="30" w:type="dxa"/>
              <w:left w:w="80" w:type="dxa"/>
              <w:bottom w:w="30" w:type="dxa"/>
              <w:right w:w="80" w:type="dxa"/>
            </w:tcMar>
            <w:vAlign w:val="center"/>
          </w:tcPr>
          <w:p w14:paraId="6B49458C">
            <w:pPr>
              <w:widowControl w:val="0"/>
              <w:spacing w:before="20" w:after="20" w:line="240" w:lineRule="auto"/>
              <w:jc w:val="left"/>
              <w:rPr>
                <w:rFonts w:ascii="Calibri" w:hAnsi="Calibri" w:eastAsia="游明朝" w:cs="Times New Roman"/>
                <w:b/>
                <w:bCs/>
                <w:kern w:val="0"/>
                <w:szCs w:val="22"/>
                <w:lang w:eastAsia="en-US"/>
              </w:rPr>
            </w:pPr>
          </w:p>
        </w:tc>
        <w:tc>
          <w:tcPr>
            <w:tcW w:w="3650" w:type="dxa"/>
            <w:tcMar>
              <w:top w:w="30" w:type="dxa"/>
              <w:left w:w="80" w:type="dxa"/>
              <w:bottom w:w="30" w:type="dxa"/>
              <w:right w:w="80" w:type="dxa"/>
            </w:tcMar>
            <w:vAlign w:val="center"/>
          </w:tcPr>
          <w:p w14:paraId="73AD1E34">
            <w:pPr>
              <w:widowControl w:val="0"/>
              <w:spacing w:before="20" w:after="20" w:line="240" w:lineRule="auto"/>
              <w:jc w:val="left"/>
              <w:rPr>
                <w:rFonts w:ascii="Calibri" w:hAnsi="Calibri" w:eastAsia="游明朝" w:cs="Times New Roman"/>
                <w:kern w:val="0"/>
                <w:sz w:val="18"/>
                <w:szCs w:val="20"/>
                <w:lang w:eastAsia="en-US"/>
              </w:rPr>
            </w:pPr>
            <w:r>
              <w:rPr>
                <w:rFonts w:ascii="Times New Roman" w:hAnsi="Times New Roman" w:eastAsia="Times New Roman" w:cs="Times New Roman"/>
                <w:b w:val="0"/>
                <w:i w:val="0"/>
                <w:color w:val="000000"/>
                <w:kern w:val="0"/>
                <w:sz w:val="18"/>
                <w:szCs w:val="20"/>
                <w:lang w:eastAsia="en-US"/>
              </w:rPr>
              <w:t>Regular physical activity vs sedentary</w:t>
            </w:r>
          </w:p>
        </w:tc>
        <w:tc>
          <w:tcPr>
            <w:tcW w:w="2200" w:type="dxa"/>
            <w:tcMar>
              <w:top w:w="30" w:type="dxa"/>
              <w:left w:w="80" w:type="dxa"/>
              <w:bottom w:w="30" w:type="dxa"/>
              <w:right w:w="80" w:type="dxa"/>
            </w:tcMar>
            <w:vAlign w:val="center"/>
          </w:tcPr>
          <w:p w14:paraId="51DF0941">
            <w:pPr>
              <w:widowControl w:val="0"/>
              <w:spacing w:before="20" w:after="20" w:line="240" w:lineRule="auto"/>
              <w:jc w:val="center"/>
              <w:rPr>
                <w:rFonts w:ascii="Calibri" w:hAnsi="Calibri" w:eastAsia="游明朝" w:cs="Times New Roman"/>
                <w:kern w:val="0"/>
                <w:sz w:val="18"/>
                <w:szCs w:val="20"/>
                <w:lang w:eastAsia="en-US"/>
              </w:rPr>
            </w:pPr>
            <w:r>
              <w:rPr>
                <w:rFonts w:ascii="Times New Roman" w:hAnsi="Times New Roman" w:eastAsia="Times New Roman" w:cs="Times New Roman"/>
                <w:b w:val="0"/>
                <w:i w:val="0"/>
                <w:color w:val="000000"/>
                <w:kern w:val="0"/>
                <w:sz w:val="18"/>
                <w:szCs w:val="20"/>
                <w:lang w:eastAsia="en-US"/>
              </w:rPr>
              <w:t>-1.55 (-3.83 to 0.73)</w:t>
            </w:r>
          </w:p>
        </w:tc>
        <w:tc>
          <w:tcPr>
            <w:tcW w:w="1160" w:type="dxa"/>
            <w:tcMar>
              <w:top w:w="30" w:type="dxa"/>
              <w:left w:w="80" w:type="dxa"/>
              <w:bottom w:w="30" w:type="dxa"/>
              <w:right w:w="80" w:type="dxa"/>
            </w:tcMar>
            <w:vAlign w:val="center"/>
          </w:tcPr>
          <w:p w14:paraId="631FC2A6">
            <w:pPr>
              <w:widowControl w:val="0"/>
              <w:spacing w:before="20" w:after="20" w:line="240" w:lineRule="auto"/>
              <w:jc w:val="center"/>
              <w:rPr>
                <w:rFonts w:ascii="Calibri" w:hAnsi="Calibri" w:eastAsia="游明朝" w:cs="Times New Roman"/>
                <w:kern w:val="0"/>
                <w:sz w:val="18"/>
                <w:szCs w:val="20"/>
                <w:lang w:eastAsia="en-US"/>
              </w:rPr>
            </w:pPr>
            <w:r>
              <w:rPr>
                <w:rFonts w:ascii="Times New Roman" w:hAnsi="Times New Roman" w:eastAsia="Times New Roman" w:cs="Times New Roman"/>
                <w:b w:val="0"/>
                <w:i w:val="0"/>
                <w:color w:val="000000"/>
                <w:kern w:val="0"/>
                <w:sz w:val="18"/>
                <w:szCs w:val="20"/>
                <w:lang w:eastAsia="en-US"/>
              </w:rPr>
              <w:t>0.183</w:t>
            </w:r>
          </w:p>
        </w:tc>
      </w:tr>
      <w:tr w14:paraId="4F32C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0" w:type="dxa"/>
            <w:tcMar>
              <w:top w:w="30" w:type="dxa"/>
              <w:left w:w="80" w:type="dxa"/>
              <w:bottom w:w="30" w:type="dxa"/>
              <w:right w:w="80" w:type="dxa"/>
            </w:tcMar>
            <w:vAlign w:val="center"/>
          </w:tcPr>
          <w:p w14:paraId="6D166EBB">
            <w:pPr>
              <w:widowControl w:val="0"/>
              <w:spacing w:before="20" w:after="20" w:line="240" w:lineRule="auto"/>
              <w:jc w:val="left"/>
              <w:rPr>
                <w:rFonts w:ascii="Calibri" w:hAnsi="Calibri" w:eastAsia="游明朝" w:cs="Times New Roman"/>
                <w:b/>
                <w:bCs/>
                <w:kern w:val="0"/>
                <w:szCs w:val="22"/>
                <w:lang w:eastAsia="en-US"/>
              </w:rPr>
            </w:pPr>
            <w:r>
              <w:rPr>
                <w:rFonts w:ascii="Times New Roman" w:hAnsi="Times New Roman" w:eastAsia="Times New Roman" w:cs="Times New Roman"/>
                <w:b/>
                <w:bCs/>
                <w:i w:val="0"/>
                <w:color w:val="000000"/>
                <w:kern w:val="0"/>
                <w:szCs w:val="22"/>
                <w:lang w:eastAsia="en-US"/>
              </w:rPr>
              <w:t>Grip strength (n = 433)</w:t>
            </w:r>
          </w:p>
        </w:tc>
        <w:tc>
          <w:tcPr>
            <w:tcW w:w="3650" w:type="dxa"/>
            <w:tcMar>
              <w:top w:w="30" w:type="dxa"/>
              <w:left w:w="80" w:type="dxa"/>
              <w:bottom w:w="30" w:type="dxa"/>
              <w:right w:w="80" w:type="dxa"/>
            </w:tcMar>
            <w:vAlign w:val="center"/>
          </w:tcPr>
          <w:p w14:paraId="0A98CB2A">
            <w:pPr>
              <w:widowControl w:val="0"/>
              <w:spacing w:before="20" w:after="20" w:line="240" w:lineRule="auto"/>
              <w:jc w:val="left"/>
              <w:rPr>
                <w:rFonts w:ascii="Calibri" w:hAnsi="Calibri" w:eastAsia="游明朝" w:cs="Times New Roman"/>
                <w:kern w:val="0"/>
                <w:sz w:val="18"/>
                <w:szCs w:val="20"/>
                <w:lang w:eastAsia="en-US"/>
              </w:rPr>
            </w:pPr>
            <w:r>
              <w:rPr>
                <w:rFonts w:ascii="Times New Roman" w:hAnsi="Times New Roman" w:eastAsia="Times New Roman" w:cs="Times New Roman"/>
                <w:b w:val="0"/>
                <w:i w:val="0"/>
                <w:color w:val="000000"/>
                <w:kern w:val="0"/>
                <w:sz w:val="18"/>
                <w:szCs w:val="20"/>
                <w:lang w:eastAsia="en-US"/>
              </w:rPr>
              <w:t>Age, years</w:t>
            </w:r>
          </w:p>
        </w:tc>
        <w:tc>
          <w:tcPr>
            <w:tcW w:w="2200" w:type="dxa"/>
            <w:tcMar>
              <w:top w:w="30" w:type="dxa"/>
              <w:left w:w="80" w:type="dxa"/>
              <w:bottom w:w="30" w:type="dxa"/>
              <w:right w:w="80" w:type="dxa"/>
            </w:tcMar>
            <w:vAlign w:val="center"/>
          </w:tcPr>
          <w:p w14:paraId="348606CB">
            <w:pPr>
              <w:widowControl w:val="0"/>
              <w:spacing w:before="20" w:after="20" w:line="240" w:lineRule="auto"/>
              <w:jc w:val="center"/>
              <w:rPr>
                <w:rFonts w:ascii="Calibri" w:hAnsi="Calibri" w:eastAsia="游明朝" w:cs="Times New Roman"/>
                <w:kern w:val="0"/>
                <w:sz w:val="18"/>
                <w:szCs w:val="20"/>
                <w:lang w:eastAsia="en-US"/>
              </w:rPr>
            </w:pPr>
            <w:r>
              <w:rPr>
                <w:rFonts w:ascii="Times New Roman" w:hAnsi="Times New Roman" w:eastAsia="Times New Roman" w:cs="Times New Roman"/>
                <w:b w:val="0"/>
                <w:i w:val="0"/>
                <w:color w:val="000000"/>
                <w:kern w:val="0"/>
                <w:sz w:val="18"/>
                <w:szCs w:val="20"/>
                <w:lang w:eastAsia="en-US"/>
              </w:rPr>
              <w:t>-0.29 (-0.51 to -0.06)</w:t>
            </w:r>
          </w:p>
        </w:tc>
        <w:tc>
          <w:tcPr>
            <w:tcW w:w="1160" w:type="dxa"/>
            <w:tcMar>
              <w:top w:w="30" w:type="dxa"/>
              <w:left w:w="80" w:type="dxa"/>
              <w:bottom w:w="30" w:type="dxa"/>
              <w:right w:w="80" w:type="dxa"/>
            </w:tcMar>
            <w:vAlign w:val="center"/>
          </w:tcPr>
          <w:p w14:paraId="08F94E34">
            <w:pPr>
              <w:widowControl w:val="0"/>
              <w:spacing w:before="20" w:after="20" w:line="240" w:lineRule="auto"/>
              <w:jc w:val="center"/>
              <w:rPr>
                <w:rFonts w:ascii="Calibri" w:hAnsi="Calibri" w:eastAsia="游明朝" w:cs="Times New Roman"/>
                <w:kern w:val="0"/>
                <w:sz w:val="18"/>
                <w:szCs w:val="20"/>
                <w:lang w:eastAsia="en-US"/>
              </w:rPr>
            </w:pPr>
            <w:r>
              <w:rPr>
                <w:rFonts w:ascii="Times New Roman" w:hAnsi="Times New Roman" w:eastAsia="Times New Roman" w:cs="Times New Roman"/>
                <w:b w:val="0"/>
                <w:i w:val="0"/>
                <w:color w:val="000000"/>
                <w:kern w:val="0"/>
                <w:sz w:val="18"/>
                <w:szCs w:val="20"/>
                <w:lang w:eastAsia="en-US"/>
              </w:rPr>
              <w:t>0.015</w:t>
            </w:r>
          </w:p>
        </w:tc>
      </w:tr>
      <w:tr w14:paraId="39C7F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0" w:type="dxa"/>
            <w:tcMar>
              <w:top w:w="30" w:type="dxa"/>
              <w:left w:w="80" w:type="dxa"/>
              <w:bottom w:w="30" w:type="dxa"/>
              <w:right w:w="80" w:type="dxa"/>
            </w:tcMar>
            <w:vAlign w:val="center"/>
          </w:tcPr>
          <w:p w14:paraId="06CAB604">
            <w:pPr>
              <w:widowControl w:val="0"/>
              <w:spacing w:before="20" w:after="20" w:line="240" w:lineRule="auto"/>
              <w:jc w:val="left"/>
              <w:rPr>
                <w:rFonts w:ascii="Calibri" w:hAnsi="Calibri" w:eastAsia="游明朝" w:cs="Times New Roman"/>
                <w:kern w:val="0"/>
                <w:szCs w:val="22"/>
                <w:lang w:eastAsia="en-US"/>
              </w:rPr>
            </w:pPr>
          </w:p>
        </w:tc>
        <w:tc>
          <w:tcPr>
            <w:tcW w:w="3650" w:type="dxa"/>
            <w:tcMar>
              <w:top w:w="30" w:type="dxa"/>
              <w:left w:w="80" w:type="dxa"/>
              <w:bottom w:w="30" w:type="dxa"/>
              <w:right w:w="80" w:type="dxa"/>
            </w:tcMar>
            <w:vAlign w:val="center"/>
          </w:tcPr>
          <w:p w14:paraId="03206510">
            <w:pPr>
              <w:widowControl w:val="0"/>
              <w:spacing w:before="20" w:after="20" w:line="240" w:lineRule="auto"/>
              <w:jc w:val="left"/>
              <w:rPr>
                <w:rFonts w:ascii="Calibri" w:hAnsi="Calibri" w:eastAsia="游明朝" w:cs="Times New Roman"/>
                <w:kern w:val="0"/>
                <w:sz w:val="18"/>
                <w:szCs w:val="20"/>
                <w:lang w:eastAsia="en-US"/>
              </w:rPr>
            </w:pPr>
            <w:r>
              <w:rPr>
                <w:rFonts w:ascii="Times New Roman" w:hAnsi="Times New Roman" w:eastAsia="Times New Roman" w:cs="Times New Roman"/>
                <w:b w:val="0"/>
                <w:i w:val="0"/>
                <w:color w:val="000000"/>
                <w:kern w:val="0"/>
                <w:sz w:val="18"/>
                <w:szCs w:val="20"/>
                <w:lang w:eastAsia="en-US"/>
              </w:rPr>
              <w:t>Male sex</w:t>
            </w:r>
          </w:p>
        </w:tc>
        <w:tc>
          <w:tcPr>
            <w:tcW w:w="2200" w:type="dxa"/>
            <w:tcMar>
              <w:top w:w="30" w:type="dxa"/>
              <w:left w:w="80" w:type="dxa"/>
              <w:bottom w:w="30" w:type="dxa"/>
              <w:right w:w="80" w:type="dxa"/>
            </w:tcMar>
            <w:vAlign w:val="center"/>
          </w:tcPr>
          <w:p w14:paraId="3A50B2E7">
            <w:pPr>
              <w:widowControl w:val="0"/>
              <w:spacing w:before="20" w:after="20" w:line="240" w:lineRule="auto"/>
              <w:jc w:val="center"/>
              <w:rPr>
                <w:rFonts w:ascii="Calibri" w:hAnsi="Calibri" w:eastAsia="游明朝" w:cs="Times New Roman"/>
                <w:kern w:val="0"/>
                <w:sz w:val="18"/>
                <w:szCs w:val="20"/>
                <w:lang w:eastAsia="en-US"/>
              </w:rPr>
            </w:pPr>
            <w:r>
              <w:rPr>
                <w:rFonts w:ascii="Times New Roman" w:hAnsi="Times New Roman" w:eastAsia="Times New Roman" w:cs="Times New Roman"/>
                <w:b w:val="0"/>
                <w:i w:val="0"/>
                <w:color w:val="000000"/>
                <w:kern w:val="0"/>
                <w:sz w:val="18"/>
                <w:szCs w:val="20"/>
                <w:lang w:eastAsia="en-US"/>
              </w:rPr>
              <w:t>4.32 (2.97 to 5.66)</w:t>
            </w:r>
          </w:p>
        </w:tc>
        <w:tc>
          <w:tcPr>
            <w:tcW w:w="1160" w:type="dxa"/>
            <w:tcMar>
              <w:top w:w="30" w:type="dxa"/>
              <w:left w:w="80" w:type="dxa"/>
              <w:bottom w:w="30" w:type="dxa"/>
              <w:right w:w="80" w:type="dxa"/>
            </w:tcMar>
            <w:vAlign w:val="center"/>
          </w:tcPr>
          <w:p w14:paraId="75319D54">
            <w:pPr>
              <w:widowControl w:val="0"/>
              <w:spacing w:before="20" w:after="20" w:line="240" w:lineRule="auto"/>
              <w:jc w:val="center"/>
              <w:rPr>
                <w:rFonts w:ascii="Calibri" w:hAnsi="Calibri" w:eastAsia="游明朝" w:cs="Times New Roman"/>
                <w:kern w:val="0"/>
                <w:sz w:val="18"/>
                <w:szCs w:val="20"/>
                <w:lang w:eastAsia="en-US"/>
              </w:rPr>
            </w:pPr>
            <w:r>
              <w:rPr>
                <w:rFonts w:ascii="Times New Roman" w:hAnsi="Times New Roman" w:eastAsia="Times New Roman" w:cs="Times New Roman"/>
                <w:b w:val="0"/>
                <w:i w:val="0"/>
                <w:color w:val="000000"/>
                <w:kern w:val="0"/>
                <w:sz w:val="18"/>
                <w:szCs w:val="20"/>
                <w:lang w:eastAsia="en-US"/>
              </w:rPr>
              <w:t>&lt;0.001</w:t>
            </w:r>
          </w:p>
        </w:tc>
      </w:tr>
      <w:tr w14:paraId="1DC44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0" w:type="dxa"/>
            <w:tcMar>
              <w:top w:w="30" w:type="dxa"/>
              <w:left w:w="80" w:type="dxa"/>
              <w:bottom w:w="30" w:type="dxa"/>
              <w:right w:w="80" w:type="dxa"/>
            </w:tcMar>
            <w:vAlign w:val="center"/>
          </w:tcPr>
          <w:p w14:paraId="3AF13FFA">
            <w:pPr>
              <w:widowControl w:val="0"/>
              <w:spacing w:before="20" w:after="20" w:line="240" w:lineRule="auto"/>
              <w:jc w:val="left"/>
              <w:rPr>
                <w:rFonts w:ascii="Calibri" w:hAnsi="Calibri" w:eastAsia="游明朝" w:cs="Times New Roman"/>
                <w:kern w:val="0"/>
                <w:szCs w:val="22"/>
                <w:lang w:eastAsia="en-US"/>
              </w:rPr>
            </w:pPr>
          </w:p>
        </w:tc>
        <w:tc>
          <w:tcPr>
            <w:tcW w:w="3650" w:type="dxa"/>
            <w:tcMar>
              <w:top w:w="30" w:type="dxa"/>
              <w:left w:w="80" w:type="dxa"/>
              <w:bottom w:w="30" w:type="dxa"/>
              <w:right w:w="80" w:type="dxa"/>
            </w:tcMar>
            <w:vAlign w:val="center"/>
          </w:tcPr>
          <w:p w14:paraId="41AF7B6C">
            <w:pPr>
              <w:widowControl w:val="0"/>
              <w:spacing w:before="20" w:after="20" w:line="240" w:lineRule="auto"/>
              <w:jc w:val="left"/>
              <w:rPr>
                <w:rFonts w:ascii="Calibri" w:hAnsi="Calibri" w:eastAsia="游明朝" w:cs="Times New Roman"/>
                <w:kern w:val="0"/>
                <w:sz w:val="18"/>
                <w:szCs w:val="20"/>
                <w:lang w:eastAsia="en-US"/>
              </w:rPr>
            </w:pPr>
            <w:r>
              <w:rPr>
                <w:rFonts w:ascii="Times New Roman" w:hAnsi="Times New Roman" w:eastAsia="Times New Roman" w:cs="Times New Roman"/>
                <w:b w:val="0"/>
                <w:i w:val="0"/>
                <w:color w:val="000000"/>
                <w:kern w:val="0"/>
                <w:sz w:val="18"/>
                <w:szCs w:val="20"/>
                <w:lang w:eastAsia="en-US"/>
              </w:rPr>
              <w:t>Site/altitude, per 1000 m</w:t>
            </w:r>
          </w:p>
        </w:tc>
        <w:tc>
          <w:tcPr>
            <w:tcW w:w="2200" w:type="dxa"/>
            <w:tcMar>
              <w:top w:w="30" w:type="dxa"/>
              <w:left w:w="80" w:type="dxa"/>
              <w:bottom w:w="30" w:type="dxa"/>
              <w:right w:w="80" w:type="dxa"/>
            </w:tcMar>
            <w:vAlign w:val="center"/>
          </w:tcPr>
          <w:p w14:paraId="2C793CC5">
            <w:pPr>
              <w:widowControl w:val="0"/>
              <w:spacing w:before="20" w:after="20" w:line="240" w:lineRule="auto"/>
              <w:jc w:val="center"/>
              <w:rPr>
                <w:rFonts w:ascii="Calibri" w:hAnsi="Calibri" w:eastAsia="游明朝" w:cs="Times New Roman"/>
                <w:kern w:val="0"/>
                <w:sz w:val="18"/>
                <w:szCs w:val="20"/>
                <w:lang w:eastAsia="en-US"/>
              </w:rPr>
            </w:pPr>
            <w:r>
              <w:rPr>
                <w:rFonts w:ascii="Times New Roman" w:hAnsi="Times New Roman" w:eastAsia="Times New Roman" w:cs="Times New Roman"/>
                <w:b w:val="0"/>
                <w:i w:val="0"/>
                <w:color w:val="000000"/>
                <w:kern w:val="0"/>
                <w:sz w:val="18"/>
                <w:szCs w:val="20"/>
                <w:lang w:eastAsia="en-US"/>
              </w:rPr>
              <w:t>-3.25 (-4.38 to -2.11)</w:t>
            </w:r>
          </w:p>
        </w:tc>
        <w:tc>
          <w:tcPr>
            <w:tcW w:w="1160" w:type="dxa"/>
            <w:tcMar>
              <w:top w:w="30" w:type="dxa"/>
              <w:left w:w="80" w:type="dxa"/>
              <w:bottom w:w="30" w:type="dxa"/>
              <w:right w:w="80" w:type="dxa"/>
            </w:tcMar>
            <w:vAlign w:val="center"/>
          </w:tcPr>
          <w:p w14:paraId="7476C891">
            <w:pPr>
              <w:widowControl w:val="0"/>
              <w:spacing w:before="20" w:after="20" w:line="240" w:lineRule="auto"/>
              <w:jc w:val="center"/>
              <w:rPr>
                <w:rFonts w:ascii="Calibri" w:hAnsi="Calibri" w:eastAsia="游明朝" w:cs="Times New Roman"/>
                <w:kern w:val="0"/>
                <w:sz w:val="18"/>
                <w:szCs w:val="20"/>
                <w:lang w:eastAsia="en-US"/>
              </w:rPr>
            </w:pPr>
            <w:r>
              <w:rPr>
                <w:rFonts w:ascii="Times New Roman" w:hAnsi="Times New Roman" w:eastAsia="Times New Roman" w:cs="Times New Roman"/>
                <w:b w:val="0"/>
                <w:i w:val="0"/>
                <w:color w:val="000000"/>
                <w:kern w:val="0"/>
                <w:sz w:val="18"/>
                <w:szCs w:val="20"/>
                <w:lang w:eastAsia="en-US"/>
              </w:rPr>
              <w:t>&lt;0.001</w:t>
            </w:r>
          </w:p>
        </w:tc>
      </w:tr>
      <w:tr w14:paraId="54001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0" w:type="dxa"/>
            <w:tcMar>
              <w:top w:w="30" w:type="dxa"/>
              <w:left w:w="80" w:type="dxa"/>
              <w:bottom w:w="30" w:type="dxa"/>
              <w:right w:w="80" w:type="dxa"/>
            </w:tcMar>
            <w:vAlign w:val="center"/>
          </w:tcPr>
          <w:p w14:paraId="522735EB">
            <w:pPr>
              <w:widowControl w:val="0"/>
              <w:spacing w:before="20" w:after="20" w:line="240" w:lineRule="auto"/>
              <w:jc w:val="left"/>
              <w:rPr>
                <w:rFonts w:ascii="Calibri" w:hAnsi="Calibri" w:eastAsia="游明朝" w:cs="Times New Roman"/>
                <w:kern w:val="0"/>
                <w:szCs w:val="22"/>
                <w:lang w:eastAsia="en-US"/>
              </w:rPr>
            </w:pPr>
          </w:p>
        </w:tc>
        <w:tc>
          <w:tcPr>
            <w:tcW w:w="3650" w:type="dxa"/>
            <w:tcMar>
              <w:top w:w="30" w:type="dxa"/>
              <w:left w:w="80" w:type="dxa"/>
              <w:bottom w:w="30" w:type="dxa"/>
              <w:right w:w="80" w:type="dxa"/>
            </w:tcMar>
            <w:vAlign w:val="center"/>
          </w:tcPr>
          <w:p w14:paraId="38BC00D7">
            <w:pPr>
              <w:widowControl w:val="0"/>
              <w:spacing w:before="20" w:after="20" w:line="240" w:lineRule="auto"/>
              <w:jc w:val="left"/>
              <w:rPr>
                <w:rFonts w:ascii="Calibri" w:hAnsi="Calibri" w:eastAsia="游明朝" w:cs="Times New Roman"/>
                <w:kern w:val="0"/>
                <w:sz w:val="18"/>
                <w:szCs w:val="20"/>
                <w:lang w:eastAsia="en-US"/>
              </w:rPr>
            </w:pPr>
            <w:r>
              <w:rPr>
                <w:rFonts w:ascii="Times New Roman" w:hAnsi="Times New Roman" w:eastAsia="Times New Roman" w:cs="Times New Roman"/>
                <w:b w:val="0"/>
                <w:i w:val="0"/>
                <w:color w:val="000000"/>
                <w:kern w:val="0"/>
                <w:sz w:val="18"/>
                <w:szCs w:val="20"/>
                <w:lang w:eastAsia="en-US"/>
              </w:rPr>
              <w:t>BMI, kg/m²</w:t>
            </w:r>
          </w:p>
        </w:tc>
        <w:tc>
          <w:tcPr>
            <w:tcW w:w="2200" w:type="dxa"/>
            <w:tcMar>
              <w:top w:w="30" w:type="dxa"/>
              <w:left w:w="80" w:type="dxa"/>
              <w:bottom w:w="30" w:type="dxa"/>
              <w:right w:w="80" w:type="dxa"/>
            </w:tcMar>
            <w:vAlign w:val="center"/>
          </w:tcPr>
          <w:p w14:paraId="04D5FCBB">
            <w:pPr>
              <w:widowControl w:val="0"/>
              <w:spacing w:before="20" w:after="20" w:line="240" w:lineRule="auto"/>
              <w:jc w:val="center"/>
              <w:rPr>
                <w:rFonts w:ascii="Calibri" w:hAnsi="Calibri" w:eastAsia="游明朝" w:cs="Times New Roman"/>
                <w:kern w:val="0"/>
                <w:sz w:val="18"/>
                <w:szCs w:val="20"/>
                <w:lang w:eastAsia="en-US"/>
              </w:rPr>
            </w:pPr>
            <w:r>
              <w:rPr>
                <w:rFonts w:ascii="Times New Roman" w:hAnsi="Times New Roman" w:eastAsia="Times New Roman" w:cs="Times New Roman"/>
                <w:b w:val="0"/>
                <w:i w:val="0"/>
                <w:color w:val="000000"/>
                <w:kern w:val="0"/>
                <w:sz w:val="18"/>
                <w:szCs w:val="20"/>
                <w:lang w:eastAsia="en-US"/>
              </w:rPr>
              <w:t>0.05 (-0.13 to 0.23)</w:t>
            </w:r>
          </w:p>
        </w:tc>
        <w:tc>
          <w:tcPr>
            <w:tcW w:w="1160" w:type="dxa"/>
            <w:tcMar>
              <w:top w:w="30" w:type="dxa"/>
              <w:left w:w="80" w:type="dxa"/>
              <w:bottom w:w="30" w:type="dxa"/>
              <w:right w:w="80" w:type="dxa"/>
            </w:tcMar>
            <w:vAlign w:val="center"/>
          </w:tcPr>
          <w:p w14:paraId="7F4BE7B6">
            <w:pPr>
              <w:widowControl w:val="0"/>
              <w:spacing w:before="20" w:after="20" w:line="240" w:lineRule="auto"/>
              <w:jc w:val="center"/>
              <w:rPr>
                <w:rFonts w:ascii="Calibri" w:hAnsi="Calibri" w:eastAsia="游明朝" w:cs="Times New Roman"/>
                <w:kern w:val="0"/>
                <w:sz w:val="18"/>
                <w:szCs w:val="20"/>
                <w:lang w:eastAsia="en-US"/>
              </w:rPr>
            </w:pPr>
            <w:r>
              <w:rPr>
                <w:rFonts w:ascii="Times New Roman" w:hAnsi="Times New Roman" w:eastAsia="Times New Roman" w:cs="Times New Roman"/>
                <w:b w:val="0"/>
                <w:i w:val="0"/>
                <w:color w:val="000000"/>
                <w:kern w:val="0"/>
                <w:sz w:val="18"/>
                <w:szCs w:val="20"/>
                <w:lang w:eastAsia="en-US"/>
              </w:rPr>
              <w:t>0.556</w:t>
            </w:r>
          </w:p>
        </w:tc>
      </w:tr>
      <w:tr w14:paraId="7C67A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0" w:type="dxa"/>
            <w:tcMar>
              <w:top w:w="30" w:type="dxa"/>
              <w:left w:w="80" w:type="dxa"/>
              <w:bottom w:w="30" w:type="dxa"/>
              <w:right w:w="80" w:type="dxa"/>
            </w:tcMar>
            <w:vAlign w:val="center"/>
          </w:tcPr>
          <w:p w14:paraId="44367D00">
            <w:pPr>
              <w:widowControl w:val="0"/>
              <w:spacing w:before="20" w:after="20" w:line="240" w:lineRule="auto"/>
              <w:jc w:val="left"/>
              <w:rPr>
                <w:rFonts w:ascii="Calibri" w:hAnsi="Calibri" w:eastAsia="游明朝" w:cs="Times New Roman"/>
                <w:kern w:val="0"/>
                <w:szCs w:val="22"/>
                <w:lang w:eastAsia="en-US"/>
              </w:rPr>
            </w:pPr>
          </w:p>
        </w:tc>
        <w:tc>
          <w:tcPr>
            <w:tcW w:w="3650" w:type="dxa"/>
            <w:tcMar>
              <w:top w:w="30" w:type="dxa"/>
              <w:left w:w="80" w:type="dxa"/>
              <w:bottom w:w="30" w:type="dxa"/>
              <w:right w:w="80" w:type="dxa"/>
            </w:tcMar>
            <w:vAlign w:val="center"/>
          </w:tcPr>
          <w:p w14:paraId="3B34E9E1">
            <w:pPr>
              <w:widowControl w:val="0"/>
              <w:spacing w:before="20" w:after="20" w:line="240" w:lineRule="auto"/>
              <w:jc w:val="left"/>
              <w:rPr>
                <w:rFonts w:ascii="Calibri" w:hAnsi="Calibri" w:eastAsia="游明朝" w:cs="Times New Roman"/>
                <w:kern w:val="0"/>
                <w:sz w:val="18"/>
                <w:szCs w:val="20"/>
                <w:lang w:eastAsia="en-US"/>
              </w:rPr>
            </w:pPr>
            <w:r>
              <w:rPr>
                <w:rFonts w:ascii="Times New Roman" w:hAnsi="Times New Roman" w:eastAsia="Times New Roman" w:cs="Times New Roman"/>
                <w:b w:val="0"/>
                <w:i w:val="0"/>
                <w:color w:val="000000"/>
                <w:kern w:val="0"/>
                <w:sz w:val="18"/>
                <w:szCs w:val="20"/>
                <w:lang w:eastAsia="en-US"/>
              </w:rPr>
              <w:t>Low-frequency physical activity vs sedentary</w:t>
            </w:r>
          </w:p>
        </w:tc>
        <w:tc>
          <w:tcPr>
            <w:tcW w:w="2200" w:type="dxa"/>
            <w:tcMar>
              <w:top w:w="30" w:type="dxa"/>
              <w:left w:w="80" w:type="dxa"/>
              <w:bottom w:w="30" w:type="dxa"/>
              <w:right w:w="80" w:type="dxa"/>
            </w:tcMar>
            <w:vAlign w:val="center"/>
          </w:tcPr>
          <w:p w14:paraId="74D2EBE0">
            <w:pPr>
              <w:widowControl w:val="0"/>
              <w:spacing w:before="20" w:after="20" w:line="240" w:lineRule="auto"/>
              <w:jc w:val="center"/>
              <w:rPr>
                <w:rFonts w:ascii="Calibri" w:hAnsi="Calibri" w:eastAsia="游明朝" w:cs="Times New Roman"/>
                <w:kern w:val="0"/>
                <w:sz w:val="18"/>
                <w:szCs w:val="20"/>
                <w:lang w:eastAsia="en-US"/>
              </w:rPr>
            </w:pPr>
            <w:r>
              <w:rPr>
                <w:rFonts w:ascii="Times New Roman" w:hAnsi="Times New Roman" w:eastAsia="Times New Roman" w:cs="Times New Roman"/>
                <w:b w:val="0"/>
                <w:i w:val="0"/>
                <w:color w:val="000000"/>
                <w:kern w:val="0"/>
                <w:sz w:val="18"/>
                <w:szCs w:val="20"/>
                <w:lang w:eastAsia="en-US"/>
              </w:rPr>
              <w:t>0.74 (-2.03 to 3.51)</w:t>
            </w:r>
          </w:p>
        </w:tc>
        <w:tc>
          <w:tcPr>
            <w:tcW w:w="1160" w:type="dxa"/>
            <w:tcMar>
              <w:top w:w="30" w:type="dxa"/>
              <w:left w:w="80" w:type="dxa"/>
              <w:bottom w:w="30" w:type="dxa"/>
              <w:right w:w="80" w:type="dxa"/>
            </w:tcMar>
            <w:vAlign w:val="center"/>
          </w:tcPr>
          <w:p w14:paraId="61E90545">
            <w:pPr>
              <w:widowControl w:val="0"/>
              <w:spacing w:before="20" w:after="20" w:line="240" w:lineRule="auto"/>
              <w:jc w:val="center"/>
              <w:rPr>
                <w:rFonts w:ascii="Calibri" w:hAnsi="Calibri" w:eastAsia="游明朝" w:cs="Times New Roman"/>
                <w:kern w:val="0"/>
                <w:sz w:val="18"/>
                <w:szCs w:val="20"/>
                <w:lang w:eastAsia="en-US"/>
              </w:rPr>
            </w:pPr>
            <w:r>
              <w:rPr>
                <w:rFonts w:ascii="Times New Roman" w:hAnsi="Times New Roman" w:eastAsia="Times New Roman" w:cs="Times New Roman"/>
                <w:b w:val="0"/>
                <w:i w:val="0"/>
                <w:color w:val="000000"/>
                <w:kern w:val="0"/>
                <w:sz w:val="18"/>
                <w:szCs w:val="20"/>
                <w:lang w:eastAsia="en-US"/>
              </w:rPr>
              <w:t>0.602</w:t>
            </w:r>
          </w:p>
        </w:tc>
      </w:tr>
      <w:tr w14:paraId="3A47F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0" w:type="dxa"/>
            <w:tcMar>
              <w:top w:w="30" w:type="dxa"/>
              <w:left w:w="80" w:type="dxa"/>
              <w:bottom w:w="30" w:type="dxa"/>
              <w:right w:w="80" w:type="dxa"/>
            </w:tcMar>
            <w:vAlign w:val="center"/>
          </w:tcPr>
          <w:p w14:paraId="0E7D86F0">
            <w:pPr>
              <w:widowControl w:val="0"/>
              <w:spacing w:before="20" w:after="20" w:line="240" w:lineRule="auto"/>
              <w:jc w:val="left"/>
              <w:rPr>
                <w:rFonts w:ascii="Calibri" w:hAnsi="Calibri" w:eastAsia="游明朝" w:cs="Times New Roman"/>
                <w:kern w:val="0"/>
                <w:szCs w:val="22"/>
                <w:lang w:eastAsia="en-US"/>
              </w:rPr>
            </w:pPr>
          </w:p>
        </w:tc>
        <w:tc>
          <w:tcPr>
            <w:tcW w:w="3650" w:type="dxa"/>
            <w:tcMar>
              <w:top w:w="30" w:type="dxa"/>
              <w:left w:w="80" w:type="dxa"/>
              <w:bottom w:w="30" w:type="dxa"/>
              <w:right w:w="80" w:type="dxa"/>
            </w:tcMar>
            <w:vAlign w:val="center"/>
          </w:tcPr>
          <w:p w14:paraId="753583BA">
            <w:pPr>
              <w:widowControl w:val="0"/>
              <w:spacing w:before="20" w:after="20" w:line="240" w:lineRule="auto"/>
              <w:jc w:val="left"/>
              <w:rPr>
                <w:rFonts w:ascii="Calibri" w:hAnsi="Calibri" w:eastAsia="游明朝" w:cs="Times New Roman"/>
                <w:kern w:val="0"/>
                <w:sz w:val="18"/>
                <w:szCs w:val="20"/>
                <w:lang w:eastAsia="en-US"/>
              </w:rPr>
            </w:pPr>
            <w:r>
              <w:rPr>
                <w:rFonts w:ascii="Times New Roman" w:hAnsi="Times New Roman" w:eastAsia="Times New Roman" w:cs="Times New Roman"/>
                <w:b w:val="0"/>
                <w:i w:val="0"/>
                <w:color w:val="000000"/>
                <w:kern w:val="0"/>
                <w:sz w:val="18"/>
                <w:szCs w:val="20"/>
                <w:lang w:eastAsia="en-US"/>
              </w:rPr>
              <w:t>Regular physical activity vs sedentary</w:t>
            </w:r>
          </w:p>
        </w:tc>
        <w:tc>
          <w:tcPr>
            <w:tcW w:w="2200" w:type="dxa"/>
            <w:tcMar>
              <w:top w:w="30" w:type="dxa"/>
              <w:left w:w="80" w:type="dxa"/>
              <w:bottom w:w="30" w:type="dxa"/>
              <w:right w:w="80" w:type="dxa"/>
            </w:tcMar>
            <w:vAlign w:val="center"/>
          </w:tcPr>
          <w:p w14:paraId="490657F6">
            <w:pPr>
              <w:widowControl w:val="0"/>
              <w:spacing w:before="20" w:after="20" w:line="240" w:lineRule="auto"/>
              <w:jc w:val="center"/>
              <w:rPr>
                <w:rFonts w:ascii="Calibri" w:hAnsi="Calibri" w:eastAsia="游明朝" w:cs="Times New Roman"/>
                <w:kern w:val="0"/>
                <w:sz w:val="18"/>
                <w:szCs w:val="20"/>
                <w:lang w:eastAsia="en-US"/>
              </w:rPr>
            </w:pPr>
            <w:r>
              <w:rPr>
                <w:rFonts w:ascii="Times New Roman" w:hAnsi="Times New Roman" w:eastAsia="Times New Roman" w:cs="Times New Roman"/>
                <w:b w:val="0"/>
                <w:i w:val="0"/>
                <w:color w:val="000000"/>
                <w:kern w:val="0"/>
                <w:sz w:val="18"/>
                <w:szCs w:val="20"/>
                <w:lang w:eastAsia="en-US"/>
              </w:rPr>
              <w:t>2.14 (-0.14 to 4.43)</w:t>
            </w:r>
          </w:p>
        </w:tc>
        <w:tc>
          <w:tcPr>
            <w:tcW w:w="1160" w:type="dxa"/>
            <w:tcMar>
              <w:top w:w="30" w:type="dxa"/>
              <w:left w:w="80" w:type="dxa"/>
              <w:bottom w:w="30" w:type="dxa"/>
              <w:right w:w="80" w:type="dxa"/>
            </w:tcMar>
            <w:vAlign w:val="center"/>
          </w:tcPr>
          <w:p w14:paraId="7B4605BB">
            <w:pPr>
              <w:widowControl w:val="0"/>
              <w:spacing w:before="20" w:after="20" w:line="240" w:lineRule="auto"/>
              <w:jc w:val="center"/>
              <w:rPr>
                <w:rFonts w:ascii="Calibri" w:hAnsi="Calibri" w:eastAsia="游明朝" w:cs="Times New Roman"/>
                <w:kern w:val="0"/>
                <w:sz w:val="18"/>
                <w:szCs w:val="20"/>
                <w:lang w:eastAsia="en-US"/>
              </w:rPr>
            </w:pPr>
            <w:r>
              <w:rPr>
                <w:rFonts w:ascii="Times New Roman" w:hAnsi="Times New Roman" w:eastAsia="Times New Roman" w:cs="Times New Roman"/>
                <w:b w:val="0"/>
                <w:i w:val="0"/>
                <w:color w:val="000000"/>
                <w:kern w:val="0"/>
                <w:sz w:val="18"/>
                <w:szCs w:val="20"/>
                <w:lang w:eastAsia="en-US"/>
              </w:rPr>
              <w:t>0.066</w:t>
            </w:r>
          </w:p>
        </w:tc>
      </w:tr>
    </w:tbl>
    <w:p w14:paraId="68C217F2">
      <w:pPr>
        <w:widowControl/>
        <w:spacing w:after="1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b w:val="0"/>
          <w:i w:val="0"/>
          <w:color w:val="000000"/>
          <w:kern w:val="0"/>
          <w:szCs w:val="22"/>
          <w:lang w:eastAsia="en-US"/>
        </w:rPr>
        <w:t>All models were adjusted for age, sex, site/altitude, BMI, and physical-activity frequency; session duration was omitted. Coefficients are ordinary least-squares estimates with HC3 robust 95% confidence intervals and P values. The site/altitude and BMI–DBP estimates were essentially unchanged from the primary models. The nominal regular-physical-activity coefficient for SBP (P = 0.041) was specification-sensitive and was not interpreted. The maximum VIF was 1.04. β, unstandardized regression coefficient; CI, confidence interval; BMI, body mass index; SBP, systolic blood pressure; DBP, diastolic blood pressure; VIF, variance inflation factor; HC3, heteroskedasticity-consistent standard errors (type 3).</w:t>
      </w:r>
    </w:p>
    <w:p w14:paraId="0BB73076">
      <w:pPr>
        <w:keepNext/>
        <w:keepLines/>
        <w:bidi w:val="0"/>
        <w:spacing w:before="480" w:after="0" w:line="276" w:lineRule="auto"/>
        <w:outlineLvl w:val="0"/>
        <w:rPr>
          <w:rFonts w:ascii="Calibri" w:hAnsi="Calibri" w:eastAsia="宋体" w:cs="Times New Roman"/>
          <w:b/>
          <w:bCs/>
          <w:color w:val="auto"/>
          <w:sz w:val="28"/>
          <w:szCs w:val="28"/>
          <w:lang w:val="en-US" w:eastAsia="en-US" w:bidi="ar-SA"/>
        </w:rPr>
      </w:pPr>
      <w:r>
        <w:rPr>
          <w:rFonts w:ascii="Calibri" w:hAnsi="Calibri" w:eastAsia="宋体" w:cs="Times New Roman"/>
          <w:b/>
          <w:bCs/>
          <w:i w:val="0"/>
          <w:color w:val="000000"/>
          <w:sz w:val="28"/>
          <w:szCs w:val="28"/>
          <w:lang w:val="en-US" w:eastAsia="en-US" w:bidi="ar-SA"/>
        </w:rPr>
        <w:t>Table S5. Deterministic replacement sensitivity analyses for missing grip strength</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17"/>
        <w:gridCol w:w="3743"/>
        <w:gridCol w:w="2376"/>
        <w:gridCol w:w="1080"/>
      </w:tblGrid>
      <w:tr w14:paraId="696E5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117" w:type="dxa"/>
          </w:tcPr>
          <w:p w14:paraId="1199631A">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b/>
                <w:kern w:val="0"/>
                <w:szCs w:val="22"/>
                <w:lang w:eastAsia="en-US"/>
              </w:rPr>
              <w:t>Analysis</w:t>
            </w:r>
          </w:p>
        </w:tc>
        <w:tc>
          <w:tcPr>
            <w:tcW w:w="3743" w:type="dxa"/>
          </w:tcPr>
          <w:p w14:paraId="5EC51240">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b/>
                <w:kern w:val="0"/>
                <w:sz w:val="18"/>
                <w:szCs w:val="22"/>
                <w:lang w:eastAsia="en-US"/>
              </w:rPr>
              <w:t>Predictor</w:t>
            </w:r>
          </w:p>
        </w:tc>
        <w:tc>
          <w:tcPr>
            <w:tcW w:w="2376" w:type="dxa"/>
          </w:tcPr>
          <w:p w14:paraId="4496EC39">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b/>
                <w:kern w:val="0"/>
                <w:sz w:val="18"/>
                <w:szCs w:val="22"/>
                <w:lang w:eastAsia="en-US"/>
              </w:rPr>
              <w:t>β (95% CI)</w:t>
            </w:r>
          </w:p>
        </w:tc>
        <w:tc>
          <w:tcPr>
            <w:tcW w:w="1080" w:type="dxa"/>
          </w:tcPr>
          <w:p w14:paraId="02D93695">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b/>
                <w:kern w:val="0"/>
                <w:sz w:val="18"/>
                <w:szCs w:val="22"/>
                <w:lang w:eastAsia="en-US"/>
              </w:rPr>
              <w:t>P value</w:t>
            </w:r>
          </w:p>
        </w:tc>
      </w:tr>
      <w:tr w14:paraId="696AD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7" w:type="dxa"/>
          </w:tcPr>
          <w:p w14:paraId="6AF040BF">
            <w:pPr>
              <w:widowControl/>
              <w:spacing w:after="20" w:line="276" w:lineRule="auto"/>
              <w:jc w:val="left"/>
              <w:rPr>
                <w:rFonts w:ascii="Times New Roman" w:hAnsi="Times New Roman" w:eastAsia="Times New Roman" w:cs="Times New Roman"/>
                <w:b/>
                <w:bCs/>
                <w:kern w:val="0"/>
                <w:szCs w:val="22"/>
                <w:lang w:eastAsia="en-US"/>
              </w:rPr>
            </w:pPr>
            <w:r>
              <w:rPr>
                <w:rFonts w:ascii="Times New Roman" w:hAnsi="Times New Roman" w:eastAsia="Times New Roman" w:cs="Times New Roman"/>
                <w:b/>
                <w:bCs/>
                <w:kern w:val="0"/>
                <w:szCs w:val="22"/>
                <w:lang w:eastAsia="en-US"/>
              </w:rPr>
              <w:t>Site- and sex-specific mean replacement (n = 454)</w:t>
            </w:r>
          </w:p>
        </w:tc>
        <w:tc>
          <w:tcPr>
            <w:tcW w:w="3743" w:type="dxa"/>
          </w:tcPr>
          <w:p w14:paraId="27BE54E6">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Age, years</w:t>
            </w:r>
          </w:p>
        </w:tc>
        <w:tc>
          <w:tcPr>
            <w:tcW w:w="2376" w:type="dxa"/>
          </w:tcPr>
          <w:p w14:paraId="40820032">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-0.28 (-0.50 to -0.06)</w:t>
            </w:r>
          </w:p>
        </w:tc>
        <w:tc>
          <w:tcPr>
            <w:tcW w:w="1080" w:type="dxa"/>
          </w:tcPr>
          <w:p w14:paraId="21E47BE2">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0.011</w:t>
            </w:r>
          </w:p>
        </w:tc>
      </w:tr>
      <w:tr w14:paraId="6A934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7" w:type="dxa"/>
          </w:tcPr>
          <w:p w14:paraId="23836865">
            <w:pPr>
              <w:widowControl/>
              <w:spacing w:after="20" w:line="276" w:lineRule="auto"/>
              <w:jc w:val="left"/>
              <w:rPr>
                <w:rFonts w:ascii="Times New Roman" w:hAnsi="Times New Roman" w:eastAsia="Times New Roman" w:cs="Times New Roman"/>
                <w:b/>
                <w:bCs/>
                <w:kern w:val="0"/>
                <w:szCs w:val="22"/>
                <w:lang w:eastAsia="en-US"/>
              </w:rPr>
            </w:pPr>
          </w:p>
        </w:tc>
        <w:tc>
          <w:tcPr>
            <w:tcW w:w="3743" w:type="dxa"/>
          </w:tcPr>
          <w:p w14:paraId="0DFE046B">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Male sex</w:t>
            </w:r>
          </w:p>
        </w:tc>
        <w:tc>
          <w:tcPr>
            <w:tcW w:w="2376" w:type="dxa"/>
          </w:tcPr>
          <w:p w14:paraId="571BFD55">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4.17 (2.88 to 5.45)</w:t>
            </w:r>
          </w:p>
        </w:tc>
        <w:tc>
          <w:tcPr>
            <w:tcW w:w="1080" w:type="dxa"/>
          </w:tcPr>
          <w:p w14:paraId="373D7BD1">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&lt;0.001</w:t>
            </w:r>
          </w:p>
        </w:tc>
      </w:tr>
      <w:tr w14:paraId="7C65D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7" w:type="dxa"/>
          </w:tcPr>
          <w:p w14:paraId="18633959">
            <w:pPr>
              <w:widowControl/>
              <w:spacing w:after="20" w:line="276" w:lineRule="auto"/>
              <w:jc w:val="left"/>
              <w:rPr>
                <w:rFonts w:ascii="Times New Roman" w:hAnsi="Times New Roman" w:eastAsia="Times New Roman" w:cs="Times New Roman"/>
                <w:b/>
                <w:bCs/>
                <w:kern w:val="0"/>
                <w:szCs w:val="22"/>
                <w:lang w:eastAsia="en-US"/>
              </w:rPr>
            </w:pPr>
          </w:p>
        </w:tc>
        <w:tc>
          <w:tcPr>
            <w:tcW w:w="3743" w:type="dxa"/>
          </w:tcPr>
          <w:p w14:paraId="35CE4A9C">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Site/altitude, per 1000 m</w:t>
            </w:r>
          </w:p>
        </w:tc>
        <w:tc>
          <w:tcPr>
            <w:tcW w:w="2376" w:type="dxa"/>
          </w:tcPr>
          <w:p w14:paraId="24A4E5CB">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-3.36 (-4.44 to -2.28)</w:t>
            </w:r>
          </w:p>
        </w:tc>
        <w:tc>
          <w:tcPr>
            <w:tcW w:w="1080" w:type="dxa"/>
          </w:tcPr>
          <w:p w14:paraId="108F22B7">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&lt;0.001</w:t>
            </w:r>
          </w:p>
        </w:tc>
      </w:tr>
      <w:tr w14:paraId="0349A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7" w:type="dxa"/>
          </w:tcPr>
          <w:p w14:paraId="1EDCDDFC">
            <w:pPr>
              <w:widowControl/>
              <w:spacing w:after="20" w:line="276" w:lineRule="auto"/>
              <w:jc w:val="left"/>
              <w:rPr>
                <w:rFonts w:ascii="Times New Roman" w:hAnsi="Times New Roman" w:eastAsia="Times New Roman" w:cs="Times New Roman"/>
                <w:b/>
                <w:bCs/>
                <w:kern w:val="0"/>
                <w:szCs w:val="22"/>
                <w:lang w:eastAsia="en-US"/>
              </w:rPr>
            </w:pPr>
          </w:p>
        </w:tc>
        <w:tc>
          <w:tcPr>
            <w:tcW w:w="3743" w:type="dxa"/>
          </w:tcPr>
          <w:p w14:paraId="758340A6">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BMI, kg/m²</w:t>
            </w:r>
          </w:p>
        </w:tc>
        <w:tc>
          <w:tcPr>
            <w:tcW w:w="2376" w:type="dxa"/>
          </w:tcPr>
          <w:p w14:paraId="333C345D">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0.04 (-0.14 to 0.22)</w:t>
            </w:r>
          </w:p>
        </w:tc>
        <w:tc>
          <w:tcPr>
            <w:tcW w:w="1080" w:type="dxa"/>
          </w:tcPr>
          <w:p w14:paraId="1804CFFF">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0.654</w:t>
            </w:r>
          </w:p>
        </w:tc>
      </w:tr>
      <w:tr w14:paraId="35E34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7" w:type="dxa"/>
          </w:tcPr>
          <w:p w14:paraId="189910AC">
            <w:pPr>
              <w:widowControl/>
              <w:spacing w:after="20" w:line="276" w:lineRule="auto"/>
              <w:jc w:val="left"/>
              <w:rPr>
                <w:rFonts w:ascii="Times New Roman" w:hAnsi="Times New Roman" w:eastAsia="Times New Roman" w:cs="Times New Roman"/>
                <w:b/>
                <w:bCs/>
                <w:kern w:val="0"/>
                <w:szCs w:val="22"/>
                <w:lang w:eastAsia="en-US"/>
              </w:rPr>
            </w:pPr>
          </w:p>
        </w:tc>
        <w:tc>
          <w:tcPr>
            <w:tcW w:w="3743" w:type="dxa"/>
          </w:tcPr>
          <w:p w14:paraId="72835A32">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Low-frequency physical activity vs sedentary</w:t>
            </w:r>
          </w:p>
        </w:tc>
        <w:tc>
          <w:tcPr>
            <w:tcW w:w="2376" w:type="dxa"/>
          </w:tcPr>
          <w:p w14:paraId="28CF3348">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-1.17 (-5.32 to 2.97)</w:t>
            </w:r>
          </w:p>
        </w:tc>
        <w:tc>
          <w:tcPr>
            <w:tcW w:w="1080" w:type="dxa"/>
          </w:tcPr>
          <w:p w14:paraId="5E4A75D7">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0.579</w:t>
            </w:r>
          </w:p>
        </w:tc>
      </w:tr>
      <w:tr w14:paraId="48265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7" w:type="dxa"/>
          </w:tcPr>
          <w:p w14:paraId="31C61FAF">
            <w:pPr>
              <w:widowControl/>
              <w:spacing w:after="20" w:line="276" w:lineRule="auto"/>
              <w:jc w:val="left"/>
              <w:rPr>
                <w:rFonts w:ascii="Times New Roman" w:hAnsi="Times New Roman" w:eastAsia="Times New Roman" w:cs="Times New Roman"/>
                <w:b/>
                <w:bCs/>
                <w:kern w:val="0"/>
                <w:szCs w:val="22"/>
                <w:lang w:eastAsia="en-US"/>
              </w:rPr>
            </w:pPr>
          </w:p>
        </w:tc>
        <w:tc>
          <w:tcPr>
            <w:tcW w:w="3743" w:type="dxa"/>
          </w:tcPr>
          <w:p w14:paraId="2839DB49">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Regular physical activity vs sedentary</w:t>
            </w:r>
          </w:p>
        </w:tc>
        <w:tc>
          <w:tcPr>
            <w:tcW w:w="2376" w:type="dxa"/>
          </w:tcPr>
          <w:p w14:paraId="37B58F52">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0.46 (-2.75 to 3.66)</w:t>
            </w:r>
          </w:p>
        </w:tc>
        <w:tc>
          <w:tcPr>
            <w:tcW w:w="1080" w:type="dxa"/>
          </w:tcPr>
          <w:p w14:paraId="5AD9EBF1">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0.780</w:t>
            </w:r>
          </w:p>
        </w:tc>
      </w:tr>
      <w:tr w14:paraId="3DF2E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7" w:type="dxa"/>
          </w:tcPr>
          <w:p w14:paraId="26859D44">
            <w:pPr>
              <w:widowControl/>
              <w:spacing w:after="20" w:line="276" w:lineRule="auto"/>
              <w:jc w:val="left"/>
              <w:rPr>
                <w:rFonts w:ascii="Times New Roman" w:hAnsi="Times New Roman" w:eastAsia="Times New Roman" w:cs="Times New Roman"/>
                <w:b/>
                <w:bCs/>
                <w:kern w:val="0"/>
                <w:szCs w:val="22"/>
                <w:lang w:eastAsia="en-US"/>
              </w:rPr>
            </w:pPr>
          </w:p>
        </w:tc>
        <w:tc>
          <w:tcPr>
            <w:tcW w:w="3743" w:type="dxa"/>
          </w:tcPr>
          <w:p w14:paraId="775A8F29">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30–60 min/session vs &lt;30 min/session</w:t>
            </w:r>
          </w:p>
        </w:tc>
        <w:tc>
          <w:tcPr>
            <w:tcW w:w="2376" w:type="dxa"/>
          </w:tcPr>
          <w:p w14:paraId="47D58B9D">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2.66 (-1.27 to 6.58)</w:t>
            </w:r>
          </w:p>
        </w:tc>
        <w:tc>
          <w:tcPr>
            <w:tcW w:w="1080" w:type="dxa"/>
          </w:tcPr>
          <w:p w14:paraId="608C0D5D">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0.185</w:t>
            </w:r>
          </w:p>
        </w:tc>
      </w:tr>
      <w:tr w14:paraId="6C626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7" w:type="dxa"/>
          </w:tcPr>
          <w:p w14:paraId="013E297A">
            <w:pPr>
              <w:widowControl/>
              <w:spacing w:after="20" w:line="276" w:lineRule="auto"/>
              <w:jc w:val="left"/>
              <w:rPr>
                <w:rFonts w:ascii="Times New Roman" w:hAnsi="Times New Roman" w:eastAsia="Times New Roman" w:cs="Times New Roman"/>
                <w:b/>
                <w:bCs/>
                <w:kern w:val="0"/>
                <w:szCs w:val="22"/>
                <w:lang w:eastAsia="en-US"/>
              </w:rPr>
            </w:pPr>
          </w:p>
        </w:tc>
        <w:tc>
          <w:tcPr>
            <w:tcW w:w="3743" w:type="dxa"/>
          </w:tcPr>
          <w:p w14:paraId="710AE1CC">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≥60 min/session vs &lt;30 min/session</w:t>
            </w:r>
          </w:p>
        </w:tc>
        <w:tc>
          <w:tcPr>
            <w:tcW w:w="2376" w:type="dxa"/>
          </w:tcPr>
          <w:p w14:paraId="4A16C25B">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1.19 (-3.29 to 5.67)</w:t>
            </w:r>
          </w:p>
        </w:tc>
        <w:tc>
          <w:tcPr>
            <w:tcW w:w="1080" w:type="dxa"/>
          </w:tcPr>
          <w:p w14:paraId="3FDEF177">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0.603</w:t>
            </w:r>
          </w:p>
        </w:tc>
      </w:tr>
      <w:tr w14:paraId="4445B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7" w:type="dxa"/>
          </w:tcPr>
          <w:p w14:paraId="77C18B8F">
            <w:pPr>
              <w:widowControl/>
              <w:spacing w:after="20" w:line="276" w:lineRule="auto"/>
              <w:jc w:val="left"/>
              <w:rPr>
                <w:rFonts w:ascii="Times New Roman" w:hAnsi="Times New Roman" w:eastAsia="Times New Roman" w:cs="Times New Roman"/>
                <w:b/>
                <w:bCs/>
                <w:kern w:val="0"/>
                <w:szCs w:val="22"/>
                <w:lang w:eastAsia="en-US"/>
              </w:rPr>
            </w:pPr>
            <w:r>
              <w:rPr>
                <w:rFonts w:ascii="Times New Roman" w:hAnsi="Times New Roman" w:eastAsia="Times New Roman" w:cs="Times New Roman"/>
                <w:b/>
                <w:bCs/>
                <w:kern w:val="0"/>
                <w:szCs w:val="22"/>
                <w:lang w:eastAsia="en-US"/>
              </w:rPr>
              <w:t>Lowest-site sex-specific mean replacement (n = 454)</w:t>
            </w:r>
          </w:p>
        </w:tc>
        <w:tc>
          <w:tcPr>
            <w:tcW w:w="3743" w:type="dxa"/>
          </w:tcPr>
          <w:p w14:paraId="7AEF9256">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Age, years</w:t>
            </w:r>
          </w:p>
        </w:tc>
        <w:tc>
          <w:tcPr>
            <w:tcW w:w="2376" w:type="dxa"/>
          </w:tcPr>
          <w:p w14:paraId="7A89964A">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-0.22 (-0.44 to 0.01)</w:t>
            </w:r>
          </w:p>
        </w:tc>
        <w:tc>
          <w:tcPr>
            <w:tcW w:w="1080" w:type="dxa"/>
          </w:tcPr>
          <w:p w14:paraId="5BF98E15">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0.057</w:t>
            </w:r>
          </w:p>
        </w:tc>
      </w:tr>
      <w:tr w14:paraId="2605A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7" w:type="dxa"/>
          </w:tcPr>
          <w:p w14:paraId="536E9ABC">
            <w:pPr>
              <w:widowControl/>
              <w:spacing w:after="20" w:line="276" w:lineRule="auto"/>
              <w:jc w:val="left"/>
              <w:rPr>
                <w:rFonts w:ascii="Times New Roman" w:hAnsi="Times New Roman" w:eastAsia="Times New Roman" w:cs="Times New Roman"/>
                <w:kern w:val="0"/>
                <w:szCs w:val="22"/>
                <w:lang w:eastAsia="en-US"/>
              </w:rPr>
            </w:pPr>
          </w:p>
        </w:tc>
        <w:tc>
          <w:tcPr>
            <w:tcW w:w="3743" w:type="dxa"/>
          </w:tcPr>
          <w:p w14:paraId="5CCA73A2">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Male sex</w:t>
            </w:r>
          </w:p>
        </w:tc>
        <w:tc>
          <w:tcPr>
            <w:tcW w:w="2376" w:type="dxa"/>
          </w:tcPr>
          <w:p w14:paraId="3FF7496F">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4.76 (3.46 to 6.06)</w:t>
            </w:r>
          </w:p>
        </w:tc>
        <w:tc>
          <w:tcPr>
            <w:tcW w:w="1080" w:type="dxa"/>
          </w:tcPr>
          <w:p w14:paraId="16150847">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&lt;0.001</w:t>
            </w:r>
          </w:p>
        </w:tc>
      </w:tr>
      <w:tr w14:paraId="59D46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7" w:type="dxa"/>
          </w:tcPr>
          <w:p w14:paraId="7779F06C">
            <w:pPr>
              <w:widowControl/>
              <w:spacing w:after="20" w:line="276" w:lineRule="auto"/>
              <w:jc w:val="left"/>
              <w:rPr>
                <w:rFonts w:ascii="Times New Roman" w:hAnsi="Times New Roman" w:eastAsia="Times New Roman" w:cs="Times New Roman"/>
                <w:kern w:val="0"/>
                <w:szCs w:val="22"/>
                <w:lang w:eastAsia="en-US"/>
              </w:rPr>
            </w:pPr>
          </w:p>
        </w:tc>
        <w:tc>
          <w:tcPr>
            <w:tcW w:w="3743" w:type="dxa"/>
          </w:tcPr>
          <w:p w14:paraId="491CD5D0">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Site/altitude, per 1000 m</w:t>
            </w:r>
          </w:p>
        </w:tc>
        <w:tc>
          <w:tcPr>
            <w:tcW w:w="2376" w:type="dxa"/>
          </w:tcPr>
          <w:p w14:paraId="776145A5">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-2.87 (-3.97 to -1.78)</w:t>
            </w:r>
          </w:p>
        </w:tc>
        <w:tc>
          <w:tcPr>
            <w:tcW w:w="1080" w:type="dxa"/>
          </w:tcPr>
          <w:p w14:paraId="4A42B197">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&lt;0.001</w:t>
            </w:r>
          </w:p>
        </w:tc>
      </w:tr>
      <w:tr w14:paraId="324EC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7" w:type="dxa"/>
          </w:tcPr>
          <w:p w14:paraId="5EA8CE11">
            <w:pPr>
              <w:widowControl/>
              <w:spacing w:after="20" w:line="276" w:lineRule="auto"/>
              <w:jc w:val="left"/>
              <w:rPr>
                <w:rFonts w:ascii="Times New Roman" w:hAnsi="Times New Roman" w:eastAsia="Times New Roman" w:cs="Times New Roman"/>
                <w:kern w:val="0"/>
                <w:szCs w:val="22"/>
                <w:lang w:eastAsia="en-US"/>
              </w:rPr>
            </w:pPr>
          </w:p>
        </w:tc>
        <w:tc>
          <w:tcPr>
            <w:tcW w:w="3743" w:type="dxa"/>
          </w:tcPr>
          <w:p w14:paraId="20AF12B8">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BMI, kg/m²</w:t>
            </w:r>
          </w:p>
        </w:tc>
        <w:tc>
          <w:tcPr>
            <w:tcW w:w="2376" w:type="dxa"/>
          </w:tcPr>
          <w:p w14:paraId="252DD3FE">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0.07 (-0.11 to 0.24)</w:t>
            </w:r>
          </w:p>
        </w:tc>
        <w:tc>
          <w:tcPr>
            <w:tcW w:w="1080" w:type="dxa"/>
          </w:tcPr>
          <w:p w14:paraId="24ED589A">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0.461</w:t>
            </w:r>
          </w:p>
        </w:tc>
      </w:tr>
      <w:tr w14:paraId="7DEE3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7" w:type="dxa"/>
          </w:tcPr>
          <w:p w14:paraId="796CAAC0">
            <w:pPr>
              <w:widowControl/>
              <w:spacing w:after="20" w:line="276" w:lineRule="auto"/>
              <w:jc w:val="left"/>
              <w:rPr>
                <w:rFonts w:ascii="Times New Roman" w:hAnsi="Times New Roman" w:eastAsia="Times New Roman" w:cs="Times New Roman"/>
                <w:kern w:val="0"/>
                <w:szCs w:val="22"/>
                <w:lang w:eastAsia="en-US"/>
              </w:rPr>
            </w:pPr>
          </w:p>
        </w:tc>
        <w:tc>
          <w:tcPr>
            <w:tcW w:w="3743" w:type="dxa"/>
          </w:tcPr>
          <w:p w14:paraId="1E760CDC">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Low-frequency physical activity vs sedentary</w:t>
            </w:r>
          </w:p>
        </w:tc>
        <w:tc>
          <w:tcPr>
            <w:tcW w:w="2376" w:type="dxa"/>
          </w:tcPr>
          <w:p w14:paraId="50243A5E">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-0.80 (-4.96 to 3.37)</w:t>
            </w:r>
          </w:p>
        </w:tc>
        <w:tc>
          <w:tcPr>
            <w:tcW w:w="1080" w:type="dxa"/>
          </w:tcPr>
          <w:p w14:paraId="3A5BD2CA">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0.708</w:t>
            </w:r>
          </w:p>
        </w:tc>
      </w:tr>
      <w:tr w14:paraId="22FA6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7" w:type="dxa"/>
          </w:tcPr>
          <w:p w14:paraId="22FBBD90">
            <w:pPr>
              <w:widowControl/>
              <w:spacing w:after="20" w:line="276" w:lineRule="auto"/>
              <w:jc w:val="left"/>
              <w:rPr>
                <w:rFonts w:ascii="Times New Roman" w:hAnsi="Times New Roman" w:eastAsia="Times New Roman" w:cs="Times New Roman"/>
                <w:kern w:val="0"/>
                <w:szCs w:val="22"/>
                <w:lang w:eastAsia="en-US"/>
              </w:rPr>
            </w:pPr>
          </w:p>
        </w:tc>
        <w:tc>
          <w:tcPr>
            <w:tcW w:w="3743" w:type="dxa"/>
          </w:tcPr>
          <w:p w14:paraId="5F1ADDA5">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Regular physical activity vs sedentary</w:t>
            </w:r>
          </w:p>
        </w:tc>
        <w:tc>
          <w:tcPr>
            <w:tcW w:w="2376" w:type="dxa"/>
          </w:tcPr>
          <w:p w14:paraId="487AE4FF">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1.02 (-2.25 to 4.29)</w:t>
            </w:r>
          </w:p>
        </w:tc>
        <w:tc>
          <w:tcPr>
            <w:tcW w:w="1080" w:type="dxa"/>
          </w:tcPr>
          <w:p w14:paraId="0DB7AFFC">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0.541</w:t>
            </w:r>
          </w:p>
        </w:tc>
      </w:tr>
      <w:tr w14:paraId="3FE76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7" w:type="dxa"/>
          </w:tcPr>
          <w:p w14:paraId="47F8050C">
            <w:pPr>
              <w:widowControl/>
              <w:spacing w:after="20" w:line="276" w:lineRule="auto"/>
              <w:jc w:val="left"/>
              <w:rPr>
                <w:rFonts w:ascii="Times New Roman" w:hAnsi="Times New Roman" w:eastAsia="Times New Roman" w:cs="Times New Roman"/>
                <w:kern w:val="0"/>
                <w:szCs w:val="22"/>
                <w:lang w:eastAsia="en-US"/>
              </w:rPr>
            </w:pPr>
          </w:p>
        </w:tc>
        <w:tc>
          <w:tcPr>
            <w:tcW w:w="3743" w:type="dxa"/>
          </w:tcPr>
          <w:p w14:paraId="4245F40D">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30–60 min/session vs &lt;30 min/session</w:t>
            </w:r>
          </w:p>
        </w:tc>
        <w:tc>
          <w:tcPr>
            <w:tcW w:w="2376" w:type="dxa"/>
          </w:tcPr>
          <w:p w14:paraId="59E6D626">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2.09 (-1.86 to 6.04)</w:t>
            </w:r>
          </w:p>
        </w:tc>
        <w:tc>
          <w:tcPr>
            <w:tcW w:w="1080" w:type="dxa"/>
          </w:tcPr>
          <w:p w14:paraId="13D414E4">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0.299</w:t>
            </w:r>
          </w:p>
        </w:tc>
      </w:tr>
      <w:tr w14:paraId="48AD1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117" w:type="dxa"/>
          </w:tcPr>
          <w:p w14:paraId="749A93D9">
            <w:pPr>
              <w:widowControl/>
              <w:spacing w:after="20" w:line="276" w:lineRule="auto"/>
              <w:jc w:val="left"/>
              <w:rPr>
                <w:rFonts w:ascii="Times New Roman" w:hAnsi="Times New Roman" w:eastAsia="Times New Roman" w:cs="Times New Roman"/>
                <w:kern w:val="0"/>
                <w:szCs w:val="22"/>
                <w:lang w:eastAsia="en-US"/>
              </w:rPr>
            </w:pPr>
          </w:p>
        </w:tc>
        <w:tc>
          <w:tcPr>
            <w:tcW w:w="3743" w:type="dxa"/>
          </w:tcPr>
          <w:p w14:paraId="6D566294">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≥60 min/session vs &lt;30 min/session</w:t>
            </w:r>
          </w:p>
        </w:tc>
        <w:tc>
          <w:tcPr>
            <w:tcW w:w="2376" w:type="dxa"/>
          </w:tcPr>
          <w:p w14:paraId="401242D5">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0.48 (-3.79 to 4.76)</w:t>
            </w:r>
          </w:p>
        </w:tc>
        <w:tc>
          <w:tcPr>
            <w:tcW w:w="1080" w:type="dxa"/>
          </w:tcPr>
          <w:p w14:paraId="2FB06DC0">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0.824</w:t>
            </w:r>
          </w:p>
        </w:tc>
      </w:tr>
    </w:tbl>
    <w:p w14:paraId="12725AB5">
      <w:pPr>
        <w:widowControl/>
        <w:spacing w:after="16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b w:val="0"/>
          <w:i w:val="0"/>
          <w:color w:val="000000"/>
          <w:kern w:val="0"/>
          <w:szCs w:val="22"/>
          <w:lang w:eastAsia="en-US"/>
        </w:rPr>
        <w:t>Grip strength was missing for 21 of 454 participants (4.6%). Missingness differed across site/altitude groups and by age; within Nagqu/4500 m it was also more frequent among men. Site differences were assessed using Pearson’s chi-square test, the Nagqu sex comparison using a continuity-corrected chi-square test, and age using Welch’s t test. Two deterministic replacement sensitivity analyses were performed; they were not formal imputations or models of a missing-not-at-random mechanism. The first used site- and sex-specific means. The second assigned every missing value the sex-specific mean of Linzhi/3100 m, a conservative scenario relative to the observed gradient. The site/altitude coefficient remained negative with 95% CIs excluding zero in both analyses. All models were adjusted for age, sex, site/altitude, BMI, physical-activity frequency, and session duration, with HC3 robust standard errors.</w:t>
      </w:r>
    </w:p>
    <w:p w14:paraId="07560817">
      <w:pPr>
        <w:keepNext/>
        <w:keepLines/>
        <w:bidi w:val="0"/>
        <w:spacing w:before="480" w:after="0" w:line="276" w:lineRule="auto"/>
        <w:outlineLvl w:val="0"/>
        <w:rPr>
          <w:rFonts w:ascii="Calibri" w:hAnsi="Calibri" w:eastAsia="宋体" w:cs="Times New Roman"/>
          <w:b/>
          <w:bCs/>
          <w:color w:val="auto"/>
          <w:sz w:val="28"/>
          <w:szCs w:val="28"/>
          <w:lang w:val="en-US" w:eastAsia="en-US" w:bidi="ar-SA"/>
        </w:rPr>
      </w:pPr>
      <w:r>
        <w:rPr>
          <w:rFonts w:ascii="Calibri" w:hAnsi="Calibri" w:eastAsia="宋体" w:cs="Times New Roman"/>
          <w:b/>
          <w:bCs/>
          <w:i w:val="0"/>
          <w:color w:val="000000"/>
          <w:sz w:val="28"/>
          <w:szCs w:val="28"/>
          <w:lang w:val="en-US" w:eastAsia="en-US" w:bidi="ar-SA"/>
        </w:rPr>
        <w:t>Table S6. Mutually exclusive terminal-digit categories in the blood-pressure readings, by site/altitude group</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301"/>
        <w:gridCol w:w="605"/>
        <w:gridCol w:w="1080"/>
        <w:gridCol w:w="1440"/>
        <w:gridCol w:w="1440"/>
        <w:gridCol w:w="1512"/>
        <w:gridCol w:w="1224"/>
      </w:tblGrid>
      <w:tr w14:paraId="739D8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080" w:type="dxa"/>
          </w:tcPr>
          <w:p w14:paraId="6C59EF50">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b/>
                <w:kern w:val="0"/>
                <w:sz w:val="17"/>
                <w:szCs w:val="22"/>
                <w:lang w:eastAsia="en-US"/>
              </w:rPr>
              <w:t>BP component</w:t>
            </w:r>
          </w:p>
        </w:tc>
        <w:tc>
          <w:tcPr>
            <w:tcW w:w="1008" w:type="dxa"/>
          </w:tcPr>
          <w:p w14:paraId="064BD8D0">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b/>
                <w:kern w:val="0"/>
                <w:szCs w:val="22"/>
                <w:lang w:eastAsia="en-US"/>
              </w:rPr>
              <w:t>Site/altitude group</w:t>
            </w:r>
          </w:p>
        </w:tc>
        <w:tc>
          <w:tcPr>
            <w:tcW w:w="605" w:type="dxa"/>
          </w:tcPr>
          <w:p w14:paraId="50495A06">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b/>
                <w:kern w:val="0"/>
                <w:sz w:val="17"/>
                <w:szCs w:val="22"/>
                <w:lang w:eastAsia="en-US"/>
              </w:rPr>
              <w:t>N</w:t>
            </w:r>
          </w:p>
        </w:tc>
        <w:tc>
          <w:tcPr>
            <w:tcW w:w="1080" w:type="dxa"/>
          </w:tcPr>
          <w:p w14:paraId="51A6B6F7">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b/>
                <w:kern w:val="0"/>
                <w:sz w:val="17"/>
                <w:szCs w:val="22"/>
                <w:lang w:eastAsia="en-US"/>
              </w:rPr>
              <w:t>Unique values</w:t>
            </w:r>
          </w:p>
        </w:tc>
        <w:tc>
          <w:tcPr>
            <w:tcW w:w="1440" w:type="dxa"/>
          </w:tcPr>
          <w:p w14:paraId="10E2245F">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b/>
                <w:kern w:val="0"/>
                <w:sz w:val="17"/>
                <w:szCs w:val="22"/>
                <w:lang w:eastAsia="en-US"/>
              </w:rPr>
              <w:t>Terminal digit 0, n (%)</w:t>
            </w:r>
          </w:p>
        </w:tc>
        <w:tc>
          <w:tcPr>
            <w:tcW w:w="1440" w:type="dxa"/>
          </w:tcPr>
          <w:p w14:paraId="359BB496">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b/>
                <w:kern w:val="0"/>
                <w:sz w:val="17"/>
                <w:szCs w:val="22"/>
                <w:lang w:eastAsia="en-US"/>
              </w:rPr>
              <w:t>Terminal digit 5, n (%)</w:t>
            </w:r>
          </w:p>
        </w:tc>
        <w:tc>
          <w:tcPr>
            <w:tcW w:w="1512" w:type="dxa"/>
          </w:tcPr>
          <w:p w14:paraId="5845C588">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b/>
                <w:kern w:val="0"/>
                <w:sz w:val="17"/>
                <w:szCs w:val="22"/>
                <w:lang w:eastAsia="en-US"/>
              </w:rPr>
              <w:t>Other terminal digit, n (%)</w:t>
            </w:r>
          </w:p>
        </w:tc>
        <w:tc>
          <w:tcPr>
            <w:tcW w:w="1224" w:type="dxa"/>
          </w:tcPr>
          <w:p w14:paraId="295A0A61">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b/>
                <w:kern w:val="0"/>
                <w:sz w:val="17"/>
                <w:szCs w:val="22"/>
                <w:lang w:eastAsia="en-US"/>
              </w:rPr>
              <w:t>Across-group χ² P</w:t>
            </w:r>
          </w:p>
        </w:tc>
      </w:tr>
      <w:tr w14:paraId="27AC5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80" w:type="dxa"/>
          </w:tcPr>
          <w:p w14:paraId="68012A7B">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SBP</w:t>
            </w:r>
          </w:p>
        </w:tc>
        <w:tc>
          <w:tcPr>
            <w:tcW w:w="1008" w:type="dxa"/>
          </w:tcPr>
          <w:p w14:paraId="0E1A2B8F">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Linzhi, 3100 m</w:t>
            </w:r>
          </w:p>
        </w:tc>
        <w:tc>
          <w:tcPr>
            <w:tcW w:w="605" w:type="dxa"/>
          </w:tcPr>
          <w:p w14:paraId="66D7E8BE">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157</w:t>
            </w:r>
          </w:p>
        </w:tc>
        <w:tc>
          <w:tcPr>
            <w:tcW w:w="1080" w:type="dxa"/>
          </w:tcPr>
          <w:p w14:paraId="431B235A">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7</w:t>
            </w:r>
          </w:p>
        </w:tc>
        <w:tc>
          <w:tcPr>
            <w:tcW w:w="1440" w:type="dxa"/>
          </w:tcPr>
          <w:p w14:paraId="1B692759">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156 (99.4)</w:t>
            </w:r>
          </w:p>
        </w:tc>
        <w:tc>
          <w:tcPr>
            <w:tcW w:w="1440" w:type="dxa"/>
          </w:tcPr>
          <w:p w14:paraId="34A4CE18">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 (0.0)</w:t>
            </w:r>
          </w:p>
        </w:tc>
        <w:tc>
          <w:tcPr>
            <w:tcW w:w="1512" w:type="dxa"/>
          </w:tcPr>
          <w:p w14:paraId="48445A09">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1 (0.6)</w:t>
            </w:r>
          </w:p>
        </w:tc>
        <w:tc>
          <w:tcPr>
            <w:tcW w:w="1224" w:type="dxa"/>
          </w:tcPr>
          <w:p w14:paraId="29043AFB">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&lt;0.001</w:t>
            </w:r>
          </w:p>
        </w:tc>
      </w:tr>
      <w:tr w14:paraId="3ACDA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80" w:type="dxa"/>
          </w:tcPr>
          <w:p w14:paraId="4894716C">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SBP</w:t>
            </w:r>
          </w:p>
        </w:tc>
        <w:tc>
          <w:tcPr>
            <w:tcW w:w="1008" w:type="dxa"/>
          </w:tcPr>
          <w:p w14:paraId="737F6065">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Lhasa, 3650 m</w:t>
            </w:r>
          </w:p>
        </w:tc>
        <w:tc>
          <w:tcPr>
            <w:tcW w:w="605" w:type="dxa"/>
          </w:tcPr>
          <w:p w14:paraId="6C495AF1">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113</w:t>
            </w:r>
          </w:p>
        </w:tc>
        <w:tc>
          <w:tcPr>
            <w:tcW w:w="1080" w:type="dxa"/>
          </w:tcPr>
          <w:p w14:paraId="6D342C34">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27</w:t>
            </w:r>
          </w:p>
        </w:tc>
        <w:tc>
          <w:tcPr>
            <w:tcW w:w="1440" w:type="dxa"/>
          </w:tcPr>
          <w:p w14:paraId="6E745E8C">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70 (61.9)</w:t>
            </w:r>
          </w:p>
        </w:tc>
        <w:tc>
          <w:tcPr>
            <w:tcW w:w="1440" w:type="dxa"/>
          </w:tcPr>
          <w:p w14:paraId="095C4473">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9 (8.0)</w:t>
            </w:r>
          </w:p>
        </w:tc>
        <w:tc>
          <w:tcPr>
            <w:tcW w:w="1512" w:type="dxa"/>
          </w:tcPr>
          <w:p w14:paraId="5CE39ADD">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34 (30.1)</w:t>
            </w:r>
          </w:p>
        </w:tc>
        <w:tc>
          <w:tcPr>
            <w:tcW w:w="1224" w:type="dxa"/>
          </w:tcPr>
          <w:p w14:paraId="635CE6F4">
            <w:pPr>
              <w:widowControl/>
              <w:spacing w:after="20" w:line="276" w:lineRule="auto"/>
              <w:jc w:val="left"/>
              <w:rPr>
                <w:rFonts w:ascii="Times New Roman" w:hAnsi="Times New Roman" w:eastAsia="Times New Roman" w:cs="Times New Roman"/>
                <w:kern w:val="0"/>
                <w:sz w:val="18"/>
                <w:szCs w:val="18"/>
                <w:lang w:eastAsia="en-US"/>
              </w:rPr>
            </w:pPr>
          </w:p>
        </w:tc>
      </w:tr>
      <w:tr w14:paraId="52973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80" w:type="dxa"/>
          </w:tcPr>
          <w:p w14:paraId="4B45A0AE">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SBP</w:t>
            </w:r>
          </w:p>
        </w:tc>
        <w:tc>
          <w:tcPr>
            <w:tcW w:w="1008" w:type="dxa"/>
          </w:tcPr>
          <w:p w14:paraId="470FB495">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Nagqu, 4500 m</w:t>
            </w:r>
          </w:p>
        </w:tc>
        <w:tc>
          <w:tcPr>
            <w:tcW w:w="605" w:type="dxa"/>
          </w:tcPr>
          <w:p w14:paraId="2B73117D">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184</w:t>
            </w:r>
          </w:p>
        </w:tc>
        <w:tc>
          <w:tcPr>
            <w:tcW w:w="1080" w:type="dxa"/>
          </w:tcPr>
          <w:p w14:paraId="7A6C672D">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28</w:t>
            </w:r>
          </w:p>
        </w:tc>
        <w:tc>
          <w:tcPr>
            <w:tcW w:w="1440" w:type="dxa"/>
          </w:tcPr>
          <w:p w14:paraId="597B86DA">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95 (51.6)</w:t>
            </w:r>
          </w:p>
        </w:tc>
        <w:tc>
          <w:tcPr>
            <w:tcW w:w="1440" w:type="dxa"/>
          </w:tcPr>
          <w:p w14:paraId="23B3A66C">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20 (10.9)</w:t>
            </w:r>
          </w:p>
        </w:tc>
        <w:tc>
          <w:tcPr>
            <w:tcW w:w="1512" w:type="dxa"/>
          </w:tcPr>
          <w:p w14:paraId="20C0DF7E">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69 (37.5)</w:t>
            </w:r>
          </w:p>
        </w:tc>
        <w:tc>
          <w:tcPr>
            <w:tcW w:w="1224" w:type="dxa"/>
          </w:tcPr>
          <w:p w14:paraId="55878A50">
            <w:pPr>
              <w:widowControl/>
              <w:spacing w:after="20" w:line="276" w:lineRule="auto"/>
              <w:jc w:val="left"/>
              <w:rPr>
                <w:rFonts w:ascii="Times New Roman" w:hAnsi="Times New Roman" w:eastAsia="Times New Roman" w:cs="Times New Roman"/>
                <w:kern w:val="0"/>
                <w:sz w:val="18"/>
                <w:szCs w:val="18"/>
                <w:lang w:eastAsia="en-US"/>
              </w:rPr>
            </w:pPr>
          </w:p>
        </w:tc>
      </w:tr>
      <w:tr w14:paraId="141C7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80" w:type="dxa"/>
          </w:tcPr>
          <w:p w14:paraId="3B82B1F8">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DBP</w:t>
            </w:r>
          </w:p>
        </w:tc>
        <w:tc>
          <w:tcPr>
            <w:tcW w:w="1008" w:type="dxa"/>
          </w:tcPr>
          <w:p w14:paraId="344B9B80">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Linzhi, 3100 m</w:t>
            </w:r>
          </w:p>
        </w:tc>
        <w:tc>
          <w:tcPr>
            <w:tcW w:w="605" w:type="dxa"/>
          </w:tcPr>
          <w:p w14:paraId="78D57ECF">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157</w:t>
            </w:r>
          </w:p>
        </w:tc>
        <w:tc>
          <w:tcPr>
            <w:tcW w:w="1080" w:type="dxa"/>
          </w:tcPr>
          <w:p w14:paraId="55CA9714">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6</w:t>
            </w:r>
          </w:p>
        </w:tc>
        <w:tc>
          <w:tcPr>
            <w:tcW w:w="1440" w:type="dxa"/>
          </w:tcPr>
          <w:p w14:paraId="0146EF51">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156 (99.4)</w:t>
            </w:r>
          </w:p>
        </w:tc>
        <w:tc>
          <w:tcPr>
            <w:tcW w:w="1440" w:type="dxa"/>
          </w:tcPr>
          <w:p w14:paraId="4FC8429A">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0 (0.0)</w:t>
            </w:r>
          </w:p>
        </w:tc>
        <w:tc>
          <w:tcPr>
            <w:tcW w:w="1512" w:type="dxa"/>
          </w:tcPr>
          <w:p w14:paraId="2B58EBC4">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1 (0.6)</w:t>
            </w:r>
          </w:p>
        </w:tc>
        <w:tc>
          <w:tcPr>
            <w:tcW w:w="1224" w:type="dxa"/>
          </w:tcPr>
          <w:p w14:paraId="6F652776">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&lt;0.001</w:t>
            </w:r>
          </w:p>
        </w:tc>
      </w:tr>
      <w:tr w14:paraId="6D929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80" w:type="dxa"/>
          </w:tcPr>
          <w:p w14:paraId="1BA8A42D">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DBP</w:t>
            </w:r>
          </w:p>
        </w:tc>
        <w:tc>
          <w:tcPr>
            <w:tcW w:w="1008" w:type="dxa"/>
          </w:tcPr>
          <w:p w14:paraId="121A45DA">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Lhasa, 3650 m</w:t>
            </w:r>
          </w:p>
        </w:tc>
        <w:tc>
          <w:tcPr>
            <w:tcW w:w="605" w:type="dxa"/>
          </w:tcPr>
          <w:p w14:paraId="42DE38A7">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113</w:t>
            </w:r>
          </w:p>
        </w:tc>
        <w:tc>
          <w:tcPr>
            <w:tcW w:w="1080" w:type="dxa"/>
          </w:tcPr>
          <w:p w14:paraId="45A7B94B">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28</w:t>
            </w:r>
          </w:p>
        </w:tc>
        <w:tc>
          <w:tcPr>
            <w:tcW w:w="1440" w:type="dxa"/>
          </w:tcPr>
          <w:p w14:paraId="19EEFF84">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45 (39.8)</w:t>
            </w:r>
          </w:p>
        </w:tc>
        <w:tc>
          <w:tcPr>
            <w:tcW w:w="1440" w:type="dxa"/>
          </w:tcPr>
          <w:p w14:paraId="5305B088">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12 (10.6)</w:t>
            </w:r>
          </w:p>
        </w:tc>
        <w:tc>
          <w:tcPr>
            <w:tcW w:w="1512" w:type="dxa"/>
          </w:tcPr>
          <w:p w14:paraId="152B70C4">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56 (49.6)</w:t>
            </w:r>
          </w:p>
        </w:tc>
        <w:tc>
          <w:tcPr>
            <w:tcW w:w="1224" w:type="dxa"/>
          </w:tcPr>
          <w:p w14:paraId="22F4CFC4">
            <w:pPr>
              <w:widowControl/>
              <w:spacing w:after="20" w:line="276" w:lineRule="auto"/>
              <w:jc w:val="left"/>
              <w:rPr>
                <w:rFonts w:ascii="Times New Roman" w:hAnsi="Times New Roman" w:eastAsia="Times New Roman" w:cs="Times New Roman"/>
                <w:kern w:val="0"/>
                <w:sz w:val="18"/>
                <w:szCs w:val="18"/>
                <w:lang w:eastAsia="en-US"/>
              </w:rPr>
            </w:pPr>
          </w:p>
        </w:tc>
      </w:tr>
      <w:tr w14:paraId="30CAC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80" w:type="dxa"/>
          </w:tcPr>
          <w:p w14:paraId="3E5B0B77">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DBP</w:t>
            </w:r>
          </w:p>
        </w:tc>
        <w:tc>
          <w:tcPr>
            <w:tcW w:w="1008" w:type="dxa"/>
          </w:tcPr>
          <w:p w14:paraId="76A5734D">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Nagqu, 4500 m</w:t>
            </w:r>
          </w:p>
        </w:tc>
        <w:tc>
          <w:tcPr>
            <w:tcW w:w="605" w:type="dxa"/>
          </w:tcPr>
          <w:p w14:paraId="0DA5A7EC">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184</w:t>
            </w:r>
          </w:p>
        </w:tc>
        <w:tc>
          <w:tcPr>
            <w:tcW w:w="1080" w:type="dxa"/>
          </w:tcPr>
          <w:p w14:paraId="7E9F222A">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31</w:t>
            </w:r>
          </w:p>
        </w:tc>
        <w:tc>
          <w:tcPr>
            <w:tcW w:w="1440" w:type="dxa"/>
          </w:tcPr>
          <w:p w14:paraId="571746DC">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90 (48.9)</w:t>
            </w:r>
          </w:p>
        </w:tc>
        <w:tc>
          <w:tcPr>
            <w:tcW w:w="1440" w:type="dxa"/>
          </w:tcPr>
          <w:p w14:paraId="74025AC3">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7 (3.8)</w:t>
            </w:r>
          </w:p>
        </w:tc>
        <w:tc>
          <w:tcPr>
            <w:tcW w:w="1512" w:type="dxa"/>
          </w:tcPr>
          <w:p w14:paraId="4D2954F9">
            <w:pPr>
              <w:widowControl/>
              <w:spacing w:after="20" w:line="276" w:lineRule="auto"/>
              <w:jc w:val="left"/>
              <w:rPr>
                <w:rFonts w:ascii="Times New Roman" w:hAnsi="Times New Roman" w:eastAsia="Times New Roman" w:cs="Times New Roman"/>
                <w:kern w:val="0"/>
                <w:sz w:val="18"/>
                <w:szCs w:val="18"/>
                <w:lang w:eastAsia="en-US"/>
              </w:rPr>
            </w:pPr>
            <w:r>
              <w:rPr>
                <w:rFonts w:ascii="Times New Roman" w:hAnsi="Times New Roman" w:eastAsia="Times New Roman" w:cs="Times New Roman"/>
                <w:kern w:val="0"/>
                <w:sz w:val="18"/>
                <w:szCs w:val="18"/>
                <w:lang w:eastAsia="en-US"/>
              </w:rPr>
              <w:t>87 (47.3)</w:t>
            </w:r>
          </w:p>
        </w:tc>
        <w:tc>
          <w:tcPr>
            <w:tcW w:w="1224" w:type="dxa"/>
          </w:tcPr>
          <w:p w14:paraId="20B4939B">
            <w:pPr>
              <w:widowControl/>
              <w:spacing w:after="20" w:line="276" w:lineRule="auto"/>
              <w:jc w:val="left"/>
              <w:rPr>
                <w:rFonts w:ascii="Times New Roman" w:hAnsi="Times New Roman" w:eastAsia="Times New Roman" w:cs="Times New Roman"/>
                <w:kern w:val="0"/>
                <w:sz w:val="18"/>
                <w:szCs w:val="18"/>
                <w:lang w:eastAsia="en-US"/>
              </w:rPr>
            </w:pPr>
          </w:p>
        </w:tc>
      </w:tr>
    </w:tbl>
    <w:p w14:paraId="5F82FF1A">
      <w:pPr>
        <w:widowControl/>
        <w:spacing w:after="16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b w:val="0"/>
          <w:kern w:val="0"/>
          <w:szCs w:val="22"/>
          <w:lang w:eastAsia="en-US"/>
        </w:rPr>
        <w:t>Terminal-digit categories are mutually exclusive. Across-group χ² tests compared the 0/5/other terminal-digit distribution across the three site/altitude groups for each BP component (SBP χ² = 98.83; DBP χ² = 138.49; both df = 4). In Linzhi/3100 m, SBP values took only seven distinct values and DBP values only six. BP, blood pressure; SBP, systolic blood pressure; DBP, diastolic blood pressure.</w:t>
      </w:r>
    </w:p>
    <w:p w14:paraId="3BDF2FCC">
      <w:pPr>
        <w:keepNext/>
        <w:keepLines/>
        <w:pageBreakBefore/>
        <w:spacing w:before="200" w:after="80" w:line="276" w:lineRule="auto"/>
        <w:outlineLvl w:val="0"/>
        <w:rPr>
          <w:rFonts w:ascii="Calibri" w:hAnsi="Calibri" w:eastAsia="宋体" w:cs="Times New Roman"/>
          <w:b/>
          <w:bCs/>
          <w:color w:val="auto"/>
          <w:sz w:val="28"/>
          <w:szCs w:val="28"/>
          <w:lang w:val="en-US" w:eastAsia="en-US" w:bidi="ar-SA"/>
        </w:rPr>
      </w:pPr>
      <w:r>
        <w:rPr>
          <w:rFonts w:ascii="Calibri" w:hAnsi="Calibri" w:eastAsia="宋体" w:cs="Times New Roman"/>
          <w:b/>
          <w:bCs/>
          <w:i w:val="0"/>
          <w:color w:val="000000"/>
          <w:sz w:val="28"/>
          <w:szCs w:val="28"/>
          <w:lang w:val="en-US" w:eastAsia="en-US" w:bidi="ar-SA"/>
        </w:rPr>
        <w:t>Table S7. Blood-pressure rounding and site-exclusion sensitivity analyses using the primary covariate set</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64"/>
        <w:gridCol w:w="2952"/>
        <w:gridCol w:w="2304"/>
        <w:gridCol w:w="1080"/>
      </w:tblGrid>
      <w:tr w14:paraId="13BEE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664" w:type="dxa"/>
          </w:tcPr>
          <w:p w14:paraId="3857E509">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b/>
                <w:kern w:val="0"/>
                <w:sz w:val="17"/>
                <w:szCs w:val="22"/>
                <w:lang w:eastAsia="en-US"/>
              </w:rPr>
              <w:t>Sensitivity analysis</w:t>
            </w:r>
          </w:p>
        </w:tc>
        <w:tc>
          <w:tcPr>
            <w:tcW w:w="2952" w:type="dxa"/>
          </w:tcPr>
          <w:p w14:paraId="1F500D73">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b/>
                <w:kern w:val="0"/>
                <w:sz w:val="17"/>
                <w:szCs w:val="22"/>
                <w:lang w:eastAsia="en-US"/>
              </w:rPr>
              <w:t>Predictor</w:t>
            </w:r>
          </w:p>
        </w:tc>
        <w:tc>
          <w:tcPr>
            <w:tcW w:w="2304" w:type="dxa"/>
          </w:tcPr>
          <w:p w14:paraId="439677E5">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b/>
                <w:kern w:val="0"/>
                <w:sz w:val="17"/>
                <w:szCs w:val="22"/>
                <w:lang w:eastAsia="en-US"/>
              </w:rPr>
              <w:t>β (95% CI)</w:t>
            </w:r>
          </w:p>
        </w:tc>
        <w:tc>
          <w:tcPr>
            <w:tcW w:w="1080" w:type="dxa"/>
          </w:tcPr>
          <w:p w14:paraId="73E34EA3">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b/>
                <w:kern w:val="0"/>
                <w:sz w:val="17"/>
                <w:szCs w:val="22"/>
                <w:lang w:eastAsia="en-US"/>
              </w:rPr>
              <w:t>P value</w:t>
            </w:r>
          </w:p>
        </w:tc>
      </w:tr>
      <w:tr w14:paraId="513CD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664" w:type="dxa"/>
          </w:tcPr>
          <w:p w14:paraId="4EF44734">
            <w:pPr>
              <w:widowControl/>
              <w:spacing w:after="20" w:line="276" w:lineRule="auto"/>
              <w:jc w:val="left"/>
              <w:rPr>
                <w:rFonts w:ascii="Times New Roman" w:hAnsi="Times New Roman" w:eastAsia="Times New Roman" w:cs="Times New Roman"/>
                <w:b/>
                <w:bCs/>
                <w:kern w:val="0"/>
                <w:sz w:val="15"/>
                <w:szCs w:val="15"/>
                <w:lang w:eastAsia="en-US"/>
              </w:rPr>
            </w:pPr>
            <w:r>
              <w:rPr>
                <w:rFonts w:ascii="Times New Roman" w:hAnsi="Times New Roman" w:eastAsia="Times New Roman" w:cs="Times New Roman"/>
                <w:b/>
                <w:bCs/>
                <w:kern w:val="0"/>
                <w:sz w:val="15"/>
                <w:szCs w:val="15"/>
                <w:lang w:eastAsia="en-US"/>
              </w:rPr>
              <w:t>SBP rounded to nearest 10 mmHg (n = 454)</w:t>
            </w:r>
          </w:p>
        </w:tc>
        <w:tc>
          <w:tcPr>
            <w:tcW w:w="2952" w:type="dxa"/>
          </w:tcPr>
          <w:p w14:paraId="0841C7F3">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Age, years</w:t>
            </w:r>
          </w:p>
        </w:tc>
        <w:tc>
          <w:tcPr>
            <w:tcW w:w="2304" w:type="dxa"/>
          </w:tcPr>
          <w:p w14:paraId="3F5EA0F1">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0.07 (-0.31 to 0.45)</w:t>
            </w:r>
          </w:p>
        </w:tc>
        <w:tc>
          <w:tcPr>
            <w:tcW w:w="1080" w:type="dxa"/>
          </w:tcPr>
          <w:p w14:paraId="7BCC4938">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0.716</w:t>
            </w:r>
          </w:p>
        </w:tc>
      </w:tr>
      <w:tr w14:paraId="23D5C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664" w:type="dxa"/>
          </w:tcPr>
          <w:p w14:paraId="00AA78B0">
            <w:pPr>
              <w:widowControl/>
              <w:spacing w:after="20" w:line="276" w:lineRule="auto"/>
              <w:jc w:val="left"/>
              <w:rPr>
                <w:rFonts w:ascii="Times New Roman" w:hAnsi="Times New Roman" w:eastAsia="Times New Roman" w:cs="Times New Roman"/>
                <w:b/>
                <w:bCs/>
                <w:kern w:val="0"/>
                <w:sz w:val="15"/>
                <w:szCs w:val="15"/>
                <w:lang w:eastAsia="en-US"/>
              </w:rPr>
            </w:pPr>
          </w:p>
        </w:tc>
        <w:tc>
          <w:tcPr>
            <w:tcW w:w="2952" w:type="dxa"/>
          </w:tcPr>
          <w:p w14:paraId="12D7D996">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Male sex</w:t>
            </w:r>
          </w:p>
        </w:tc>
        <w:tc>
          <w:tcPr>
            <w:tcW w:w="2304" w:type="dxa"/>
          </w:tcPr>
          <w:p w14:paraId="1F686C1D">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1.26 (-0.86 to 3.37)</w:t>
            </w:r>
          </w:p>
        </w:tc>
        <w:tc>
          <w:tcPr>
            <w:tcW w:w="1080" w:type="dxa"/>
          </w:tcPr>
          <w:p w14:paraId="4E45E6B2">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0.243</w:t>
            </w:r>
          </w:p>
        </w:tc>
      </w:tr>
      <w:tr w14:paraId="385A2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664" w:type="dxa"/>
          </w:tcPr>
          <w:p w14:paraId="43FEEB21">
            <w:pPr>
              <w:widowControl/>
              <w:spacing w:after="20" w:line="276" w:lineRule="auto"/>
              <w:jc w:val="left"/>
              <w:rPr>
                <w:rFonts w:ascii="Times New Roman" w:hAnsi="Times New Roman" w:eastAsia="Times New Roman" w:cs="Times New Roman"/>
                <w:b/>
                <w:bCs/>
                <w:kern w:val="0"/>
                <w:sz w:val="15"/>
                <w:szCs w:val="15"/>
                <w:lang w:eastAsia="en-US"/>
              </w:rPr>
            </w:pPr>
          </w:p>
        </w:tc>
        <w:tc>
          <w:tcPr>
            <w:tcW w:w="2952" w:type="dxa"/>
          </w:tcPr>
          <w:p w14:paraId="06298E94">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Site/altitude, per 1000 m</w:t>
            </w:r>
          </w:p>
        </w:tc>
        <w:tc>
          <w:tcPr>
            <w:tcW w:w="2304" w:type="dxa"/>
          </w:tcPr>
          <w:p w14:paraId="001B902E">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4.74 (3.03 to 6.45)</w:t>
            </w:r>
          </w:p>
        </w:tc>
        <w:tc>
          <w:tcPr>
            <w:tcW w:w="1080" w:type="dxa"/>
          </w:tcPr>
          <w:p w14:paraId="18193869">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&lt;0.001</w:t>
            </w:r>
          </w:p>
        </w:tc>
      </w:tr>
      <w:tr w14:paraId="30FCB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664" w:type="dxa"/>
          </w:tcPr>
          <w:p w14:paraId="77DD18BD">
            <w:pPr>
              <w:widowControl/>
              <w:spacing w:after="20" w:line="276" w:lineRule="auto"/>
              <w:jc w:val="left"/>
              <w:rPr>
                <w:rFonts w:ascii="Times New Roman" w:hAnsi="Times New Roman" w:eastAsia="Times New Roman" w:cs="Times New Roman"/>
                <w:b/>
                <w:bCs/>
                <w:kern w:val="0"/>
                <w:sz w:val="15"/>
                <w:szCs w:val="15"/>
                <w:lang w:eastAsia="en-US"/>
              </w:rPr>
            </w:pPr>
          </w:p>
        </w:tc>
        <w:tc>
          <w:tcPr>
            <w:tcW w:w="2952" w:type="dxa"/>
          </w:tcPr>
          <w:p w14:paraId="7D1794AB">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BMI, kg/m²</w:t>
            </w:r>
          </w:p>
        </w:tc>
        <w:tc>
          <w:tcPr>
            <w:tcW w:w="2304" w:type="dxa"/>
          </w:tcPr>
          <w:p w14:paraId="06CC6996">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0.24 (-0.04 to 0.52)</w:t>
            </w:r>
          </w:p>
        </w:tc>
        <w:tc>
          <w:tcPr>
            <w:tcW w:w="1080" w:type="dxa"/>
          </w:tcPr>
          <w:p w14:paraId="3C71EDF1">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0.093</w:t>
            </w:r>
          </w:p>
        </w:tc>
      </w:tr>
      <w:tr w14:paraId="67A65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664" w:type="dxa"/>
          </w:tcPr>
          <w:p w14:paraId="62E182AE">
            <w:pPr>
              <w:widowControl/>
              <w:spacing w:after="20" w:line="276" w:lineRule="auto"/>
              <w:jc w:val="left"/>
              <w:rPr>
                <w:rFonts w:ascii="Times New Roman" w:hAnsi="Times New Roman" w:eastAsia="Times New Roman" w:cs="Times New Roman"/>
                <w:b/>
                <w:bCs/>
                <w:kern w:val="0"/>
                <w:sz w:val="15"/>
                <w:szCs w:val="15"/>
                <w:lang w:eastAsia="en-US"/>
              </w:rPr>
            </w:pPr>
          </w:p>
        </w:tc>
        <w:tc>
          <w:tcPr>
            <w:tcW w:w="2952" w:type="dxa"/>
          </w:tcPr>
          <w:p w14:paraId="0ACFA9FE">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Low-frequency physical activity vs sedentary</w:t>
            </w:r>
          </w:p>
        </w:tc>
        <w:tc>
          <w:tcPr>
            <w:tcW w:w="2304" w:type="dxa"/>
          </w:tcPr>
          <w:p w14:paraId="02F41913">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-1.36 (-8.75 to 6.03)</w:t>
            </w:r>
          </w:p>
        </w:tc>
        <w:tc>
          <w:tcPr>
            <w:tcW w:w="1080" w:type="dxa"/>
          </w:tcPr>
          <w:p w14:paraId="2CC119DF">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0.718</w:t>
            </w:r>
          </w:p>
        </w:tc>
      </w:tr>
      <w:tr w14:paraId="25952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664" w:type="dxa"/>
          </w:tcPr>
          <w:p w14:paraId="4CB4720E">
            <w:pPr>
              <w:widowControl/>
              <w:spacing w:after="20" w:line="276" w:lineRule="auto"/>
              <w:jc w:val="left"/>
              <w:rPr>
                <w:rFonts w:ascii="Times New Roman" w:hAnsi="Times New Roman" w:eastAsia="Times New Roman" w:cs="Times New Roman"/>
                <w:b/>
                <w:bCs/>
                <w:kern w:val="0"/>
                <w:sz w:val="15"/>
                <w:szCs w:val="15"/>
                <w:lang w:eastAsia="en-US"/>
              </w:rPr>
            </w:pPr>
          </w:p>
        </w:tc>
        <w:tc>
          <w:tcPr>
            <w:tcW w:w="2952" w:type="dxa"/>
          </w:tcPr>
          <w:p w14:paraId="35E54706">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Regular physical activity vs sedentary</w:t>
            </w:r>
          </w:p>
        </w:tc>
        <w:tc>
          <w:tcPr>
            <w:tcW w:w="2304" w:type="dxa"/>
          </w:tcPr>
          <w:p w14:paraId="566B0478">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-4.72 (-9.43 to -0.01)</w:t>
            </w:r>
          </w:p>
        </w:tc>
        <w:tc>
          <w:tcPr>
            <w:tcW w:w="1080" w:type="dxa"/>
          </w:tcPr>
          <w:p w14:paraId="0F956950">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0.049</w:t>
            </w:r>
          </w:p>
        </w:tc>
      </w:tr>
      <w:tr w14:paraId="13933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664" w:type="dxa"/>
          </w:tcPr>
          <w:p w14:paraId="3F2DCD88">
            <w:pPr>
              <w:widowControl/>
              <w:spacing w:after="20" w:line="276" w:lineRule="auto"/>
              <w:jc w:val="left"/>
              <w:rPr>
                <w:rFonts w:ascii="Times New Roman" w:hAnsi="Times New Roman" w:eastAsia="Times New Roman" w:cs="Times New Roman"/>
                <w:b/>
                <w:bCs/>
                <w:kern w:val="0"/>
                <w:sz w:val="15"/>
                <w:szCs w:val="15"/>
                <w:lang w:eastAsia="en-US"/>
              </w:rPr>
            </w:pPr>
          </w:p>
        </w:tc>
        <w:tc>
          <w:tcPr>
            <w:tcW w:w="2952" w:type="dxa"/>
          </w:tcPr>
          <w:p w14:paraId="1A9E5319">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30–60 min/session vs &lt;30 min/session</w:t>
            </w:r>
          </w:p>
        </w:tc>
        <w:tc>
          <w:tcPr>
            <w:tcW w:w="2304" w:type="dxa"/>
          </w:tcPr>
          <w:p w14:paraId="23218BE1">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-1.09 (-8.09 to 5.92)</w:t>
            </w:r>
          </w:p>
        </w:tc>
        <w:tc>
          <w:tcPr>
            <w:tcW w:w="1080" w:type="dxa"/>
          </w:tcPr>
          <w:p w14:paraId="421BBC9B">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0.761</w:t>
            </w:r>
          </w:p>
        </w:tc>
      </w:tr>
      <w:tr w14:paraId="78DB1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664" w:type="dxa"/>
          </w:tcPr>
          <w:p w14:paraId="7A27BD3D">
            <w:pPr>
              <w:widowControl/>
              <w:spacing w:after="20" w:line="276" w:lineRule="auto"/>
              <w:jc w:val="left"/>
              <w:rPr>
                <w:rFonts w:ascii="Times New Roman" w:hAnsi="Times New Roman" w:eastAsia="Times New Roman" w:cs="Times New Roman"/>
                <w:b/>
                <w:bCs/>
                <w:kern w:val="0"/>
                <w:sz w:val="15"/>
                <w:szCs w:val="15"/>
                <w:lang w:eastAsia="en-US"/>
              </w:rPr>
            </w:pPr>
          </w:p>
        </w:tc>
        <w:tc>
          <w:tcPr>
            <w:tcW w:w="2952" w:type="dxa"/>
          </w:tcPr>
          <w:p w14:paraId="280CE99D">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≥60 min/session vs &lt;30 min/session</w:t>
            </w:r>
          </w:p>
        </w:tc>
        <w:tc>
          <w:tcPr>
            <w:tcW w:w="2304" w:type="dxa"/>
          </w:tcPr>
          <w:p w14:paraId="58B1641E">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1.26 (-8.69 to 11.22)</w:t>
            </w:r>
          </w:p>
        </w:tc>
        <w:tc>
          <w:tcPr>
            <w:tcW w:w="1080" w:type="dxa"/>
          </w:tcPr>
          <w:p w14:paraId="250F99E3">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0.804</w:t>
            </w:r>
          </w:p>
        </w:tc>
      </w:tr>
      <w:tr w14:paraId="10981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664" w:type="dxa"/>
          </w:tcPr>
          <w:p w14:paraId="043CC084">
            <w:pPr>
              <w:widowControl/>
              <w:spacing w:after="20" w:line="276" w:lineRule="auto"/>
              <w:jc w:val="left"/>
              <w:rPr>
                <w:rFonts w:ascii="Times New Roman" w:hAnsi="Times New Roman" w:eastAsia="Times New Roman" w:cs="Times New Roman"/>
                <w:b/>
                <w:bCs/>
                <w:kern w:val="0"/>
                <w:szCs w:val="22"/>
                <w:lang w:eastAsia="en-US"/>
              </w:rPr>
            </w:pPr>
            <w:r>
              <w:rPr>
                <w:rFonts w:ascii="Times New Roman" w:hAnsi="Times New Roman" w:eastAsia="Times New Roman" w:cs="Times New Roman"/>
                <w:b/>
                <w:bCs/>
                <w:kern w:val="0"/>
                <w:sz w:val="17"/>
                <w:szCs w:val="22"/>
                <w:lang w:eastAsia="en-US"/>
              </w:rPr>
              <w:t>DBP rounded to nearest 10 mmHg (n = 454)</w:t>
            </w:r>
          </w:p>
        </w:tc>
        <w:tc>
          <w:tcPr>
            <w:tcW w:w="2952" w:type="dxa"/>
          </w:tcPr>
          <w:p w14:paraId="0E93D91A">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kern w:val="0"/>
                <w:sz w:val="17"/>
                <w:szCs w:val="22"/>
                <w:lang w:eastAsia="en-US"/>
              </w:rPr>
              <w:t>Age, years</w:t>
            </w:r>
          </w:p>
        </w:tc>
        <w:tc>
          <w:tcPr>
            <w:tcW w:w="2304" w:type="dxa"/>
          </w:tcPr>
          <w:p w14:paraId="37F8DC03">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kern w:val="0"/>
                <w:sz w:val="17"/>
                <w:szCs w:val="22"/>
                <w:lang w:eastAsia="en-US"/>
              </w:rPr>
              <w:t>-0.14 (-0.43 to 0.15)</w:t>
            </w:r>
          </w:p>
        </w:tc>
        <w:tc>
          <w:tcPr>
            <w:tcW w:w="1080" w:type="dxa"/>
          </w:tcPr>
          <w:p w14:paraId="1C576129">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kern w:val="0"/>
                <w:sz w:val="17"/>
                <w:szCs w:val="22"/>
                <w:lang w:eastAsia="en-US"/>
              </w:rPr>
              <w:t>0.339</w:t>
            </w:r>
          </w:p>
        </w:tc>
      </w:tr>
      <w:tr w14:paraId="08A64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664" w:type="dxa"/>
          </w:tcPr>
          <w:p w14:paraId="72536BD6">
            <w:pPr>
              <w:widowControl/>
              <w:spacing w:after="20" w:line="276" w:lineRule="auto"/>
              <w:jc w:val="left"/>
              <w:rPr>
                <w:rFonts w:ascii="Times New Roman" w:hAnsi="Times New Roman" w:eastAsia="Times New Roman" w:cs="Times New Roman"/>
                <w:b/>
                <w:bCs/>
                <w:kern w:val="0"/>
                <w:sz w:val="15"/>
                <w:szCs w:val="15"/>
                <w:lang w:eastAsia="en-US"/>
              </w:rPr>
            </w:pPr>
          </w:p>
        </w:tc>
        <w:tc>
          <w:tcPr>
            <w:tcW w:w="2952" w:type="dxa"/>
          </w:tcPr>
          <w:p w14:paraId="6E661718">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Male sex</w:t>
            </w:r>
          </w:p>
        </w:tc>
        <w:tc>
          <w:tcPr>
            <w:tcW w:w="2304" w:type="dxa"/>
          </w:tcPr>
          <w:p w14:paraId="75BCE6F2">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-0.95 (-2.60 to 0.70)</w:t>
            </w:r>
          </w:p>
        </w:tc>
        <w:tc>
          <w:tcPr>
            <w:tcW w:w="1080" w:type="dxa"/>
          </w:tcPr>
          <w:p w14:paraId="0A3F9042">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0.258</w:t>
            </w:r>
          </w:p>
        </w:tc>
      </w:tr>
      <w:tr w14:paraId="57923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664" w:type="dxa"/>
          </w:tcPr>
          <w:p w14:paraId="7E620C04">
            <w:pPr>
              <w:widowControl/>
              <w:spacing w:after="20" w:line="276" w:lineRule="auto"/>
              <w:jc w:val="left"/>
              <w:rPr>
                <w:rFonts w:ascii="Times New Roman" w:hAnsi="Times New Roman" w:eastAsia="Times New Roman" w:cs="Times New Roman"/>
                <w:b/>
                <w:bCs/>
                <w:kern w:val="0"/>
                <w:sz w:val="15"/>
                <w:szCs w:val="15"/>
                <w:lang w:eastAsia="en-US"/>
              </w:rPr>
            </w:pPr>
          </w:p>
        </w:tc>
        <w:tc>
          <w:tcPr>
            <w:tcW w:w="2952" w:type="dxa"/>
          </w:tcPr>
          <w:p w14:paraId="6201831C">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Site/altitude, per 1000 m</w:t>
            </w:r>
          </w:p>
        </w:tc>
        <w:tc>
          <w:tcPr>
            <w:tcW w:w="2304" w:type="dxa"/>
          </w:tcPr>
          <w:p w14:paraId="74FCA06C">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2.24 (0.87 to 3.61)</w:t>
            </w:r>
          </w:p>
        </w:tc>
        <w:tc>
          <w:tcPr>
            <w:tcW w:w="1080" w:type="dxa"/>
          </w:tcPr>
          <w:p w14:paraId="5149C599">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0.001</w:t>
            </w:r>
          </w:p>
        </w:tc>
      </w:tr>
      <w:tr w14:paraId="06BE6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664" w:type="dxa"/>
          </w:tcPr>
          <w:p w14:paraId="249329E0">
            <w:pPr>
              <w:widowControl/>
              <w:spacing w:after="20" w:line="276" w:lineRule="auto"/>
              <w:jc w:val="left"/>
              <w:rPr>
                <w:rFonts w:ascii="Times New Roman" w:hAnsi="Times New Roman" w:eastAsia="Times New Roman" w:cs="Times New Roman"/>
                <w:b/>
                <w:bCs/>
                <w:kern w:val="0"/>
                <w:sz w:val="15"/>
                <w:szCs w:val="15"/>
                <w:lang w:eastAsia="en-US"/>
              </w:rPr>
            </w:pPr>
          </w:p>
        </w:tc>
        <w:tc>
          <w:tcPr>
            <w:tcW w:w="2952" w:type="dxa"/>
          </w:tcPr>
          <w:p w14:paraId="75E83CA4">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BMI, kg/m²</w:t>
            </w:r>
          </w:p>
        </w:tc>
        <w:tc>
          <w:tcPr>
            <w:tcW w:w="2304" w:type="dxa"/>
          </w:tcPr>
          <w:p w14:paraId="302DB1F4">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0.26 (0.06 to 0.47)</w:t>
            </w:r>
          </w:p>
        </w:tc>
        <w:tc>
          <w:tcPr>
            <w:tcW w:w="1080" w:type="dxa"/>
          </w:tcPr>
          <w:p w14:paraId="7D696637">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0.012</w:t>
            </w:r>
          </w:p>
        </w:tc>
      </w:tr>
      <w:tr w14:paraId="3AC04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664" w:type="dxa"/>
          </w:tcPr>
          <w:p w14:paraId="42CAB984">
            <w:pPr>
              <w:widowControl/>
              <w:spacing w:after="20" w:line="276" w:lineRule="auto"/>
              <w:jc w:val="left"/>
              <w:rPr>
                <w:rFonts w:ascii="Times New Roman" w:hAnsi="Times New Roman" w:eastAsia="Times New Roman" w:cs="Times New Roman"/>
                <w:b/>
                <w:bCs/>
                <w:kern w:val="0"/>
                <w:sz w:val="15"/>
                <w:szCs w:val="15"/>
                <w:lang w:eastAsia="en-US"/>
              </w:rPr>
            </w:pPr>
          </w:p>
        </w:tc>
        <w:tc>
          <w:tcPr>
            <w:tcW w:w="2952" w:type="dxa"/>
          </w:tcPr>
          <w:p w14:paraId="031BF153">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Low-frequency physical activity vs sedentary</w:t>
            </w:r>
          </w:p>
        </w:tc>
        <w:tc>
          <w:tcPr>
            <w:tcW w:w="2304" w:type="dxa"/>
          </w:tcPr>
          <w:p w14:paraId="2D548092">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2.38 (-0.93 to 5.68)</w:t>
            </w:r>
          </w:p>
        </w:tc>
        <w:tc>
          <w:tcPr>
            <w:tcW w:w="1080" w:type="dxa"/>
          </w:tcPr>
          <w:p w14:paraId="2A94A63B">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0.158</w:t>
            </w:r>
          </w:p>
        </w:tc>
      </w:tr>
      <w:tr w14:paraId="53382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664" w:type="dxa"/>
          </w:tcPr>
          <w:p w14:paraId="14A84E5B">
            <w:pPr>
              <w:widowControl/>
              <w:spacing w:after="20" w:line="276" w:lineRule="auto"/>
              <w:jc w:val="left"/>
              <w:rPr>
                <w:rFonts w:ascii="Times New Roman" w:hAnsi="Times New Roman" w:eastAsia="Times New Roman" w:cs="Times New Roman"/>
                <w:b/>
                <w:bCs/>
                <w:kern w:val="0"/>
                <w:sz w:val="15"/>
                <w:szCs w:val="15"/>
                <w:lang w:eastAsia="en-US"/>
              </w:rPr>
            </w:pPr>
          </w:p>
        </w:tc>
        <w:tc>
          <w:tcPr>
            <w:tcW w:w="2952" w:type="dxa"/>
          </w:tcPr>
          <w:p w14:paraId="57004256">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Regular physical activity vs sedentary</w:t>
            </w:r>
          </w:p>
        </w:tc>
        <w:tc>
          <w:tcPr>
            <w:tcW w:w="2304" w:type="dxa"/>
          </w:tcPr>
          <w:p w14:paraId="2424831F">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0.81 (-2.38 to 4.00)</w:t>
            </w:r>
          </w:p>
        </w:tc>
        <w:tc>
          <w:tcPr>
            <w:tcW w:w="1080" w:type="dxa"/>
          </w:tcPr>
          <w:p w14:paraId="781C7DCC">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0.619</w:t>
            </w:r>
          </w:p>
        </w:tc>
      </w:tr>
      <w:tr w14:paraId="68404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664" w:type="dxa"/>
          </w:tcPr>
          <w:p w14:paraId="073A106C">
            <w:pPr>
              <w:widowControl/>
              <w:spacing w:after="20" w:line="276" w:lineRule="auto"/>
              <w:jc w:val="left"/>
              <w:rPr>
                <w:rFonts w:ascii="Times New Roman" w:hAnsi="Times New Roman" w:eastAsia="Times New Roman" w:cs="Times New Roman"/>
                <w:b/>
                <w:bCs/>
                <w:kern w:val="0"/>
                <w:sz w:val="15"/>
                <w:szCs w:val="15"/>
                <w:lang w:eastAsia="en-US"/>
              </w:rPr>
            </w:pPr>
          </w:p>
        </w:tc>
        <w:tc>
          <w:tcPr>
            <w:tcW w:w="2952" w:type="dxa"/>
          </w:tcPr>
          <w:p w14:paraId="692CDD63">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30–60 min/session vs &lt;30 min/session</w:t>
            </w:r>
          </w:p>
        </w:tc>
        <w:tc>
          <w:tcPr>
            <w:tcW w:w="2304" w:type="dxa"/>
          </w:tcPr>
          <w:p w14:paraId="34BE44B4">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-2.97 (-6.41 to 0.46)</w:t>
            </w:r>
          </w:p>
        </w:tc>
        <w:tc>
          <w:tcPr>
            <w:tcW w:w="1080" w:type="dxa"/>
          </w:tcPr>
          <w:p w14:paraId="4774957A">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0.090</w:t>
            </w:r>
          </w:p>
        </w:tc>
      </w:tr>
      <w:tr w14:paraId="2A61D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664" w:type="dxa"/>
          </w:tcPr>
          <w:p w14:paraId="76DAB785">
            <w:pPr>
              <w:widowControl/>
              <w:spacing w:after="20" w:line="276" w:lineRule="auto"/>
              <w:jc w:val="left"/>
              <w:rPr>
                <w:rFonts w:ascii="Times New Roman" w:hAnsi="Times New Roman" w:eastAsia="Times New Roman" w:cs="Times New Roman"/>
                <w:b/>
                <w:bCs/>
                <w:kern w:val="0"/>
                <w:sz w:val="15"/>
                <w:szCs w:val="15"/>
                <w:lang w:eastAsia="en-US"/>
              </w:rPr>
            </w:pPr>
          </w:p>
        </w:tc>
        <w:tc>
          <w:tcPr>
            <w:tcW w:w="2952" w:type="dxa"/>
          </w:tcPr>
          <w:p w14:paraId="1C5196A4">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≥60 min/session vs &lt;30 min/session</w:t>
            </w:r>
          </w:p>
        </w:tc>
        <w:tc>
          <w:tcPr>
            <w:tcW w:w="2304" w:type="dxa"/>
          </w:tcPr>
          <w:p w14:paraId="0E9468A8">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-6.57 (-12.72 to -0.42)</w:t>
            </w:r>
          </w:p>
        </w:tc>
        <w:tc>
          <w:tcPr>
            <w:tcW w:w="1080" w:type="dxa"/>
          </w:tcPr>
          <w:p w14:paraId="524535C6">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0.036</w:t>
            </w:r>
          </w:p>
        </w:tc>
      </w:tr>
      <w:tr w14:paraId="4CD32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664" w:type="dxa"/>
          </w:tcPr>
          <w:p w14:paraId="5D89BD81">
            <w:pPr>
              <w:widowControl/>
              <w:spacing w:after="20" w:line="276" w:lineRule="auto"/>
              <w:jc w:val="left"/>
              <w:rPr>
                <w:rFonts w:ascii="Times New Roman" w:hAnsi="Times New Roman" w:eastAsia="Times New Roman" w:cs="Times New Roman"/>
                <w:b/>
                <w:bCs/>
                <w:kern w:val="0"/>
                <w:szCs w:val="22"/>
                <w:lang w:eastAsia="en-US"/>
              </w:rPr>
            </w:pPr>
            <w:r>
              <w:rPr>
                <w:rFonts w:ascii="Times New Roman" w:hAnsi="Times New Roman" w:eastAsia="Times New Roman" w:cs="Times New Roman"/>
                <w:b/>
                <w:bCs/>
                <w:kern w:val="0"/>
                <w:sz w:val="17"/>
                <w:szCs w:val="22"/>
                <w:lang w:eastAsia="en-US"/>
              </w:rPr>
              <w:t>SBP excluding the 3100 m site (n = 297)</w:t>
            </w:r>
          </w:p>
        </w:tc>
        <w:tc>
          <w:tcPr>
            <w:tcW w:w="2952" w:type="dxa"/>
          </w:tcPr>
          <w:p w14:paraId="0E148C24">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kern w:val="0"/>
                <w:sz w:val="17"/>
                <w:szCs w:val="22"/>
                <w:lang w:eastAsia="en-US"/>
              </w:rPr>
              <w:t>Age, years</w:t>
            </w:r>
          </w:p>
        </w:tc>
        <w:tc>
          <w:tcPr>
            <w:tcW w:w="2304" w:type="dxa"/>
          </w:tcPr>
          <w:p w14:paraId="24051C62">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kern w:val="0"/>
                <w:sz w:val="17"/>
                <w:szCs w:val="22"/>
                <w:lang w:eastAsia="en-US"/>
              </w:rPr>
              <w:t>0.02 (-0.42 to 0.46)</w:t>
            </w:r>
          </w:p>
        </w:tc>
        <w:tc>
          <w:tcPr>
            <w:tcW w:w="1080" w:type="dxa"/>
          </w:tcPr>
          <w:p w14:paraId="64A1B818">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kern w:val="0"/>
                <w:sz w:val="17"/>
                <w:szCs w:val="22"/>
                <w:lang w:eastAsia="en-US"/>
              </w:rPr>
              <w:t>0.937</w:t>
            </w:r>
          </w:p>
        </w:tc>
      </w:tr>
      <w:tr w14:paraId="27133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664" w:type="dxa"/>
          </w:tcPr>
          <w:p w14:paraId="65942314">
            <w:pPr>
              <w:widowControl/>
              <w:spacing w:after="20" w:line="276" w:lineRule="auto"/>
              <w:jc w:val="left"/>
              <w:rPr>
                <w:rFonts w:ascii="Times New Roman" w:hAnsi="Times New Roman" w:eastAsia="Times New Roman" w:cs="Times New Roman"/>
                <w:b/>
                <w:bCs/>
                <w:kern w:val="0"/>
                <w:szCs w:val="22"/>
                <w:lang w:eastAsia="en-US"/>
              </w:rPr>
            </w:pPr>
          </w:p>
        </w:tc>
        <w:tc>
          <w:tcPr>
            <w:tcW w:w="2952" w:type="dxa"/>
          </w:tcPr>
          <w:p w14:paraId="3C7A09BB">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Male sex</w:t>
            </w:r>
          </w:p>
        </w:tc>
        <w:tc>
          <w:tcPr>
            <w:tcW w:w="2304" w:type="dxa"/>
          </w:tcPr>
          <w:p w14:paraId="43B7BCCD">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1.08 (-1.28 to 3.43)</w:t>
            </w:r>
          </w:p>
        </w:tc>
        <w:tc>
          <w:tcPr>
            <w:tcW w:w="1080" w:type="dxa"/>
          </w:tcPr>
          <w:p w14:paraId="6166AF98">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0.371</w:t>
            </w:r>
          </w:p>
        </w:tc>
      </w:tr>
      <w:tr w14:paraId="617D4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664" w:type="dxa"/>
          </w:tcPr>
          <w:p w14:paraId="1EA9C25E">
            <w:pPr>
              <w:widowControl/>
              <w:spacing w:after="20" w:line="276" w:lineRule="auto"/>
              <w:jc w:val="left"/>
              <w:rPr>
                <w:rFonts w:ascii="Times New Roman" w:hAnsi="Times New Roman" w:eastAsia="Times New Roman" w:cs="Times New Roman"/>
                <w:b/>
                <w:bCs/>
                <w:kern w:val="0"/>
                <w:szCs w:val="22"/>
                <w:lang w:eastAsia="en-US"/>
              </w:rPr>
            </w:pPr>
          </w:p>
        </w:tc>
        <w:tc>
          <w:tcPr>
            <w:tcW w:w="2952" w:type="dxa"/>
          </w:tcPr>
          <w:p w14:paraId="4D1BB107">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Site/altitude, per 1000 m</w:t>
            </w:r>
          </w:p>
        </w:tc>
        <w:tc>
          <w:tcPr>
            <w:tcW w:w="2304" w:type="dxa"/>
          </w:tcPr>
          <w:p w14:paraId="4F65B357">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-1.23 (-4.19 to 1.72)</w:t>
            </w:r>
          </w:p>
        </w:tc>
        <w:tc>
          <w:tcPr>
            <w:tcW w:w="1080" w:type="dxa"/>
          </w:tcPr>
          <w:p w14:paraId="0EDD5B34">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0.413</w:t>
            </w:r>
          </w:p>
        </w:tc>
      </w:tr>
      <w:tr w14:paraId="55272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664" w:type="dxa"/>
          </w:tcPr>
          <w:p w14:paraId="2311D32A">
            <w:pPr>
              <w:widowControl/>
              <w:spacing w:after="20" w:line="276" w:lineRule="auto"/>
              <w:jc w:val="left"/>
              <w:rPr>
                <w:rFonts w:ascii="Times New Roman" w:hAnsi="Times New Roman" w:eastAsia="Times New Roman" w:cs="Times New Roman"/>
                <w:b/>
                <w:bCs/>
                <w:kern w:val="0"/>
                <w:szCs w:val="22"/>
                <w:lang w:eastAsia="en-US"/>
              </w:rPr>
            </w:pPr>
          </w:p>
        </w:tc>
        <w:tc>
          <w:tcPr>
            <w:tcW w:w="2952" w:type="dxa"/>
          </w:tcPr>
          <w:p w14:paraId="40F6A49B">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BMI, kg/m²</w:t>
            </w:r>
          </w:p>
        </w:tc>
        <w:tc>
          <w:tcPr>
            <w:tcW w:w="2304" w:type="dxa"/>
          </w:tcPr>
          <w:p w14:paraId="103CDB3B">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0.38 (0.10 to 0.66)</w:t>
            </w:r>
          </w:p>
        </w:tc>
        <w:tc>
          <w:tcPr>
            <w:tcW w:w="1080" w:type="dxa"/>
          </w:tcPr>
          <w:p w14:paraId="412B2206">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0.009</w:t>
            </w:r>
          </w:p>
        </w:tc>
      </w:tr>
      <w:tr w14:paraId="27637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664" w:type="dxa"/>
          </w:tcPr>
          <w:p w14:paraId="0789F113">
            <w:pPr>
              <w:widowControl/>
              <w:spacing w:after="20" w:line="276" w:lineRule="auto"/>
              <w:jc w:val="left"/>
              <w:rPr>
                <w:rFonts w:ascii="Times New Roman" w:hAnsi="Times New Roman" w:eastAsia="Times New Roman" w:cs="Times New Roman"/>
                <w:b/>
                <w:bCs/>
                <w:kern w:val="0"/>
                <w:szCs w:val="22"/>
                <w:lang w:eastAsia="en-US"/>
              </w:rPr>
            </w:pPr>
          </w:p>
        </w:tc>
        <w:tc>
          <w:tcPr>
            <w:tcW w:w="2952" w:type="dxa"/>
          </w:tcPr>
          <w:p w14:paraId="6C4E5FB0">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Low-frequency physical activity vs sedentary</w:t>
            </w:r>
          </w:p>
        </w:tc>
        <w:tc>
          <w:tcPr>
            <w:tcW w:w="2304" w:type="dxa"/>
          </w:tcPr>
          <w:p w14:paraId="7403330D">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-6.17 (-17.09 to 4.75)</w:t>
            </w:r>
          </w:p>
        </w:tc>
        <w:tc>
          <w:tcPr>
            <w:tcW w:w="1080" w:type="dxa"/>
          </w:tcPr>
          <w:p w14:paraId="0FF78ECE">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0.268</w:t>
            </w:r>
          </w:p>
        </w:tc>
      </w:tr>
      <w:tr w14:paraId="03CB4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664" w:type="dxa"/>
          </w:tcPr>
          <w:p w14:paraId="483EE022">
            <w:pPr>
              <w:widowControl/>
              <w:spacing w:after="20" w:line="276" w:lineRule="auto"/>
              <w:jc w:val="left"/>
              <w:rPr>
                <w:rFonts w:ascii="Times New Roman" w:hAnsi="Times New Roman" w:eastAsia="Times New Roman" w:cs="Times New Roman"/>
                <w:b/>
                <w:bCs/>
                <w:kern w:val="0"/>
                <w:szCs w:val="22"/>
                <w:lang w:eastAsia="en-US"/>
              </w:rPr>
            </w:pPr>
          </w:p>
        </w:tc>
        <w:tc>
          <w:tcPr>
            <w:tcW w:w="2952" w:type="dxa"/>
          </w:tcPr>
          <w:p w14:paraId="1CA9BA66">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Regular physical activity vs sedentary</w:t>
            </w:r>
          </w:p>
        </w:tc>
        <w:tc>
          <w:tcPr>
            <w:tcW w:w="2304" w:type="dxa"/>
          </w:tcPr>
          <w:p w14:paraId="4528B07F">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-4.41 (-9.80 to 0.98)</w:t>
            </w:r>
          </w:p>
        </w:tc>
        <w:tc>
          <w:tcPr>
            <w:tcW w:w="1080" w:type="dxa"/>
          </w:tcPr>
          <w:p w14:paraId="31E28DFD">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0.109</w:t>
            </w:r>
          </w:p>
        </w:tc>
      </w:tr>
      <w:tr w14:paraId="537B8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664" w:type="dxa"/>
          </w:tcPr>
          <w:p w14:paraId="35CAB981">
            <w:pPr>
              <w:widowControl/>
              <w:spacing w:after="20" w:line="276" w:lineRule="auto"/>
              <w:jc w:val="left"/>
              <w:rPr>
                <w:rFonts w:ascii="Times New Roman" w:hAnsi="Times New Roman" w:eastAsia="Times New Roman" w:cs="Times New Roman"/>
                <w:b/>
                <w:bCs/>
                <w:kern w:val="0"/>
                <w:szCs w:val="22"/>
                <w:lang w:eastAsia="en-US"/>
              </w:rPr>
            </w:pPr>
          </w:p>
        </w:tc>
        <w:tc>
          <w:tcPr>
            <w:tcW w:w="2952" w:type="dxa"/>
          </w:tcPr>
          <w:p w14:paraId="08ABB50D">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30–60 min/session vs &lt;30 min/session</w:t>
            </w:r>
          </w:p>
        </w:tc>
        <w:tc>
          <w:tcPr>
            <w:tcW w:w="2304" w:type="dxa"/>
          </w:tcPr>
          <w:p w14:paraId="53389C0D">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-2.00 (-11.49 to 7.49)</w:t>
            </w:r>
          </w:p>
        </w:tc>
        <w:tc>
          <w:tcPr>
            <w:tcW w:w="1080" w:type="dxa"/>
          </w:tcPr>
          <w:p w14:paraId="112C5548">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0.679</w:t>
            </w:r>
          </w:p>
        </w:tc>
      </w:tr>
      <w:tr w14:paraId="0ABD6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664" w:type="dxa"/>
          </w:tcPr>
          <w:p w14:paraId="799B1FCA">
            <w:pPr>
              <w:widowControl/>
              <w:spacing w:after="20" w:line="276" w:lineRule="auto"/>
              <w:jc w:val="left"/>
              <w:rPr>
                <w:rFonts w:ascii="Times New Roman" w:hAnsi="Times New Roman" w:eastAsia="Times New Roman" w:cs="Times New Roman"/>
                <w:b/>
                <w:bCs/>
                <w:kern w:val="0"/>
                <w:szCs w:val="22"/>
                <w:lang w:eastAsia="en-US"/>
              </w:rPr>
            </w:pPr>
          </w:p>
        </w:tc>
        <w:tc>
          <w:tcPr>
            <w:tcW w:w="2952" w:type="dxa"/>
          </w:tcPr>
          <w:p w14:paraId="37492D47">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≥60 min/session vs &lt;30 min/session</w:t>
            </w:r>
          </w:p>
        </w:tc>
        <w:tc>
          <w:tcPr>
            <w:tcW w:w="2304" w:type="dxa"/>
          </w:tcPr>
          <w:p w14:paraId="404CCF95">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4.33 (-6.96 to 15.61)</w:t>
            </w:r>
          </w:p>
        </w:tc>
        <w:tc>
          <w:tcPr>
            <w:tcW w:w="1080" w:type="dxa"/>
          </w:tcPr>
          <w:p w14:paraId="44AC6F6A">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0.452</w:t>
            </w:r>
          </w:p>
        </w:tc>
      </w:tr>
      <w:tr w14:paraId="12F67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664" w:type="dxa"/>
          </w:tcPr>
          <w:p w14:paraId="5DFB99E9">
            <w:pPr>
              <w:widowControl/>
              <w:spacing w:after="20" w:line="276" w:lineRule="auto"/>
              <w:jc w:val="left"/>
              <w:rPr>
                <w:rFonts w:ascii="Times New Roman" w:hAnsi="Times New Roman" w:eastAsia="Times New Roman" w:cs="Times New Roman"/>
                <w:b/>
                <w:bCs/>
                <w:kern w:val="0"/>
                <w:szCs w:val="22"/>
                <w:lang w:eastAsia="en-US"/>
              </w:rPr>
            </w:pPr>
            <w:r>
              <w:rPr>
                <w:rFonts w:ascii="Times New Roman" w:hAnsi="Times New Roman" w:eastAsia="Times New Roman" w:cs="Times New Roman"/>
                <w:b/>
                <w:bCs/>
                <w:kern w:val="0"/>
                <w:sz w:val="17"/>
                <w:szCs w:val="22"/>
                <w:lang w:eastAsia="en-US"/>
              </w:rPr>
              <w:t>DBP excluding the 3100 m site (n = 297)</w:t>
            </w:r>
          </w:p>
        </w:tc>
        <w:tc>
          <w:tcPr>
            <w:tcW w:w="2952" w:type="dxa"/>
          </w:tcPr>
          <w:p w14:paraId="4C18F5CC">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kern w:val="0"/>
                <w:sz w:val="17"/>
                <w:szCs w:val="22"/>
                <w:lang w:eastAsia="en-US"/>
              </w:rPr>
              <w:t>Age, years</w:t>
            </w:r>
          </w:p>
        </w:tc>
        <w:tc>
          <w:tcPr>
            <w:tcW w:w="2304" w:type="dxa"/>
          </w:tcPr>
          <w:p w14:paraId="04E8C47B">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kern w:val="0"/>
                <w:sz w:val="17"/>
                <w:szCs w:val="22"/>
                <w:lang w:eastAsia="en-US"/>
              </w:rPr>
              <w:t>-0.02 (-0.39 to 0.35)</w:t>
            </w:r>
          </w:p>
        </w:tc>
        <w:tc>
          <w:tcPr>
            <w:tcW w:w="1080" w:type="dxa"/>
          </w:tcPr>
          <w:p w14:paraId="6EFEFD2E">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kern w:val="0"/>
                <w:sz w:val="17"/>
                <w:szCs w:val="22"/>
                <w:lang w:eastAsia="en-US"/>
              </w:rPr>
              <w:t>0.910</w:t>
            </w:r>
          </w:p>
        </w:tc>
      </w:tr>
      <w:tr w14:paraId="2BF50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664" w:type="dxa"/>
          </w:tcPr>
          <w:p w14:paraId="7F3596BB">
            <w:pPr>
              <w:widowControl/>
              <w:spacing w:after="20" w:line="276" w:lineRule="auto"/>
              <w:jc w:val="left"/>
              <w:rPr>
                <w:rFonts w:ascii="Times New Roman" w:hAnsi="Times New Roman" w:eastAsia="Times New Roman" w:cs="Times New Roman"/>
                <w:b/>
                <w:bCs/>
                <w:kern w:val="0"/>
                <w:szCs w:val="22"/>
                <w:lang w:eastAsia="en-US"/>
              </w:rPr>
            </w:pPr>
          </w:p>
        </w:tc>
        <w:tc>
          <w:tcPr>
            <w:tcW w:w="2952" w:type="dxa"/>
          </w:tcPr>
          <w:p w14:paraId="1008F55F">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Male sex</w:t>
            </w:r>
          </w:p>
        </w:tc>
        <w:tc>
          <w:tcPr>
            <w:tcW w:w="2304" w:type="dxa"/>
          </w:tcPr>
          <w:p w14:paraId="07CA68DD">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-1.14 (-3.36 to 1.07)</w:t>
            </w:r>
          </w:p>
        </w:tc>
        <w:tc>
          <w:tcPr>
            <w:tcW w:w="1080" w:type="dxa"/>
          </w:tcPr>
          <w:p w14:paraId="1D708F8D">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0.311</w:t>
            </w:r>
          </w:p>
        </w:tc>
      </w:tr>
      <w:tr w14:paraId="35A85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664" w:type="dxa"/>
          </w:tcPr>
          <w:p w14:paraId="068D46CD">
            <w:pPr>
              <w:widowControl/>
              <w:spacing w:after="20" w:line="276" w:lineRule="auto"/>
              <w:jc w:val="left"/>
              <w:rPr>
                <w:rFonts w:ascii="Times New Roman" w:hAnsi="Times New Roman" w:eastAsia="Times New Roman" w:cs="Times New Roman"/>
                <w:b/>
                <w:bCs/>
                <w:kern w:val="0"/>
                <w:szCs w:val="22"/>
                <w:lang w:eastAsia="en-US"/>
              </w:rPr>
            </w:pPr>
          </w:p>
        </w:tc>
        <w:tc>
          <w:tcPr>
            <w:tcW w:w="2952" w:type="dxa"/>
          </w:tcPr>
          <w:p w14:paraId="7A246EE0">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Site/altitude, per 1000 m</w:t>
            </w:r>
          </w:p>
        </w:tc>
        <w:tc>
          <w:tcPr>
            <w:tcW w:w="2304" w:type="dxa"/>
          </w:tcPr>
          <w:p w14:paraId="75B9755A">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5.62 (2.98 to 8.26)</w:t>
            </w:r>
          </w:p>
        </w:tc>
        <w:tc>
          <w:tcPr>
            <w:tcW w:w="1080" w:type="dxa"/>
          </w:tcPr>
          <w:p w14:paraId="68C966C8">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&lt;0.001</w:t>
            </w:r>
          </w:p>
        </w:tc>
      </w:tr>
      <w:tr w14:paraId="601A5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664" w:type="dxa"/>
          </w:tcPr>
          <w:p w14:paraId="10DAC75C">
            <w:pPr>
              <w:widowControl/>
              <w:spacing w:after="20" w:line="276" w:lineRule="auto"/>
              <w:jc w:val="left"/>
              <w:rPr>
                <w:rFonts w:ascii="Times New Roman" w:hAnsi="Times New Roman" w:eastAsia="Times New Roman" w:cs="Times New Roman"/>
                <w:b/>
                <w:bCs/>
                <w:kern w:val="0"/>
                <w:szCs w:val="22"/>
                <w:lang w:eastAsia="en-US"/>
              </w:rPr>
            </w:pPr>
          </w:p>
        </w:tc>
        <w:tc>
          <w:tcPr>
            <w:tcW w:w="2952" w:type="dxa"/>
          </w:tcPr>
          <w:p w14:paraId="2011161F">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BMI, kg/m²</w:t>
            </w:r>
          </w:p>
        </w:tc>
        <w:tc>
          <w:tcPr>
            <w:tcW w:w="2304" w:type="dxa"/>
          </w:tcPr>
          <w:p w14:paraId="775400F5">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0.08 (-0.19 to 0.36)</w:t>
            </w:r>
          </w:p>
        </w:tc>
        <w:tc>
          <w:tcPr>
            <w:tcW w:w="1080" w:type="dxa"/>
          </w:tcPr>
          <w:p w14:paraId="60D27941">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0.552</w:t>
            </w:r>
          </w:p>
        </w:tc>
      </w:tr>
      <w:tr w14:paraId="4F2DF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664" w:type="dxa"/>
          </w:tcPr>
          <w:p w14:paraId="7B3383F6">
            <w:pPr>
              <w:widowControl/>
              <w:spacing w:after="20" w:line="276" w:lineRule="auto"/>
              <w:jc w:val="left"/>
              <w:rPr>
                <w:rFonts w:ascii="Times New Roman" w:hAnsi="Times New Roman" w:eastAsia="Times New Roman" w:cs="Times New Roman"/>
                <w:b/>
                <w:bCs/>
                <w:kern w:val="0"/>
                <w:szCs w:val="22"/>
                <w:lang w:eastAsia="en-US"/>
              </w:rPr>
            </w:pPr>
          </w:p>
        </w:tc>
        <w:tc>
          <w:tcPr>
            <w:tcW w:w="2952" w:type="dxa"/>
          </w:tcPr>
          <w:p w14:paraId="4AB49825">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Low-frequency physical activity vs sedentary</w:t>
            </w:r>
          </w:p>
        </w:tc>
        <w:tc>
          <w:tcPr>
            <w:tcW w:w="2304" w:type="dxa"/>
          </w:tcPr>
          <w:p w14:paraId="5F990852">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2.17 (-3.05 to 7.40)</w:t>
            </w:r>
          </w:p>
        </w:tc>
        <w:tc>
          <w:tcPr>
            <w:tcW w:w="1080" w:type="dxa"/>
          </w:tcPr>
          <w:p w14:paraId="35EE5D56">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0.415</w:t>
            </w:r>
          </w:p>
        </w:tc>
      </w:tr>
      <w:tr w14:paraId="2D67E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664" w:type="dxa"/>
          </w:tcPr>
          <w:p w14:paraId="37B76FBD">
            <w:pPr>
              <w:widowControl/>
              <w:spacing w:after="20" w:line="276" w:lineRule="auto"/>
              <w:jc w:val="left"/>
              <w:rPr>
                <w:rFonts w:ascii="Times New Roman" w:hAnsi="Times New Roman" w:eastAsia="Times New Roman" w:cs="Times New Roman"/>
                <w:b/>
                <w:bCs/>
                <w:kern w:val="0"/>
                <w:szCs w:val="22"/>
                <w:lang w:eastAsia="en-US"/>
              </w:rPr>
            </w:pPr>
          </w:p>
        </w:tc>
        <w:tc>
          <w:tcPr>
            <w:tcW w:w="2952" w:type="dxa"/>
          </w:tcPr>
          <w:p w14:paraId="294E649D">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Regular physical activity vs sedentary</w:t>
            </w:r>
          </w:p>
        </w:tc>
        <w:tc>
          <w:tcPr>
            <w:tcW w:w="2304" w:type="dxa"/>
          </w:tcPr>
          <w:p w14:paraId="6970BBAD">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0.73 (-3.10 to 4.55)</w:t>
            </w:r>
          </w:p>
        </w:tc>
        <w:tc>
          <w:tcPr>
            <w:tcW w:w="1080" w:type="dxa"/>
          </w:tcPr>
          <w:p w14:paraId="35560BF7">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0.709</w:t>
            </w:r>
          </w:p>
        </w:tc>
      </w:tr>
      <w:tr w14:paraId="162D3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664" w:type="dxa"/>
          </w:tcPr>
          <w:p w14:paraId="6F640E46">
            <w:pPr>
              <w:widowControl/>
              <w:spacing w:after="20" w:line="276" w:lineRule="auto"/>
              <w:jc w:val="left"/>
              <w:rPr>
                <w:rFonts w:ascii="Times New Roman" w:hAnsi="Times New Roman" w:eastAsia="Times New Roman" w:cs="Times New Roman"/>
                <w:b/>
                <w:bCs/>
                <w:kern w:val="0"/>
                <w:szCs w:val="22"/>
                <w:lang w:eastAsia="en-US"/>
              </w:rPr>
            </w:pPr>
          </w:p>
        </w:tc>
        <w:tc>
          <w:tcPr>
            <w:tcW w:w="2952" w:type="dxa"/>
          </w:tcPr>
          <w:p w14:paraId="545EFBDE">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30–60 min/session vs &lt;30 min/session</w:t>
            </w:r>
          </w:p>
        </w:tc>
        <w:tc>
          <w:tcPr>
            <w:tcW w:w="2304" w:type="dxa"/>
          </w:tcPr>
          <w:p w14:paraId="07E0A233">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-3.32 (-7.84 to 1.19)</w:t>
            </w:r>
          </w:p>
        </w:tc>
        <w:tc>
          <w:tcPr>
            <w:tcW w:w="1080" w:type="dxa"/>
          </w:tcPr>
          <w:p w14:paraId="1D05F9B4">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0.149</w:t>
            </w:r>
          </w:p>
        </w:tc>
      </w:tr>
      <w:tr w14:paraId="54D28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664" w:type="dxa"/>
          </w:tcPr>
          <w:p w14:paraId="500750EF">
            <w:pPr>
              <w:widowControl/>
              <w:spacing w:after="20" w:line="276" w:lineRule="auto"/>
              <w:jc w:val="left"/>
              <w:rPr>
                <w:rFonts w:ascii="Times New Roman" w:hAnsi="Times New Roman" w:eastAsia="Times New Roman" w:cs="Times New Roman"/>
                <w:b/>
                <w:bCs/>
                <w:kern w:val="0"/>
                <w:szCs w:val="22"/>
                <w:lang w:eastAsia="en-US"/>
              </w:rPr>
            </w:pPr>
          </w:p>
        </w:tc>
        <w:tc>
          <w:tcPr>
            <w:tcW w:w="2952" w:type="dxa"/>
          </w:tcPr>
          <w:p w14:paraId="4D4F2632">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≥60 min/session vs &lt;30 min/session</w:t>
            </w:r>
          </w:p>
        </w:tc>
        <w:tc>
          <w:tcPr>
            <w:tcW w:w="2304" w:type="dxa"/>
          </w:tcPr>
          <w:p w14:paraId="12B13A51">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-4.20 (-10.27 to 1.87)</w:t>
            </w:r>
          </w:p>
        </w:tc>
        <w:tc>
          <w:tcPr>
            <w:tcW w:w="1080" w:type="dxa"/>
          </w:tcPr>
          <w:p w14:paraId="6048E491">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0.175</w:t>
            </w:r>
          </w:p>
        </w:tc>
      </w:tr>
      <w:tr w14:paraId="3B747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664" w:type="dxa"/>
          </w:tcPr>
          <w:p w14:paraId="63AB3DC3">
            <w:pPr>
              <w:widowControl/>
              <w:spacing w:after="20" w:line="276" w:lineRule="auto"/>
              <w:jc w:val="left"/>
              <w:rPr>
                <w:rFonts w:ascii="Times New Roman" w:hAnsi="Times New Roman" w:eastAsia="Times New Roman" w:cs="Times New Roman"/>
                <w:b/>
                <w:bCs/>
                <w:kern w:val="0"/>
                <w:szCs w:val="22"/>
                <w:lang w:eastAsia="en-US"/>
              </w:rPr>
            </w:pPr>
            <w:r>
              <w:rPr>
                <w:rFonts w:ascii="Times New Roman" w:hAnsi="Times New Roman" w:eastAsia="Times New Roman" w:cs="Times New Roman"/>
                <w:b/>
                <w:bCs/>
                <w:kern w:val="0"/>
                <w:sz w:val="17"/>
                <w:szCs w:val="22"/>
                <w:lang w:eastAsia="en-US"/>
              </w:rPr>
              <w:t>Grip strength excluding the 3100 m site (n = 280)</w:t>
            </w:r>
          </w:p>
        </w:tc>
        <w:tc>
          <w:tcPr>
            <w:tcW w:w="2952" w:type="dxa"/>
          </w:tcPr>
          <w:p w14:paraId="4642A7F6">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kern w:val="0"/>
                <w:sz w:val="17"/>
                <w:szCs w:val="22"/>
                <w:lang w:eastAsia="en-US"/>
              </w:rPr>
              <w:t>Age, years</w:t>
            </w:r>
          </w:p>
        </w:tc>
        <w:tc>
          <w:tcPr>
            <w:tcW w:w="2304" w:type="dxa"/>
          </w:tcPr>
          <w:p w14:paraId="3996C74D">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kern w:val="0"/>
                <w:sz w:val="17"/>
                <w:szCs w:val="22"/>
                <w:lang w:eastAsia="en-US"/>
              </w:rPr>
              <w:t>-0.19 (-0.45 to 0.07)</w:t>
            </w:r>
          </w:p>
        </w:tc>
        <w:tc>
          <w:tcPr>
            <w:tcW w:w="1080" w:type="dxa"/>
          </w:tcPr>
          <w:p w14:paraId="1BC0F67C">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kern w:val="0"/>
                <w:sz w:val="17"/>
                <w:szCs w:val="22"/>
                <w:lang w:eastAsia="en-US"/>
              </w:rPr>
              <w:t>0.148</w:t>
            </w:r>
          </w:p>
        </w:tc>
      </w:tr>
      <w:tr w14:paraId="26044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664" w:type="dxa"/>
          </w:tcPr>
          <w:p w14:paraId="03291031">
            <w:pPr>
              <w:widowControl/>
              <w:spacing w:after="20" w:line="276" w:lineRule="auto"/>
              <w:jc w:val="left"/>
              <w:rPr>
                <w:rFonts w:ascii="Times New Roman" w:hAnsi="Times New Roman" w:eastAsia="Times New Roman" w:cs="Times New Roman"/>
                <w:kern w:val="0"/>
                <w:szCs w:val="22"/>
                <w:lang w:eastAsia="en-US"/>
              </w:rPr>
            </w:pPr>
          </w:p>
        </w:tc>
        <w:tc>
          <w:tcPr>
            <w:tcW w:w="2952" w:type="dxa"/>
          </w:tcPr>
          <w:p w14:paraId="3A9A3604">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Male sex</w:t>
            </w:r>
          </w:p>
        </w:tc>
        <w:tc>
          <w:tcPr>
            <w:tcW w:w="2304" w:type="dxa"/>
          </w:tcPr>
          <w:p w14:paraId="45CE338B">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1.63 (0.05 to 3.22)</w:t>
            </w:r>
          </w:p>
        </w:tc>
        <w:tc>
          <w:tcPr>
            <w:tcW w:w="1080" w:type="dxa"/>
          </w:tcPr>
          <w:p w14:paraId="271CC8A3">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0.044</w:t>
            </w:r>
          </w:p>
        </w:tc>
      </w:tr>
      <w:tr w14:paraId="757FF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664" w:type="dxa"/>
          </w:tcPr>
          <w:p w14:paraId="66777FD8">
            <w:pPr>
              <w:widowControl/>
              <w:spacing w:after="20" w:line="276" w:lineRule="auto"/>
              <w:jc w:val="left"/>
              <w:rPr>
                <w:rFonts w:ascii="Times New Roman" w:hAnsi="Times New Roman" w:eastAsia="Times New Roman" w:cs="Times New Roman"/>
                <w:kern w:val="0"/>
                <w:szCs w:val="22"/>
                <w:lang w:eastAsia="en-US"/>
              </w:rPr>
            </w:pPr>
          </w:p>
        </w:tc>
        <w:tc>
          <w:tcPr>
            <w:tcW w:w="2952" w:type="dxa"/>
          </w:tcPr>
          <w:p w14:paraId="410D5543">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Site/altitude, per 1000 m</w:t>
            </w:r>
          </w:p>
        </w:tc>
        <w:tc>
          <w:tcPr>
            <w:tcW w:w="2304" w:type="dxa"/>
          </w:tcPr>
          <w:p w14:paraId="6D7E9076">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-4.17 (-6.21 to -2.12)</w:t>
            </w:r>
          </w:p>
        </w:tc>
        <w:tc>
          <w:tcPr>
            <w:tcW w:w="1080" w:type="dxa"/>
          </w:tcPr>
          <w:p w14:paraId="344A30EF">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&lt;0.001</w:t>
            </w:r>
          </w:p>
        </w:tc>
      </w:tr>
      <w:tr w14:paraId="627DC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664" w:type="dxa"/>
          </w:tcPr>
          <w:p w14:paraId="7FC3FAD9">
            <w:pPr>
              <w:widowControl/>
              <w:spacing w:after="20" w:line="276" w:lineRule="auto"/>
              <w:jc w:val="left"/>
              <w:rPr>
                <w:rFonts w:ascii="Times New Roman" w:hAnsi="Times New Roman" w:eastAsia="Times New Roman" w:cs="Times New Roman"/>
                <w:kern w:val="0"/>
                <w:szCs w:val="22"/>
                <w:lang w:eastAsia="en-US"/>
              </w:rPr>
            </w:pPr>
          </w:p>
        </w:tc>
        <w:tc>
          <w:tcPr>
            <w:tcW w:w="2952" w:type="dxa"/>
          </w:tcPr>
          <w:p w14:paraId="1A3C56E6">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BMI, kg/m²</w:t>
            </w:r>
          </w:p>
        </w:tc>
        <w:tc>
          <w:tcPr>
            <w:tcW w:w="2304" w:type="dxa"/>
          </w:tcPr>
          <w:p w14:paraId="4F197CCD">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-0.09 (-0.31 to 0.14)</w:t>
            </w:r>
          </w:p>
        </w:tc>
        <w:tc>
          <w:tcPr>
            <w:tcW w:w="1080" w:type="dxa"/>
          </w:tcPr>
          <w:p w14:paraId="5CFDBAEF">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0.439</w:t>
            </w:r>
          </w:p>
        </w:tc>
      </w:tr>
      <w:tr w14:paraId="0DA3E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664" w:type="dxa"/>
          </w:tcPr>
          <w:p w14:paraId="79AD0B1E">
            <w:pPr>
              <w:widowControl/>
              <w:spacing w:after="20" w:line="276" w:lineRule="auto"/>
              <w:jc w:val="left"/>
              <w:rPr>
                <w:rFonts w:ascii="Times New Roman" w:hAnsi="Times New Roman" w:eastAsia="Times New Roman" w:cs="Times New Roman"/>
                <w:kern w:val="0"/>
                <w:szCs w:val="22"/>
                <w:lang w:eastAsia="en-US"/>
              </w:rPr>
            </w:pPr>
          </w:p>
        </w:tc>
        <w:tc>
          <w:tcPr>
            <w:tcW w:w="2952" w:type="dxa"/>
          </w:tcPr>
          <w:p w14:paraId="31C799E2">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Low-frequency physical activity vs sedentary</w:t>
            </w:r>
          </w:p>
        </w:tc>
        <w:tc>
          <w:tcPr>
            <w:tcW w:w="2304" w:type="dxa"/>
          </w:tcPr>
          <w:p w14:paraId="2841CFB0">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-0.41 (-5.66 to 4.84)</w:t>
            </w:r>
          </w:p>
        </w:tc>
        <w:tc>
          <w:tcPr>
            <w:tcW w:w="1080" w:type="dxa"/>
          </w:tcPr>
          <w:p w14:paraId="664C00D2">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0.878</w:t>
            </w:r>
          </w:p>
        </w:tc>
      </w:tr>
      <w:tr w14:paraId="0CDEA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664" w:type="dxa"/>
          </w:tcPr>
          <w:p w14:paraId="42DF3A24">
            <w:pPr>
              <w:widowControl/>
              <w:spacing w:after="20" w:line="276" w:lineRule="auto"/>
              <w:jc w:val="left"/>
              <w:rPr>
                <w:rFonts w:ascii="Times New Roman" w:hAnsi="Times New Roman" w:eastAsia="Times New Roman" w:cs="Times New Roman"/>
                <w:kern w:val="0"/>
                <w:szCs w:val="22"/>
                <w:lang w:eastAsia="en-US"/>
              </w:rPr>
            </w:pPr>
          </w:p>
        </w:tc>
        <w:tc>
          <w:tcPr>
            <w:tcW w:w="2952" w:type="dxa"/>
          </w:tcPr>
          <w:p w14:paraId="6FE18DFB">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Regular physical activity vs sedentary</w:t>
            </w:r>
          </w:p>
        </w:tc>
        <w:tc>
          <w:tcPr>
            <w:tcW w:w="2304" w:type="dxa"/>
          </w:tcPr>
          <w:p w14:paraId="57103E2B">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1.75 (-1.85 to 5.35)</w:t>
            </w:r>
          </w:p>
        </w:tc>
        <w:tc>
          <w:tcPr>
            <w:tcW w:w="1080" w:type="dxa"/>
          </w:tcPr>
          <w:p w14:paraId="2AA895CA">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0.341</w:t>
            </w:r>
          </w:p>
        </w:tc>
      </w:tr>
      <w:tr w14:paraId="3921B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664" w:type="dxa"/>
          </w:tcPr>
          <w:p w14:paraId="3B91D97A">
            <w:pPr>
              <w:widowControl/>
              <w:spacing w:after="20" w:line="276" w:lineRule="auto"/>
              <w:jc w:val="left"/>
              <w:rPr>
                <w:rFonts w:ascii="Times New Roman" w:hAnsi="Times New Roman" w:eastAsia="Times New Roman" w:cs="Times New Roman"/>
                <w:kern w:val="0"/>
                <w:szCs w:val="22"/>
                <w:lang w:eastAsia="en-US"/>
              </w:rPr>
            </w:pPr>
          </w:p>
        </w:tc>
        <w:tc>
          <w:tcPr>
            <w:tcW w:w="2952" w:type="dxa"/>
          </w:tcPr>
          <w:p w14:paraId="0C0470FE">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kern w:val="0"/>
                <w:sz w:val="17"/>
                <w:szCs w:val="22"/>
                <w:lang w:eastAsia="en-US"/>
              </w:rPr>
              <w:t>30–60 min/session vs &lt;30 min/session</w:t>
            </w:r>
          </w:p>
        </w:tc>
        <w:tc>
          <w:tcPr>
            <w:tcW w:w="2304" w:type="dxa"/>
          </w:tcPr>
          <w:p w14:paraId="73A51238">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kern w:val="0"/>
                <w:sz w:val="17"/>
                <w:szCs w:val="22"/>
                <w:lang w:eastAsia="en-US"/>
              </w:rPr>
              <w:t>0.18 (-4.30 to 4.66)</w:t>
            </w:r>
          </w:p>
        </w:tc>
        <w:tc>
          <w:tcPr>
            <w:tcW w:w="1080" w:type="dxa"/>
          </w:tcPr>
          <w:p w14:paraId="487C4086">
            <w:pPr>
              <w:widowControl/>
              <w:spacing w:after="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kern w:val="0"/>
                <w:sz w:val="17"/>
                <w:szCs w:val="22"/>
                <w:lang w:eastAsia="en-US"/>
              </w:rPr>
              <w:t>0.938</w:t>
            </w:r>
          </w:p>
        </w:tc>
      </w:tr>
      <w:tr w14:paraId="01C8B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664" w:type="dxa"/>
          </w:tcPr>
          <w:p w14:paraId="035F59C8">
            <w:pPr>
              <w:widowControl/>
              <w:spacing w:after="20" w:line="276" w:lineRule="auto"/>
              <w:jc w:val="left"/>
              <w:rPr>
                <w:rFonts w:ascii="Times New Roman" w:hAnsi="Times New Roman" w:eastAsia="Times New Roman" w:cs="Times New Roman"/>
                <w:kern w:val="0"/>
                <w:szCs w:val="22"/>
                <w:lang w:eastAsia="en-US"/>
              </w:rPr>
            </w:pPr>
          </w:p>
        </w:tc>
        <w:tc>
          <w:tcPr>
            <w:tcW w:w="2952" w:type="dxa"/>
          </w:tcPr>
          <w:p w14:paraId="27E9D87B">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≥60 min/session vs &lt;30 min/session</w:t>
            </w:r>
          </w:p>
        </w:tc>
        <w:tc>
          <w:tcPr>
            <w:tcW w:w="2304" w:type="dxa"/>
          </w:tcPr>
          <w:p w14:paraId="4183A63F">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0.60 (-5.41 to 6.62)</w:t>
            </w:r>
          </w:p>
        </w:tc>
        <w:tc>
          <w:tcPr>
            <w:tcW w:w="1080" w:type="dxa"/>
          </w:tcPr>
          <w:p w14:paraId="58B7170B">
            <w:pPr>
              <w:widowControl/>
              <w:spacing w:after="20" w:line="276" w:lineRule="auto"/>
              <w:jc w:val="left"/>
              <w:rPr>
                <w:rFonts w:ascii="Times New Roman" w:hAnsi="Times New Roman" w:eastAsia="Times New Roman" w:cs="Times New Roman"/>
                <w:kern w:val="0"/>
                <w:sz w:val="15"/>
                <w:szCs w:val="15"/>
                <w:lang w:eastAsia="en-US"/>
              </w:rPr>
            </w:pPr>
            <w:r>
              <w:rPr>
                <w:rFonts w:ascii="Times New Roman" w:hAnsi="Times New Roman" w:eastAsia="Times New Roman" w:cs="Times New Roman"/>
                <w:kern w:val="0"/>
                <w:sz w:val="15"/>
                <w:szCs w:val="15"/>
                <w:lang w:eastAsia="en-US"/>
              </w:rPr>
              <w:t>0.844</w:t>
            </w:r>
          </w:p>
        </w:tc>
      </w:tr>
    </w:tbl>
    <w:p w14:paraId="4F71C943">
      <w:pPr>
        <w:widowControl/>
        <w:spacing w:after="16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b w:val="0"/>
          <w:kern w:val="0"/>
          <w:szCs w:val="22"/>
          <w:lang w:eastAsia="en-US"/>
        </w:rPr>
        <w:t>All models were adjusted for age, sex, site/altitude, BMI, physical-activity frequency, and session duration, with HC3 robust standard errors; every coefficient in the covariate set is reported. BP was rounded to the nearest 10 mmHg using R’s round() function, with midpoint values rounded to the nearest even multiple of 10. The main directional findings were unchanged; the nominal regular-physical-activity coefficient for SBP (P = 0.049) was sensitive to this convention and was not interpreted. Excluding Linzhi/3100 m removed the SBP–site/altitude and BMI–DBP associations, while BMI became associated with SBP and the DBP–site/altitude association became larger. The inverse grip-strength association remained directionally consistent.</w:t>
      </w:r>
    </w:p>
    <w:p w14:paraId="1762B63E">
      <w:pPr>
        <w:widowControl/>
        <w:spacing w:after="120" w:line="276" w:lineRule="auto"/>
        <w:jc w:val="left"/>
        <w:rPr>
          <w:rFonts w:ascii="Times New Roman" w:hAnsi="Times New Roman" w:eastAsia="Times New Roman" w:cs="Times New Roman"/>
          <w:kern w:val="0"/>
          <w:szCs w:val="22"/>
          <w:lang w:eastAsia="en-US"/>
        </w:rPr>
      </w:pPr>
    </w:p>
    <w:p w14:paraId="12EA41FA">
      <w:pPr>
        <w:keepNext/>
        <w:keepLines/>
        <w:bidi w:val="0"/>
        <w:spacing w:before="480" w:after="0" w:line="276" w:lineRule="auto"/>
        <w:outlineLvl w:val="0"/>
        <w:rPr>
          <w:rFonts w:ascii="Calibri" w:hAnsi="Calibri" w:eastAsia="宋体" w:cs="Times New Roman"/>
          <w:b/>
          <w:bCs/>
          <w:color w:val="auto"/>
          <w:sz w:val="28"/>
          <w:szCs w:val="28"/>
          <w:lang w:val="en-US" w:eastAsia="en-US" w:bidi="ar-SA"/>
        </w:rPr>
      </w:pPr>
      <w:r>
        <w:rPr>
          <w:rFonts w:ascii="Calibri" w:hAnsi="Calibri" w:eastAsia="宋体" w:cs="Times New Roman"/>
          <w:b/>
          <w:bCs/>
          <w:color w:val="auto"/>
          <w:sz w:val="28"/>
          <w:szCs w:val="28"/>
          <w:lang w:val="en-US" w:eastAsia="en-US" w:bidi="ar-SA"/>
        </w:rPr>
        <w:t>Figure S1. Full primary-model regression coefficients (95% CI)</w:t>
      </w:r>
    </w:p>
    <w:p w14:paraId="7B4FE0A4">
      <w:pPr>
        <w:keepNext/>
        <w:widowControl/>
        <w:spacing w:after="120" w:line="276" w:lineRule="auto"/>
        <w:jc w:val="center"/>
        <w:rPr>
          <w:rFonts w:ascii="Times New Roman" w:hAnsi="Times New Roman" w:eastAsia="Times New Roman" w:cs="Times New Roman"/>
          <w:kern w:val="0"/>
          <w:szCs w:val="22"/>
          <w:lang w:eastAsia="en-US"/>
        </w:rPr>
      </w:pPr>
      <w:r>
        <w:rPr>
          <w:rFonts w:ascii="Times New Roman" w:hAnsi="Times New Roman" w:eastAsia="Times New Roman" w:cs="Times New Roman"/>
          <w:kern w:val="0"/>
          <w:szCs w:val="22"/>
          <w:lang w:eastAsia="en-US"/>
        </w:rPr>
        <w:drawing>
          <wp:inline distT="0" distB="0" distL="114300" distR="114300">
            <wp:extent cx="5760720" cy="5436870"/>
            <wp:effectExtent l="0" t="0" r="190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5"/>
                    <a:stretch>
                      <a:fillRect/>
                    </a:stretch>
                  </pic:blipFill>
                  <pic:spPr>
                    <a:xfrm>
                      <a:off x="0" y="0"/>
                      <a:ext cx="5760720" cy="5436919"/>
                    </a:xfrm>
                    <a:prstGeom prst="rect">
                      <a:avLst/>
                    </a:prstGeom>
                  </pic:spPr>
                </pic:pic>
              </a:graphicData>
            </a:graphic>
          </wp:inline>
        </w:drawing>
      </w:r>
    </w:p>
    <w:p w14:paraId="6405D602">
      <w:pPr>
        <w:widowControl/>
        <w:spacing w:after="16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kern w:val="0"/>
          <w:szCs w:val="22"/>
          <w:lang w:eastAsia="en-US"/>
        </w:rPr>
        <w:t>The forest plot displays the fully adjusted coefficients for all predictors in the three primary models, with HC3 robust 95% confidence intervals. The site/altitude coefficient represents an across-site trend because each altitude corresponded to one site; its interval estimate is conditional on the three fixed sites and does not incorporate replicated between-site variability. The plot is provided in the supplement to avoid redundancy with Table 2 of the main manuscript.</w:t>
      </w:r>
    </w:p>
    <w:p w14:paraId="7C3F53CF">
      <w:pPr>
        <w:widowControl/>
        <w:spacing w:after="1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kern w:val="0"/>
          <w:szCs w:val="22"/>
          <w:lang w:eastAsia="en-US"/>
        </w:rPr>
        <w:br w:type="page"/>
      </w:r>
    </w:p>
    <w:p w14:paraId="5F766C26">
      <w:pPr>
        <w:keepNext/>
        <w:keepLines/>
        <w:bidi w:val="0"/>
        <w:spacing w:before="480" w:after="0" w:line="276" w:lineRule="auto"/>
        <w:outlineLvl w:val="0"/>
        <w:rPr>
          <w:rFonts w:ascii="Calibri" w:hAnsi="Calibri" w:eastAsia="宋体" w:cs="Times New Roman"/>
          <w:b/>
          <w:bCs/>
          <w:color w:val="auto"/>
          <w:sz w:val="28"/>
          <w:szCs w:val="28"/>
          <w:lang w:val="en-US" w:eastAsia="en-US" w:bidi="ar-SA"/>
        </w:rPr>
      </w:pPr>
      <w:r>
        <w:rPr>
          <w:rFonts w:ascii="Calibri" w:hAnsi="Calibri" w:eastAsia="宋体" w:cs="Times New Roman"/>
          <w:b/>
          <w:bCs/>
          <w:color w:val="auto"/>
          <w:sz w:val="28"/>
          <w:szCs w:val="28"/>
          <w:lang w:val="en-US" w:eastAsia="en-US" w:bidi="ar-SA"/>
        </w:rPr>
        <w:t>Figure S2. Exploratory Spearman correlation matrix</w:t>
      </w:r>
    </w:p>
    <w:p w14:paraId="3DDAF381">
      <w:pPr>
        <w:keepNext/>
        <w:widowControl/>
        <w:spacing w:after="120" w:line="276" w:lineRule="auto"/>
        <w:jc w:val="center"/>
        <w:rPr>
          <w:rFonts w:ascii="Times New Roman" w:hAnsi="Times New Roman" w:eastAsia="Times New Roman" w:cs="Times New Roman"/>
          <w:kern w:val="0"/>
          <w:szCs w:val="22"/>
          <w:lang w:eastAsia="en-US"/>
        </w:rPr>
      </w:pPr>
      <w:r>
        <w:rPr>
          <w:rFonts w:ascii="Times New Roman" w:hAnsi="Times New Roman" w:eastAsia="Times New Roman" w:cs="Times New Roman"/>
          <w:kern w:val="0"/>
          <w:szCs w:val="22"/>
          <w:lang w:eastAsia="en-US"/>
        </w:rPr>
        <w:drawing>
          <wp:inline distT="0" distB="0" distL="114300" distR="114300">
            <wp:extent cx="5774055" cy="4737735"/>
            <wp:effectExtent l="0" t="0" r="762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a:srcRect t="3654" r="-231"/>
                    <a:stretch>
                      <a:fillRect/>
                    </a:stretch>
                  </pic:blipFill>
                  <pic:spPr>
                    <a:xfrm>
                      <a:off x="0" y="0"/>
                      <a:ext cx="5774055" cy="4737735"/>
                    </a:xfrm>
                    <a:prstGeom prst="rect">
                      <a:avLst/>
                    </a:prstGeom>
                  </pic:spPr>
                </pic:pic>
              </a:graphicData>
            </a:graphic>
          </wp:inline>
        </w:drawing>
      </w:r>
    </w:p>
    <w:p w14:paraId="59851903">
      <w:pPr>
        <w:widowControl/>
        <w:spacing w:after="16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b w:val="0"/>
          <w:kern w:val="0"/>
          <w:szCs w:val="22"/>
          <w:lang w:eastAsia="en-US"/>
        </w:rPr>
        <w:t>The matrix is descriptive and summarizes pairwise Spearman correlations among the study variables. Site/altitude denotes the three sites coded by their elevations. Resting HR, resting heart rate; WHR, waist-to-hip ratio; SBP, systolic blood pressure; DBP, diastolic blood pressure.</w:t>
      </w:r>
    </w:p>
    <w:p w14:paraId="5FC1CBFC">
      <w:pPr>
        <w:widowControl/>
        <w:spacing w:after="12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kern w:val="0"/>
          <w:szCs w:val="22"/>
          <w:lang w:eastAsia="en-US"/>
        </w:rPr>
        <w:br w:type="page"/>
      </w:r>
    </w:p>
    <w:p w14:paraId="7C6FD011">
      <w:pPr>
        <w:keepNext/>
        <w:keepLines/>
        <w:bidi w:val="0"/>
        <w:spacing w:before="480" w:after="0" w:line="276" w:lineRule="auto"/>
        <w:outlineLvl w:val="0"/>
        <w:rPr>
          <w:rFonts w:ascii="Calibri" w:hAnsi="Calibri" w:eastAsia="宋体" w:cs="Times New Roman"/>
          <w:b/>
          <w:bCs/>
          <w:color w:val="auto"/>
          <w:sz w:val="28"/>
          <w:szCs w:val="28"/>
          <w:lang w:val="en-US" w:eastAsia="en-US" w:bidi="ar-SA"/>
        </w:rPr>
      </w:pPr>
      <w:r>
        <w:rPr>
          <w:rFonts w:ascii="Calibri" w:hAnsi="Calibri" w:eastAsia="宋体" w:cs="Times New Roman"/>
          <w:b/>
          <w:bCs/>
          <w:color w:val="auto"/>
          <w:sz w:val="28"/>
          <w:szCs w:val="28"/>
          <w:lang w:val="en-US" w:eastAsia="en-US" w:bidi="ar-SA"/>
        </w:rPr>
        <w:t>Figure S3. Terminal-digit heaping in the blood-pressure readings</w:t>
      </w:r>
    </w:p>
    <w:p w14:paraId="7A4C111A">
      <w:pPr>
        <w:keepNext/>
        <w:widowControl/>
        <w:spacing w:after="120" w:line="276" w:lineRule="auto"/>
        <w:jc w:val="center"/>
        <w:rPr>
          <w:rFonts w:ascii="Times New Roman" w:hAnsi="Times New Roman" w:eastAsia="Times New Roman" w:cs="Times New Roman"/>
          <w:kern w:val="0"/>
          <w:szCs w:val="22"/>
          <w:lang w:eastAsia="en-US"/>
        </w:rPr>
      </w:pPr>
      <w:r>
        <w:rPr>
          <w:rFonts w:ascii="Times New Roman" w:hAnsi="Times New Roman" w:eastAsia="Times New Roman" w:cs="Times New Roman"/>
          <w:kern w:val="0"/>
          <w:szCs w:val="22"/>
          <w:lang w:eastAsia="en-US"/>
        </w:rPr>
        <w:drawing>
          <wp:inline distT="0" distB="0" distL="114300" distR="114300">
            <wp:extent cx="5826760" cy="2074545"/>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7"/>
                    <a:srcRect t="10173" r="-1146"/>
                    <a:stretch>
                      <a:fillRect/>
                    </a:stretch>
                  </pic:blipFill>
                  <pic:spPr>
                    <a:xfrm>
                      <a:off x="0" y="0"/>
                      <a:ext cx="5826760" cy="2074545"/>
                    </a:xfrm>
                    <a:prstGeom prst="rect">
                      <a:avLst/>
                    </a:prstGeom>
                  </pic:spPr>
                </pic:pic>
              </a:graphicData>
            </a:graphic>
          </wp:inline>
        </w:drawing>
      </w:r>
    </w:p>
    <w:p w14:paraId="75F94F1C">
      <w:pPr>
        <w:widowControl/>
        <w:spacing w:after="160" w:line="276" w:lineRule="auto"/>
        <w:jc w:val="left"/>
        <w:rPr>
          <w:rFonts w:ascii="Times New Roman" w:hAnsi="Times New Roman" w:eastAsia="Times New Roman" w:cs="Times New Roman"/>
          <w:kern w:val="0"/>
          <w:szCs w:val="22"/>
          <w:lang w:eastAsia="en-US"/>
        </w:rPr>
      </w:pPr>
      <w:r>
        <w:rPr>
          <w:rFonts w:ascii="Times New Roman" w:hAnsi="Times New Roman" w:eastAsia="Times New Roman" w:cs="Times New Roman"/>
          <w:b w:val="0"/>
          <w:kern w:val="0"/>
          <w:szCs w:val="22"/>
          <w:lang w:eastAsia="en-US"/>
        </w:rPr>
        <w:t>Terminal-digit heaping was most pronounced in Linzhi/3100 m, where 99.4% of both SBP and DBP values ended in 0. This pattern is interpreted as measurement or recording coarsening rather than a physiological distribution.</w:t>
      </w:r>
    </w:p>
    <w:p w14:paraId="3C1EEA10"/>
    <w:sectPr>
      <w:footerReference r:id="rId3" w:type="default"/>
      <w:pgSz w:w="12240" w:h="15840"/>
      <w:pgMar w:top="1440" w:right="1296" w:bottom="1440" w:left="1296" w:header="720" w:footer="720" w:gutter="0"/>
      <w:pgNumType w:fmt="decimal"/>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Cambria">
    <w:panose1 w:val="02040503050406030204"/>
    <w:charset w:val="00"/>
    <w:family w:val="auto"/>
    <w:pitch w:val="default"/>
    <w:sig w:usb0="E00006FF" w:usb1="420024FF" w:usb2="02000000" w:usb3="00000000" w:csb0="2000019F" w:csb1="00000000"/>
  </w:font>
  <w:font w:name="游明朝">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F14A33">
    <w:pPr>
      <w:tabs>
        <w:tab w:val="center" w:pos="4680"/>
        <w:tab w:val="right" w:pos="9360"/>
      </w:tabs>
      <w:spacing w:after="0" w:line="240" w:lineRule="auto"/>
      <w:rPr>
        <w:rFonts w:ascii="Times New Roman" w:hAnsi="Times New Roman" w:eastAsia="Times New Roman" w:cs="Times New Roman"/>
        <w:sz w:val="21"/>
        <w:szCs w:val="22"/>
        <w:lang w:val="en-US" w:eastAsia="en-US" w:bidi="ar-SA"/>
      </w:rPr>
    </w:pPr>
    <w:r>
      <w:rPr>
        <w:rFonts w:ascii="Times New Roman" w:hAnsi="Times New Roman" w:eastAsia="Times New Roman" w:cs="Times New Roman"/>
        <w:sz w:val="21"/>
        <w:szCs w:val="22"/>
        <w:lang w:val="en-US" w:eastAsia="en-US"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F3928B3">
                          <w:pPr>
                            <w:tabs>
                              <w:tab w:val="center" w:pos="4680"/>
                              <w:tab w:val="right" w:pos="9360"/>
                            </w:tabs>
                            <w:spacing w:after="0" w:line="240" w:lineRule="auto"/>
                            <w:rPr>
                              <w:rFonts w:ascii="Times New Roman" w:hAnsi="Times New Roman" w:eastAsia="Times New Roman" w:cs="Times New Roman"/>
                              <w:sz w:val="21"/>
                              <w:szCs w:val="22"/>
                              <w:lang w:val="en-US" w:eastAsia="en-US" w:bidi="ar-SA"/>
                            </w:rPr>
                          </w:pPr>
                          <w:r>
                            <w:rPr>
                              <w:rFonts w:ascii="Times New Roman" w:hAnsi="Times New Roman" w:eastAsia="Times New Roman" w:cs="Times New Roman"/>
                              <w:sz w:val="21"/>
                              <w:szCs w:val="22"/>
                              <w:lang w:val="en-US" w:eastAsia="en-US" w:bidi="ar-SA"/>
                            </w:rPr>
                            <w:fldChar w:fldCharType="begin"/>
                          </w:r>
                          <w:r>
                            <w:rPr>
                              <w:rFonts w:ascii="Times New Roman" w:hAnsi="Times New Roman" w:eastAsia="Times New Roman" w:cs="Times New Roman"/>
                              <w:sz w:val="21"/>
                              <w:szCs w:val="22"/>
                              <w:lang w:val="en-US" w:eastAsia="en-US" w:bidi="ar-SA"/>
                            </w:rPr>
                            <w:instrText xml:space="preserve"> PAGE  \* MERGEFORMAT </w:instrText>
                          </w:r>
                          <w:r>
                            <w:rPr>
                              <w:rFonts w:ascii="Times New Roman" w:hAnsi="Times New Roman" w:eastAsia="Times New Roman" w:cs="Times New Roman"/>
                              <w:sz w:val="21"/>
                              <w:szCs w:val="22"/>
                              <w:lang w:val="en-US" w:eastAsia="en-US" w:bidi="ar-SA"/>
                            </w:rPr>
                            <w:fldChar w:fldCharType="separate"/>
                          </w:r>
                          <w:r>
                            <w:rPr>
                              <w:rFonts w:ascii="Times New Roman" w:hAnsi="Times New Roman" w:eastAsia="Times New Roman" w:cs="Times New Roman"/>
                              <w:sz w:val="21"/>
                              <w:szCs w:val="22"/>
                              <w:lang w:val="en-US" w:eastAsia="en-US" w:bidi="ar-SA"/>
                            </w:rPr>
                            <w:t>1</w:t>
                          </w:r>
                          <w:r>
                            <w:rPr>
                              <w:rFonts w:ascii="Times New Roman" w:hAnsi="Times New Roman" w:eastAsia="Times New Roman" w:cs="Times New Roman"/>
                              <w:sz w:val="21"/>
                              <w:szCs w:val="22"/>
                              <w:lang w:val="en-US" w:eastAsia="en-US"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jHpww4AgAAb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mMenDDgCAABvBAAADgAAAAAAAAABACAAAAAfAQAAZHJzL2Uyb0RvYy54&#10;bWxQSwUGAAAAAAYABgBZAQAAyQUAAAAA&#10;">
              <v:fill on="f" focussize="0,0"/>
              <v:stroke on="f" weight="0.5pt"/>
              <v:imagedata o:title=""/>
              <o:lock v:ext="edit" aspectratio="f"/>
              <v:textbox inset="0mm,0mm,0mm,0mm" style="mso-fit-shape-to-text:t;">
                <w:txbxContent>
                  <w:p w14:paraId="1F3928B3">
                    <w:pPr>
                      <w:tabs>
                        <w:tab w:val="center" w:pos="4680"/>
                        <w:tab w:val="right" w:pos="9360"/>
                      </w:tabs>
                      <w:spacing w:after="0" w:line="240" w:lineRule="auto"/>
                      <w:rPr>
                        <w:rFonts w:ascii="Times New Roman" w:hAnsi="Times New Roman" w:eastAsia="Times New Roman" w:cs="Times New Roman"/>
                        <w:sz w:val="21"/>
                        <w:szCs w:val="22"/>
                        <w:lang w:val="en-US" w:eastAsia="en-US" w:bidi="ar-SA"/>
                      </w:rPr>
                    </w:pPr>
                    <w:r>
                      <w:rPr>
                        <w:rFonts w:ascii="Times New Roman" w:hAnsi="Times New Roman" w:eastAsia="Times New Roman" w:cs="Times New Roman"/>
                        <w:sz w:val="21"/>
                        <w:szCs w:val="22"/>
                        <w:lang w:val="en-US" w:eastAsia="en-US" w:bidi="ar-SA"/>
                      </w:rPr>
                      <w:fldChar w:fldCharType="begin"/>
                    </w:r>
                    <w:r>
                      <w:rPr>
                        <w:rFonts w:ascii="Times New Roman" w:hAnsi="Times New Roman" w:eastAsia="Times New Roman" w:cs="Times New Roman"/>
                        <w:sz w:val="21"/>
                        <w:szCs w:val="22"/>
                        <w:lang w:val="en-US" w:eastAsia="en-US" w:bidi="ar-SA"/>
                      </w:rPr>
                      <w:instrText xml:space="preserve"> PAGE  \* MERGEFORMAT </w:instrText>
                    </w:r>
                    <w:r>
                      <w:rPr>
                        <w:rFonts w:ascii="Times New Roman" w:hAnsi="Times New Roman" w:eastAsia="Times New Roman" w:cs="Times New Roman"/>
                        <w:sz w:val="21"/>
                        <w:szCs w:val="22"/>
                        <w:lang w:val="en-US" w:eastAsia="en-US" w:bidi="ar-SA"/>
                      </w:rPr>
                      <w:fldChar w:fldCharType="separate"/>
                    </w:r>
                    <w:r>
                      <w:rPr>
                        <w:rFonts w:ascii="Times New Roman" w:hAnsi="Times New Roman" w:eastAsia="Times New Roman" w:cs="Times New Roman"/>
                        <w:sz w:val="21"/>
                        <w:szCs w:val="22"/>
                        <w:lang w:val="en-US" w:eastAsia="en-US" w:bidi="ar-SA"/>
                      </w:rPr>
                      <w:t>1</w:t>
                    </w:r>
                    <w:r>
                      <w:rPr>
                        <w:rFonts w:ascii="Times New Roman" w:hAnsi="Times New Roman" w:eastAsia="Times New Roman" w:cs="Times New Roman"/>
                        <w:sz w:val="21"/>
                        <w:szCs w:val="22"/>
                        <w:lang w:val="en-US" w:eastAsia="en-US" w:bidi="ar-S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74914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2026-08-10T13:06:49Z</dcterms:created>
  <dc:creator>Bao</dc:creator>
  <cp:lastModifiedBy>一吃就饱</cp:lastModifiedBy>
  <dcterms:modified xsi:type="dcterms:W3CDTF">2026-08-10T13:07:09Z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eyJoZGlkIjoiOTc3M2Y5NzIzMDFlZjAyY2Q4Njk5ODkyYjFjNzBiNTQiLCJ1c2VySWQiOiIyOTczODkyNTAifQ==</vt:lpwstr>
  </property>
  <property fmtid="{D5CDD505-2E9C-101B-9397-08002B2CF9AE}" pid="4" name="ICV">
    <vt:lpwstr>CB20D5D007714978AED3B35397542E8D_12</vt:lpwstr>
  </property>
</Properties>
</file>