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CAC" w:rsidRDefault="00E168C3">
      <w:r>
        <w:t>Table 1: Me</w:t>
      </w:r>
      <w:r w:rsidRPr="00B5421C">
        <w:t xml:space="preserve">an annual hospitalization rates and population at risk among individuals </w:t>
      </w:r>
      <w:r>
        <w:t xml:space="preserve">with health insurance and served by the studied </w:t>
      </w:r>
      <w:r w:rsidRPr="00B5421C">
        <w:t>private hospital</w:t>
      </w:r>
      <w:r>
        <w:t xml:space="preserve"> group</w:t>
      </w:r>
      <w:r w:rsidRPr="00B5421C">
        <w:t xml:space="preserve"> in South Africa, 2007-2012.</w:t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924"/>
        <w:gridCol w:w="2400"/>
        <w:gridCol w:w="2400"/>
        <w:gridCol w:w="2400"/>
        <w:gridCol w:w="2401"/>
      </w:tblGrid>
      <w:tr w:rsidR="00E168C3" w:rsidRPr="004407EA" w:rsidTr="00E168C3">
        <w:trPr>
          <w:trHeight w:val="318"/>
        </w:trPr>
        <w:tc>
          <w:tcPr>
            <w:tcW w:w="924" w:type="dxa"/>
            <w:vMerge w:val="restart"/>
          </w:tcPr>
          <w:p w:rsidR="00E168C3" w:rsidRPr="00695727" w:rsidRDefault="00E168C3" w:rsidP="00E168C3">
            <w:pPr>
              <w:pStyle w:val="NoSpacing"/>
              <w:rPr>
                <w:b/>
              </w:rPr>
            </w:pPr>
            <w:r w:rsidRPr="00695727">
              <w:rPr>
                <w:b/>
              </w:rPr>
              <w:t>Age-groups (in years)</w:t>
            </w:r>
          </w:p>
        </w:tc>
        <w:tc>
          <w:tcPr>
            <w:tcW w:w="2400" w:type="dxa"/>
            <w:vMerge w:val="restart"/>
          </w:tcPr>
          <w:p w:rsidR="00E168C3" w:rsidRPr="00695727" w:rsidRDefault="00E168C3" w:rsidP="00E168C3">
            <w:pPr>
              <w:pStyle w:val="NoSpacing"/>
              <w:rPr>
                <w:b/>
              </w:rPr>
            </w:pPr>
            <w:r w:rsidRPr="00695727">
              <w:rPr>
                <w:b/>
              </w:rPr>
              <w:t>Mean annual population in hospital group</w:t>
            </w:r>
            <w:r w:rsidRPr="00695727">
              <w:rPr>
                <w:b/>
                <w:vertAlign w:val="superscript"/>
              </w:rPr>
              <w:t>a</w:t>
            </w:r>
            <w:r w:rsidRPr="00695727">
              <w:rPr>
                <w:b/>
              </w:rPr>
              <w:t xml:space="preserve"> (range)</w:t>
            </w:r>
          </w:p>
        </w:tc>
        <w:tc>
          <w:tcPr>
            <w:tcW w:w="7201" w:type="dxa"/>
            <w:gridSpan w:val="3"/>
          </w:tcPr>
          <w:p w:rsidR="00E168C3" w:rsidRPr="00695727" w:rsidRDefault="00E168C3" w:rsidP="00E168C3">
            <w:pPr>
              <w:pStyle w:val="NoSpacing"/>
              <w:rPr>
                <w:b/>
              </w:rPr>
            </w:pPr>
            <w:r w:rsidRPr="00695727">
              <w:rPr>
                <w:b/>
              </w:rPr>
              <w:t>Cause of hospitalization</w:t>
            </w:r>
          </w:p>
        </w:tc>
      </w:tr>
      <w:tr w:rsidR="00E168C3" w:rsidRPr="004407EA" w:rsidTr="00E168C3">
        <w:trPr>
          <w:trHeight w:val="300"/>
        </w:trPr>
        <w:tc>
          <w:tcPr>
            <w:tcW w:w="924" w:type="dxa"/>
            <w:vMerge/>
          </w:tcPr>
          <w:p w:rsidR="00E168C3" w:rsidRPr="004407EA" w:rsidRDefault="00E168C3" w:rsidP="00E168C3">
            <w:pPr>
              <w:pStyle w:val="NoSpacing"/>
              <w:rPr>
                <w:b/>
              </w:rPr>
            </w:pPr>
          </w:p>
        </w:tc>
        <w:tc>
          <w:tcPr>
            <w:tcW w:w="2400" w:type="dxa"/>
            <w:vMerge/>
          </w:tcPr>
          <w:p w:rsidR="00E168C3" w:rsidRPr="004407EA" w:rsidRDefault="00E168C3" w:rsidP="00E168C3">
            <w:pPr>
              <w:pStyle w:val="NoSpacing"/>
              <w:rPr>
                <w:b/>
              </w:rPr>
            </w:pPr>
          </w:p>
        </w:tc>
        <w:tc>
          <w:tcPr>
            <w:tcW w:w="2400" w:type="dxa"/>
          </w:tcPr>
          <w:p w:rsidR="00E168C3" w:rsidRPr="00695727" w:rsidRDefault="00E168C3" w:rsidP="00E168C3">
            <w:pPr>
              <w:pStyle w:val="NoSpacing"/>
            </w:pPr>
            <w:r w:rsidRPr="00695727">
              <w:t>Respiratory</w:t>
            </w:r>
            <w:r w:rsidRPr="00695727">
              <w:rPr>
                <w:vertAlign w:val="superscript"/>
              </w:rPr>
              <w:t>b</w:t>
            </w:r>
            <w:r w:rsidRPr="00695727">
              <w:t xml:space="preserve"> (including pneumonia and influenza)</w:t>
            </w:r>
          </w:p>
        </w:tc>
        <w:tc>
          <w:tcPr>
            <w:tcW w:w="2400" w:type="dxa"/>
          </w:tcPr>
          <w:p w:rsidR="00E168C3" w:rsidRPr="00695727" w:rsidRDefault="00E168C3" w:rsidP="00E168C3">
            <w:pPr>
              <w:pStyle w:val="NoSpacing"/>
            </w:pPr>
            <w:r w:rsidRPr="00695727">
              <w:t>Pneumonia and Influenza</w:t>
            </w:r>
            <w:r w:rsidRPr="00695727">
              <w:rPr>
                <w:vertAlign w:val="superscript"/>
              </w:rPr>
              <w:t>c</w:t>
            </w:r>
          </w:p>
        </w:tc>
        <w:tc>
          <w:tcPr>
            <w:tcW w:w="2401" w:type="dxa"/>
          </w:tcPr>
          <w:p w:rsidR="00E168C3" w:rsidRPr="00695727" w:rsidRDefault="00E168C3" w:rsidP="00E168C3">
            <w:pPr>
              <w:pStyle w:val="NoSpacing"/>
            </w:pPr>
            <w:r w:rsidRPr="00695727">
              <w:t>Circulatory</w:t>
            </w:r>
            <w:r w:rsidRPr="00695727">
              <w:rPr>
                <w:vertAlign w:val="superscript"/>
              </w:rPr>
              <w:t>d</w:t>
            </w:r>
          </w:p>
        </w:tc>
      </w:tr>
      <w:tr w:rsidR="00E168C3" w:rsidRPr="004407EA" w:rsidTr="00E168C3">
        <w:trPr>
          <w:trHeight w:val="323"/>
        </w:trPr>
        <w:tc>
          <w:tcPr>
            <w:tcW w:w="924" w:type="dxa"/>
            <w:vMerge/>
          </w:tcPr>
          <w:p w:rsidR="00E168C3" w:rsidRPr="004407EA" w:rsidRDefault="00E168C3" w:rsidP="00E168C3">
            <w:pPr>
              <w:pStyle w:val="NoSpacing"/>
            </w:pPr>
          </w:p>
        </w:tc>
        <w:tc>
          <w:tcPr>
            <w:tcW w:w="2400" w:type="dxa"/>
            <w:vMerge/>
          </w:tcPr>
          <w:p w:rsidR="00E168C3" w:rsidRPr="004407EA" w:rsidRDefault="00E168C3" w:rsidP="00E168C3">
            <w:pPr>
              <w:pStyle w:val="NoSpacing"/>
              <w:rPr>
                <w:b/>
              </w:rPr>
            </w:pPr>
          </w:p>
        </w:tc>
        <w:tc>
          <w:tcPr>
            <w:tcW w:w="2400" w:type="dxa"/>
          </w:tcPr>
          <w:p w:rsidR="00E168C3" w:rsidRPr="00695727" w:rsidRDefault="00E168C3" w:rsidP="00E168C3">
            <w:pPr>
              <w:pStyle w:val="NoSpacing"/>
            </w:pPr>
            <w:r w:rsidRPr="00695727">
              <w:t>Mean annual rates</w:t>
            </w:r>
            <w:r w:rsidRPr="00695727">
              <w:rPr>
                <w:vertAlign w:val="superscript"/>
              </w:rPr>
              <w:t>e</w:t>
            </w:r>
            <w:r w:rsidRPr="00695727">
              <w:t xml:space="preserve"> (range</w:t>
            </w:r>
            <w:r w:rsidRPr="00695727">
              <w:rPr>
                <w:vertAlign w:val="superscript"/>
              </w:rPr>
              <w:t>f</w:t>
            </w:r>
            <w:r w:rsidRPr="00695727">
              <w:t>)</w:t>
            </w:r>
          </w:p>
        </w:tc>
        <w:tc>
          <w:tcPr>
            <w:tcW w:w="2400" w:type="dxa"/>
          </w:tcPr>
          <w:p w:rsidR="00E168C3" w:rsidRPr="00695727" w:rsidRDefault="00E168C3" w:rsidP="00E168C3">
            <w:pPr>
              <w:pStyle w:val="NoSpacing"/>
            </w:pPr>
            <w:r w:rsidRPr="00695727">
              <w:t>Mean annual rates</w:t>
            </w:r>
            <w:r w:rsidRPr="00695727">
              <w:rPr>
                <w:vertAlign w:val="superscript"/>
              </w:rPr>
              <w:t>e</w:t>
            </w:r>
            <w:r w:rsidRPr="00695727">
              <w:t xml:space="preserve"> (range</w:t>
            </w:r>
            <w:r w:rsidRPr="00695727">
              <w:rPr>
                <w:vertAlign w:val="superscript"/>
              </w:rPr>
              <w:t>f</w:t>
            </w:r>
            <w:r w:rsidRPr="00695727">
              <w:t>)</w:t>
            </w:r>
          </w:p>
        </w:tc>
        <w:tc>
          <w:tcPr>
            <w:tcW w:w="2401" w:type="dxa"/>
          </w:tcPr>
          <w:p w:rsidR="00E168C3" w:rsidRPr="00695727" w:rsidRDefault="00E168C3" w:rsidP="00E168C3">
            <w:pPr>
              <w:pStyle w:val="NoSpacing"/>
            </w:pPr>
            <w:r w:rsidRPr="00695727">
              <w:t>Mean annual rates</w:t>
            </w:r>
            <w:r w:rsidRPr="00695727">
              <w:rPr>
                <w:vertAlign w:val="superscript"/>
              </w:rPr>
              <w:t>e</w:t>
            </w:r>
            <w:r w:rsidRPr="00695727">
              <w:t xml:space="preserve"> (range</w:t>
            </w:r>
            <w:r w:rsidRPr="00695727">
              <w:rPr>
                <w:vertAlign w:val="superscript"/>
              </w:rPr>
              <w:t>f</w:t>
            </w:r>
            <w:r w:rsidRPr="00695727">
              <w:t>)</w:t>
            </w:r>
          </w:p>
        </w:tc>
      </w:tr>
      <w:tr w:rsidR="00E168C3" w:rsidRPr="004407EA" w:rsidTr="00E168C3">
        <w:trPr>
          <w:trHeight w:val="318"/>
        </w:trPr>
        <w:tc>
          <w:tcPr>
            <w:tcW w:w="924" w:type="dxa"/>
          </w:tcPr>
          <w:p w:rsidR="00E168C3" w:rsidRPr="00E168C3" w:rsidRDefault="00E168C3" w:rsidP="008762F9">
            <w:pPr>
              <w:spacing w:line="480" w:lineRule="auto"/>
              <w:rPr>
                <w:sz w:val="20"/>
                <w:szCs w:val="20"/>
              </w:rPr>
            </w:pPr>
            <w:r w:rsidRPr="00E168C3">
              <w:rPr>
                <w:sz w:val="20"/>
                <w:szCs w:val="20"/>
              </w:rPr>
              <w:t>&lt;1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39529 (33009-43103)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29043 (25500-32697)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11542 (10148-13236)</w:t>
            </w:r>
          </w:p>
        </w:tc>
        <w:tc>
          <w:tcPr>
            <w:tcW w:w="2401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226 (186-300)</w:t>
            </w:r>
          </w:p>
        </w:tc>
      </w:tr>
      <w:tr w:rsidR="00E168C3" w:rsidRPr="004407EA" w:rsidTr="00E168C3">
        <w:trPr>
          <w:trHeight w:val="318"/>
        </w:trPr>
        <w:tc>
          <w:tcPr>
            <w:tcW w:w="924" w:type="dxa"/>
          </w:tcPr>
          <w:p w:rsidR="00E168C3" w:rsidRPr="00E168C3" w:rsidRDefault="00E168C3" w:rsidP="008762F9">
            <w:pPr>
              <w:spacing w:line="480" w:lineRule="auto"/>
              <w:rPr>
                <w:sz w:val="20"/>
                <w:szCs w:val="20"/>
              </w:rPr>
            </w:pPr>
            <w:r w:rsidRPr="00E168C3">
              <w:rPr>
                <w:sz w:val="20"/>
                <w:szCs w:val="20"/>
              </w:rPr>
              <w:t>1-4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162117 (132038-180020)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6083 (4741-7496)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1663 (1359-1846)</w:t>
            </w:r>
          </w:p>
        </w:tc>
        <w:tc>
          <w:tcPr>
            <w:tcW w:w="2401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38 (30-46)</w:t>
            </w:r>
          </w:p>
        </w:tc>
      </w:tr>
      <w:tr w:rsidR="00E168C3" w:rsidRPr="004407EA" w:rsidTr="00E168C3">
        <w:trPr>
          <w:trHeight w:val="300"/>
        </w:trPr>
        <w:tc>
          <w:tcPr>
            <w:tcW w:w="924" w:type="dxa"/>
          </w:tcPr>
          <w:p w:rsidR="00E168C3" w:rsidRPr="00E168C3" w:rsidRDefault="00E168C3" w:rsidP="008762F9">
            <w:pPr>
              <w:spacing w:line="480" w:lineRule="auto"/>
              <w:rPr>
                <w:sz w:val="20"/>
                <w:szCs w:val="20"/>
              </w:rPr>
            </w:pPr>
            <w:r w:rsidRPr="00E168C3">
              <w:rPr>
                <w:sz w:val="20"/>
                <w:szCs w:val="20"/>
              </w:rPr>
              <w:t>5-19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478789 (405825-519777)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2176 (1887-2564)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433 (337-519)</w:t>
            </w:r>
          </w:p>
        </w:tc>
        <w:tc>
          <w:tcPr>
            <w:tcW w:w="2401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152 (139-187)</w:t>
            </w:r>
          </w:p>
        </w:tc>
      </w:tr>
      <w:tr w:rsidR="00E168C3" w:rsidRPr="004407EA" w:rsidTr="00E168C3">
        <w:trPr>
          <w:trHeight w:val="318"/>
        </w:trPr>
        <w:tc>
          <w:tcPr>
            <w:tcW w:w="924" w:type="dxa"/>
          </w:tcPr>
          <w:p w:rsidR="00E168C3" w:rsidRPr="00E168C3" w:rsidRDefault="00E168C3" w:rsidP="008762F9">
            <w:pPr>
              <w:spacing w:line="480" w:lineRule="auto"/>
              <w:rPr>
                <w:sz w:val="20"/>
                <w:szCs w:val="20"/>
              </w:rPr>
            </w:pPr>
            <w:r w:rsidRPr="00E168C3">
              <w:rPr>
                <w:sz w:val="20"/>
                <w:szCs w:val="20"/>
              </w:rPr>
              <w:t>20-44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996137 (838835-1082658)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1322 (1172-1594)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409 (359-467)</w:t>
            </w:r>
          </w:p>
        </w:tc>
        <w:tc>
          <w:tcPr>
            <w:tcW w:w="2401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841 (772-1036)</w:t>
            </w:r>
          </w:p>
        </w:tc>
      </w:tr>
      <w:tr w:rsidR="00E168C3" w:rsidRPr="004407EA" w:rsidTr="00E168C3">
        <w:trPr>
          <w:trHeight w:val="318"/>
        </w:trPr>
        <w:tc>
          <w:tcPr>
            <w:tcW w:w="924" w:type="dxa"/>
          </w:tcPr>
          <w:p w:rsidR="00E168C3" w:rsidRPr="00E168C3" w:rsidRDefault="00E168C3" w:rsidP="008762F9">
            <w:pPr>
              <w:spacing w:line="480" w:lineRule="auto"/>
              <w:rPr>
                <w:sz w:val="20"/>
                <w:szCs w:val="20"/>
              </w:rPr>
            </w:pPr>
            <w:r w:rsidRPr="00E168C3">
              <w:rPr>
                <w:sz w:val="20"/>
                <w:szCs w:val="20"/>
              </w:rPr>
              <w:t>45-64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494431 (413592-534990)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2026 (1800-2293)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718 (623-781)</w:t>
            </w:r>
          </w:p>
        </w:tc>
        <w:tc>
          <w:tcPr>
            <w:tcW w:w="2401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3795 (3511-4570)</w:t>
            </w:r>
          </w:p>
        </w:tc>
      </w:tr>
      <w:tr w:rsidR="00E168C3" w:rsidRPr="004407EA" w:rsidTr="00E168C3">
        <w:trPr>
          <w:trHeight w:val="300"/>
        </w:trPr>
        <w:tc>
          <w:tcPr>
            <w:tcW w:w="924" w:type="dxa"/>
          </w:tcPr>
          <w:p w:rsidR="00E168C3" w:rsidRPr="00E168C3" w:rsidRDefault="00E168C3" w:rsidP="008762F9">
            <w:pPr>
              <w:spacing w:line="480" w:lineRule="auto"/>
              <w:rPr>
                <w:sz w:val="20"/>
                <w:szCs w:val="20"/>
              </w:rPr>
            </w:pPr>
            <w:r w:rsidRPr="00E168C3">
              <w:rPr>
                <w:sz w:val="20"/>
                <w:szCs w:val="20"/>
              </w:rPr>
              <w:t>65-74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103672 (79611-118082)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3742 (3434-4521)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1417 (1324-1718)</w:t>
            </w:r>
          </w:p>
        </w:tc>
        <w:tc>
          <w:tcPr>
            <w:tcW w:w="2401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8677 (7546-10894)</w:t>
            </w:r>
          </w:p>
        </w:tc>
      </w:tr>
      <w:tr w:rsidR="00E168C3" w:rsidRPr="004407EA" w:rsidTr="00E168C3">
        <w:trPr>
          <w:trHeight w:val="318"/>
        </w:trPr>
        <w:tc>
          <w:tcPr>
            <w:tcW w:w="924" w:type="dxa"/>
          </w:tcPr>
          <w:p w:rsidR="00E168C3" w:rsidRPr="00E168C3" w:rsidRDefault="00E168C3" w:rsidP="008762F9">
            <w:pPr>
              <w:spacing w:line="480" w:lineRule="auto"/>
              <w:rPr>
                <w:sz w:val="20"/>
                <w:szCs w:val="20"/>
              </w:rPr>
            </w:pPr>
            <w:r w:rsidRPr="00E168C3">
              <w:rPr>
                <w:sz w:val="20"/>
                <w:szCs w:val="20"/>
              </w:rPr>
              <w:t>≥75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48562 (26893-54317)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7507 (6595-9327)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3873 (3483-4773)</w:t>
            </w:r>
          </w:p>
        </w:tc>
        <w:tc>
          <w:tcPr>
            <w:tcW w:w="2401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15175 (13990-18814)</w:t>
            </w:r>
          </w:p>
        </w:tc>
      </w:tr>
      <w:tr w:rsidR="00E168C3" w:rsidRPr="004407EA" w:rsidTr="00E168C3">
        <w:trPr>
          <w:trHeight w:val="318"/>
        </w:trPr>
        <w:tc>
          <w:tcPr>
            <w:tcW w:w="924" w:type="dxa"/>
          </w:tcPr>
          <w:p w:rsidR="00E168C3" w:rsidRPr="00E168C3" w:rsidRDefault="00E168C3" w:rsidP="008762F9">
            <w:pPr>
              <w:spacing w:line="480" w:lineRule="auto"/>
              <w:rPr>
                <w:sz w:val="20"/>
                <w:szCs w:val="20"/>
              </w:rPr>
            </w:pPr>
            <w:r w:rsidRPr="00E168C3">
              <w:rPr>
                <w:sz w:val="20"/>
                <w:szCs w:val="20"/>
              </w:rPr>
              <w:t>All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2323237 (1929803-2532947)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2393 (2181-2767)</w:t>
            </w:r>
          </w:p>
        </w:tc>
        <w:tc>
          <w:tcPr>
            <w:tcW w:w="2400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709 (654-778)</w:t>
            </w:r>
          </w:p>
        </w:tc>
        <w:tc>
          <w:tcPr>
            <w:tcW w:w="2401" w:type="dxa"/>
          </w:tcPr>
          <w:p w:rsidR="00E168C3" w:rsidRPr="004407EA" w:rsidRDefault="00E168C3" w:rsidP="008762F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1938 (1795-2287)</w:t>
            </w:r>
          </w:p>
        </w:tc>
      </w:tr>
    </w:tbl>
    <w:p w:rsidR="00E168C3" w:rsidRDefault="00E168C3" w:rsidP="00E168C3">
      <w:pPr>
        <w:tabs>
          <w:tab w:val="left" w:pos="7635"/>
        </w:tabs>
      </w:pPr>
    </w:p>
    <w:p w:rsidR="00E168C3" w:rsidRPr="004407EA" w:rsidRDefault="00E168C3" w:rsidP="00E168C3">
      <w:pPr>
        <w:pStyle w:val="NoSpacing"/>
        <w:rPr>
          <w:sz w:val="18"/>
          <w:szCs w:val="18"/>
        </w:rPr>
      </w:pPr>
      <w:r w:rsidRPr="004407EA">
        <w:rPr>
          <w:sz w:val="18"/>
          <w:szCs w:val="18"/>
          <w:vertAlign w:val="superscript"/>
        </w:rPr>
        <w:t>a</w:t>
      </w:r>
      <w:r w:rsidRPr="004407EA">
        <w:rPr>
          <w:sz w:val="18"/>
          <w:szCs w:val="18"/>
        </w:rPr>
        <w:t xml:space="preserve"> Determined by calculating proportion of age-specific population with health insurance, who are served by the hospital group under study, based on their market share estimates.</w:t>
      </w:r>
    </w:p>
    <w:p w:rsidR="00E168C3" w:rsidRPr="004407EA" w:rsidRDefault="00E168C3" w:rsidP="00E168C3">
      <w:pPr>
        <w:pStyle w:val="NoSpacing"/>
        <w:rPr>
          <w:sz w:val="18"/>
          <w:szCs w:val="18"/>
        </w:rPr>
      </w:pPr>
      <w:r w:rsidRPr="004407EA">
        <w:rPr>
          <w:sz w:val="18"/>
          <w:szCs w:val="18"/>
          <w:vertAlign w:val="superscript"/>
        </w:rPr>
        <w:t>b</w:t>
      </w:r>
      <w:r w:rsidRPr="004407EA">
        <w:rPr>
          <w:sz w:val="18"/>
          <w:szCs w:val="18"/>
        </w:rPr>
        <w:t xml:space="preserve"> Hospitalized with a diagnosis of International Classification of Diseases – Tenth Revision (ICD-10) codes of J00-J99</w:t>
      </w:r>
    </w:p>
    <w:p w:rsidR="00E168C3" w:rsidRPr="004407EA" w:rsidRDefault="00E168C3" w:rsidP="00E168C3">
      <w:pPr>
        <w:pStyle w:val="NoSpacing"/>
        <w:rPr>
          <w:sz w:val="18"/>
          <w:szCs w:val="18"/>
        </w:rPr>
      </w:pPr>
      <w:r w:rsidRPr="004407EA">
        <w:rPr>
          <w:sz w:val="18"/>
          <w:szCs w:val="18"/>
          <w:vertAlign w:val="superscript"/>
        </w:rPr>
        <w:t>c</w:t>
      </w:r>
      <w:r w:rsidRPr="004407EA">
        <w:rPr>
          <w:sz w:val="18"/>
          <w:szCs w:val="18"/>
        </w:rPr>
        <w:t xml:space="preserve"> Hospitalized with a diagnosis of ICD-10: J10-J18</w:t>
      </w:r>
    </w:p>
    <w:p w:rsidR="00E168C3" w:rsidRPr="004407EA" w:rsidRDefault="00E168C3" w:rsidP="00E168C3">
      <w:pPr>
        <w:pStyle w:val="NoSpacing"/>
        <w:rPr>
          <w:sz w:val="18"/>
          <w:szCs w:val="18"/>
        </w:rPr>
      </w:pPr>
      <w:r w:rsidRPr="004407EA">
        <w:rPr>
          <w:sz w:val="18"/>
          <w:szCs w:val="18"/>
          <w:vertAlign w:val="superscript"/>
        </w:rPr>
        <w:t>d</w:t>
      </w:r>
      <w:r w:rsidRPr="004407EA">
        <w:rPr>
          <w:sz w:val="18"/>
          <w:szCs w:val="18"/>
        </w:rPr>
        <w:t xml:space="preserve"> Hospitalized with a diagnosis of ICD-10: I00-I99</w:t>
      </w:r>
    </w:p>
    <w:p w:rsidR="00E168C3" w:rsidRPr="004407EA" w:rsidRDefault="00E168C3" w:rsidP="00E168C3">
      <w:pPr>
        <w:pStyle w:val="NoSpacing"/>
        <w:rPr>
          <w:sz w:val="18"/>
          <w:szCs w:val="18"/>
        </w:rPr>
      </w:pPr>
      <w:r w:rsidRPr="004407EA">
        <w:rPr>
          <w:sz w:val="18"/>
          <w:szCs w:val="18"/>
          <w:vertAlign w:val="superscript"/>
        </w:rPr>
        <w:t>e</w:t>
      </w:r>
      <w:r w:rsidRPr="004407EA">
        <w:rPr>
          <w:sz w:val="18"/>
          <w:szCs w:val="18"/>
        </w:rPr>
        <w:t xml:space="preserve"> Hospitalization rate per 100,000 person-years</w:t>
      </w:r>
    </w:p>
    <w:p w:rsidR="00E168C3" w:rsidRPr="004407EA" w:rsidRDefault="00E168C3" w:rsidP="00E168C3">
      <w:pPr>
        <w:pStyle w:val="NoSpacing"/>
        <w:rPr>
          <w:sz w:val="18"/>
          <w:szCs w:val="18"/>
        </w:rPr>
      </w:pPr>
      <w:r w:rsidRPr="004407EA">
        <w:rPr>
          <w:sz w:val="18"/>
          <w:szCs w:val="18"/>
          <w:vertAlign w:val="superscript"/>
        </w:rPr>
        <w:t xml:space="preserve">f </w:t>
      </w:r>
      <w:r w:rsidRPr="004407EA">
        <w:rPr>
          <w:sz w:val="18"/>
          <w:szCs w:val="18"/>
        </w:rPr>
        <w:t>Rate ranges over the six years studied, 2007 to 2012</w:t>
      </w: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</w:pPr>
      <w:r>
        <w:rPr>
          <w:b/>
        </w:rPr>
        <w:t xml:space="preserve">Table 2: </w:t>
      </w:r>
      <w:r>
        <w:t xml:space="preserve">Annual variation in influenza types/subtypes and estimated </w:t>
      </w:r>
      <w:r w:rsidR="00782708">
        <w:t xml:space="preserve">annual </w:t>
      </w:r>
      <w:r>
        <w:t>influenza- and respiratory syncytial virus-</w:t>
      </w:r>
      <w:r w:rsidRPr="000E78E3">
        <w:t xml:space="preserve">associated hospitalizations </w:t>
      </w:r>
      <w:r w:rsidRPr="00B5421C">
        <w:t xml:space="preserve">among individuals </w:t>
      </w:r>
      <w:r>
        <w:t xml:space="preserve">(all ages) </w:t>
      </w:r>
      <w:r w:rsidR="00782708">
        <w:t xml:space="preserve">attending a private hospital group in South </w:t>
      </w:r>
      <w:r>
        <w:t>Africa, 2007-2012.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290"/>
        <w:gridCol w:w="2010"/>
        <w:gridCol w:w="1906"/>
        <w:gridCol w:w="1844"/>
        <w:gridCol w:w="1906"/>
        <w:gridCol w:w="1844"/>
      </w:tblGrid>
      <w:tr w:rsidR="00E168C3" w:rsidRPr="004407EA" w:rsidTr="00E16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 w:val="restart"/>
          </w:tcPr>
          <w:p w:rsidR="00E168C3" w:rsidRPr="004407EA" w:rsidRDefault="00E168C3" w:rsidP="008762F9">
            <w:pPr>
              <w:pStyle w:val="NoSpacing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Year</w:t>
            </w:r>
          </w:p>
        </w:tc>
        <w:tc>
          <w:tcPr>
            <w:tcW w:w="9510" w:type="dxa"/>
            <w:gridSpan w:val="5"/>
          </w:tcPr>
          <w:p w:rsidR="00E168C3" w:rsidRPr="004407EA" w:rsidRDefault="00E168C3" w:rsidP="008762F9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Estimated hospitalizations</w:t>
            </w:r>
          </w:p>
        </w:tc>
      </w:tr>
      <w:tr w:rsidR="00E168C3" w:rsidRPr="004407EA" w:rsidTr="00E1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/>
          </w:tcPr>
          <w:p w:rsidR="00E168C3" w:rsidRPr="004407EA" w:rsidRDefault="00E168C3" w:rsidP="008762F9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760" w:type="dxa"/>
            <w:gridSpan w:val="3"/>
          </w:tcPr>
          <w:p w:rsidR="00E168C3" w:rsidRPr="004407EA" w:rsidRDefault="00E168C3" w:rsidP="008762F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Influenza (excluding A(H1N1)pdm09 in 2009)</w:t>
            </w:r>
          </w:p>
        </w:tc>
        <w:tc>
          <w:tcPr>
            <w:tcW w:w="3750" w:type="dxa"/>
            <w:gridSpan w:val="2"/>
          </w:tcPr>
          <w:p w:rsidR="00E168C3" w:rsidRPr="004407EA" w:rsidRDefault="00E168C3" w:rsidP="008762F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RSV</w:t>
            </w:r>
          </w:p>
        </w:tc>
      </w:tr>
      <w:tr w:rsidR="00E168C3" w:rsidRPr="004407EA" w:rsidTr="00E16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Dominant type/subtype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Number</w:t>
            </w:r>
            <w:r w:rsidRPr="004407EA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Rate</w:t>
            </w:r>
            <w:r w:rsidRPr="004407EA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Number</w:t>
            </w:r>
            <w:r w:rsidRPr="004407EA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Rate</w:t>
            </w:r>
            <w:r w:rsidRPr="004407EA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E168C3" w:rsidRPr="004407EA" w:rsidTr="00E1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6"/>
          </w:tcPr>
          <w:p w:rsidR="00E168C3" w:rsidRPr="004407EA" w:rsidRDefault="00E168C3" w:rsidP="008762F9">
            <w:pPr>
              <w:pStyle w:val="NoSpacing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All-respiratory (including pneumonia and influenza)</w:t>
            </w:r>
          </w:p>
        </w:tc>
      </w:tr>
      <w:tr w:rsidR="00E168C3" w:rsidRPr="004407EA" w:rsidTr="00E16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2007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(H3N2)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2151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112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5098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263</w:t>
            </w:r>
          </w:p>
        </w:tc>
      </w:tr>
      <w:tr w:rsidR="00E168C3" w:rsidRPr="004407EA" w:rsidTr="00E1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2008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(H1N1)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1707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73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4889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207</w:t>
            </w:r>
          </w:p>
        </w:tc>
      </w:tr>
      <w:tr w:rsidR="00E168C3" w:rsidRPr="004407EA" w:rsidTr="00E16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2009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(H3N2)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1934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79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6432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261</w:t>
            </w:r>
          </w:p>
        </w:tc>
      </w:tr>
      <w:tr w:rsidR="00E168C3" w:rsidRPr="004407EA" w:rsidTr="00E1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2010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B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1660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66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4987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197</w:t>
            </w:r>
          </w:p>
        </w:tc>
      </w:tr>
      <w:tr w:rsidR="00E168C3" w:rsidRPr="004407EA" w:rsidTr="00E16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2011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(H1N1)pdm09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1637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72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4475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196</w:t>
            </w:r>
          </w:p>
        </w:tc>
      </w:tr>
      <w:tr w:rsidR="00E168C3" w:rsidRPr="004407EA" w:rsidTr="00E1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2012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(H3N2)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1282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54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5112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216</w:t>
            </w:r>
          </w:p>
        </w:tc>
      </w:tr>
      <w:tr w:rsidR="00E168C3" w:rsidRPr="004407EA" w:rsidTr="00E16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6"/>
          </w:tcPr>
          <w:p w:rsidR="00E168C3" w:rsidRPr="004407EA" w:rsidRDefault="00E168C3" w:rsidP="008762F9">
            <w:pPr>
              <w:pStyle w:val="NoSpacing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Pneumonia and influenza only</w:t>
            </w:r>
          </w:p>
        </w:tc>
      </w:tr>
      <w:tr w:rsidR="00E168C3" w:rsidRPr="004407EA" w:rsidTr="00E1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2007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(H3N2)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1136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57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2011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102</w:t>
            </w:r>
          </w:p>
        </w:tc>
      </w:tr>
      <w:tr w:rsidR="00E168C3" w:rsidRPr="004407EA" w:rsidTr="00E16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2008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(H1N1)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902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37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1929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80</w:t>
            </w:r>
          </w:p>
        </w:tc>
      </w:tr>
      <w:tr w:rsidR="00E168C3" w:rsidRPr="004407EA" w:rsidTr="00E1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2009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(H3N2)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1022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41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2538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101</w:t>
            </w:r>
          </w:p>
        </w:tc>
      </w:tr>
      <w:tr w:rsidR="00E168C3" w:rsidRPr="004407EA" w:rsidTr="00E16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2010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B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877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34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1968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76</w:t>
            </w:r>
          </w:p>
        </w:tc>
      </w:tr>
      <w:tr w:rsidR="00E168C3" w:rsidRPr="004407EA" w:rsidTr="00E1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2011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(H1N1)pdm09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865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37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1766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75</w:t>
            </w:r>
          </w:p>
        </w:tc>
      </w:tr>
      <w:tr w:rsidR="00E168C3" w:rsidRPr="004407EA" w:rsidTr="00E16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2012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(H3N2)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677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28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2017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83</w:t>
            </w:r>
          </w:p>
        </w:tc>
      </w:tr>
      <w:tr w:rsidR="00E168C3" w:rsidRPr="004407EA" w:rsidTr="00E1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6"/>
          </w:tcPr>
          <w:p w:rsidR="00E168C3" w:rsidRPr="004407EA" w:rsidRDefault="00E168C3" w:rsidP="008762F9">
            <w:pPr>
              <w:pStyle w:val="NoSpacing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All-circulatory</w:t>
            </w:r>
          </w:p>
        </w:tc>
      </w:tr>
      <w:tr w:rsidR="00E168C3" w:rsidRPr="004407EA" w:rsidTr="00E16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2007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(H3N2)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92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E1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2008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(H1N1)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73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E16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2009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(H3N2)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83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E1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2010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B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71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E16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2011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(H1N1)pdm09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70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E1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>2012</w:t>
            </w:r>
          </w:p>
        </w:tc>
        <w:tc>
          <w:tcPr>
            <w:tcW w:w="201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 (H3N2)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55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</w:t>
            </w:r>
          </w:p>
        </w:tc>
        <w:tc>
          <w:tcPr>
            <w:tcW w:w="1906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844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</w:tbl>
    <w:p w:rsidR="00E168C3" w:rsidRDefault="00E168C3" w:rsidP="00E168C3">
      <w:pPr>
        <w:pStyle w:val="NoSpacing"/>
      </w:pPr>
      <w:r w:rsidRPr="002A3F0F">
        <w:rPr>
          <w:vertAlign w:val="superscript"/>
        </w:rPr>
        <w:t>a</w:t>
      </w:r>
      <w:r>
        <w:t xml:space="preserve"> Estimated number of patients served in the private hospital group per cause of hospitalization per year.</w:t>
      </w:r>
    </w:p>
    <w:p w:rsidR="00E168C3" w:rsidRDefault="00E168C3" w:rsidP="00695727">
      <w:pPr>
        <w:pStyle w:val="NoSpacing"/>
        <w:rPr>
          <w:b/>
        </w:rPr>
      </w:pPr>
      <w:r w:rsidRPr="00EF758A">
        <w:rPr>
          <w:vertAlign w:val="superscript"/>
        </w:rPr>
        <w:t>b</w:t>
      </w:r>
      <w:r>
        <w:t xml:space="preserve"> Hospitalization rate per 100,000 person-years.</w:t>
      </w: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tabs>
          <w:tab w:val="left" w:pos="7635"/>
        </w:tabs>
        <w:rPr>
          <w:b/>
        </w:rPr>
        <w:sectPr w:rsidR="00E168C3" w:rsidSect="00E168C3">
          <w:footerReference w:type="default" r:id="rId6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168C3" w:rsidRDefault="00782708" w:rsidP="00E168C3">
      <w:pPr>
        <w:tabs>
          <w:tab w:val="left" w:pos="7635"/>
        </w:tabs>
      </w:pPr>
      <w:r>
        <w:rPr>
          <w:b/>
        </w:rPr>
        <w:lastRenderedPageBreak/>
        <w:t>Table 3:</w:t>
      </w:r>
      <w:r>
        <w:t xml:space="preserve"> Estimated m</w:t>
      </w:r>
      <w:r w:rsidR="00E168C3">
        <w:t xml:space="preserve">ean annual influenza- and </w:t>
      </w:r>
      <w:r>
        <w:t>respiratory syncytial virus-ass</w:t>
      </w:r>
      <w:r w:rsidR="00E168C3">
        <w:t xml:space="preserve">ociated hospitalizations by age group </w:t>
      </w:r>
      <w:r w:rsidR="00E168C3" w:rsidRPr="00B5421C">
        <w:t xml:space="preserve">among individuals attending </w:t>
      </w:r>
      <w:r>
        <w:t xml:space="preserve">a </w:t>
      </w:r>
      <w:r w:rsidR="00E168C3" w:rsidRPr="00B5421C">
        <w:t>private hospital</w:t>
      </w:r>
      <w:r>
        <w:t xml:space="preserve"> group in</w:t>
      </w:r>
      <w:r w:rsidR="00E168C3" w:rsidRPr="00B5421C">
        <w:t xml:space="preserve"> South Africa</w:t>
      </w:r>
      <w:r w:rsidR="00E168C3">
        <w:t>, 2007-2012.</w:t>
      </w:r>
      <w:bookmarkStart w:id="0" w:name="_GoBack"/>
      <w:bookmarkEnd w:id="0"/>
    </w:p>
    <w:tbl>
      <w:tblPr>
        <w:tblStyle w:val="PlainTable21"/>
        <w:tblpPr w:leftFromText="180" w:rightFromText="180" w:vertAnchor="text" w:horzAnchor="margin" w:tblpY="107"/>
        <w:tblW w:w="13546" w:type="dxa"/>
        <w:tblLayout w:type="fixed"/>
        <w:tblLook w:val="04A0" w:firstRow="1" w:lastRow="0" w:firstColumn="1" w:lastColumn="0" w:noHBand="0" w:noVBand="1"/>
      </w:tblPr>
      <w:tblGrid>
        <w:gridCol w:w="1573"/>
        <w:gridCol w:w="1330"/>
        <w:gridCol w:w="1330"/>
        <w:gridCol w:w="1331"/>
        <w:gridCol w:w="1330"/>
        <w:gridCol w:w="1330"/>
        <w:gridCol w:w="1331"/>
        <w:gridCol w:w="1330"/>
        <w:gridCol w:w="1330"/>
        <w:gridCol w:w="1331"/>
      </w:tblGrid>
      <w:tr w:rsidR="00E168C3" w:rsidRPr="004407EA" w:rsidTr="008762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vMerge w:val="restart"/>
            <w:vAlign w:val="center"/>
          </w:tcPr>
          <w:p w:rsidR="00E168C3" w:rsidRPr="004407EA" w:rsidRDefault="00E168C3" w:rsidP="008762F9">
            <w:pPr>
              <w:pStyle w:val="NoSpacing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Age groups (in years)</w:t>
            </w:r>
          </w:p>
        </w:tc>
        <w:tc>
          <w:tcPr>
            <w:tcW w:w="7982" w:type="dxa"/>
            <w:gridSpan w:val="6"/>
            <w:vAlign w:val="center"/>
          </w:tcPr>
          <w:p w:rsidR="00E168C3" w:rsidRPr="004407EA" w:rsidRDefault="00E168C3" w:rsidP="008762F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Influenza (mean)</w:t>
            </w:r>
          </w:p>
        </w:tc>
        <w:tc>
          <w:tcPr>
            <w:tcW w:w="3991" w:type="dxa"/>
            <w:gridSpan w:val="3"/>
            <w:vMerge w:val="restart"/>
            <w:vAlign w:val="center"/>
          </w:tcPr>
          <w:p w:rsidR="00E168C3" w:rsidRPr="004407EA" w:rsidRDefault="00E168C3" w:rsidP="008762F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Respiratory syncytial virus (Mean)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vMerge/>
            <w:vAlign w:val="center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</w:p>
        </w:tc>
        <w:tc>
          <w:tcPr>
            <w:tcW w:w="3991" w:type="dxa"/>
            <w:gridSpan w:val="3"/>
            <w:vAlign w:val="center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Seasonal</w:t>
            </w:r>
          </w:p>
        </w:tc>
        <w:tc>
          <w:tcPr>
            <w:tcW w:w="3991" w:type="dxa"/>
            <w:gridSpan w:val="3"/>
            <w:vAlign w:val="center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A(H1N1)pdm09 in 2009</w:t>
            </w:r>
          </w:p>
        </w:tc>
        <w:tc>
          <w:tcPr>
            <w:tcW w:w="3991" w:type="dxa"/>
            <w:gridSpan w:val="3"/>
            <w:vMerge/>
            <w:vAlign w:val="center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68C3" w:rsidRPr="004407EA" w:rsidTr="008762F9">
        <w:trPr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vMerge/>
            <w:vAlign w:val="center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Number</w:t>
            </w:r>
          </w:p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(95% CI)</w:t>
            </w:r>
          </w:p>
        </w:tc>
        <w:tc>
          <w:tcPr>
            <w:tcW w:w="1330" w:type="dxa"/>
            <w:vAlign w:val="center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vertAlign w:val="superscript"/>
              </w:rPr>
            </w:pPr>
            <w:r w:rsidRPr="004407EA">
              <w:rPr>
                <w:sz w:val="20"/>
                <w:szCs w:val="20"/>
              </w:rPr>
              <w:t>Rate</w:t>
            </w:r>
            <w:r w:rsidRPr="004407EA">
              <w:rPr>
                <w:sz w:val="20"/>
                <w:szCs w:val="20"/>
                <w:vertAlign w:val="superscript"/>
              </w:rPr>
              <w:t>a</w:t>
            </w:r>
          </w:p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(95% CI)</w:t>
            </w:r>
          </w:p>
        </w:tc>
        <w:tc>
          <w:tcPr>
            <w:tcW w:w="1331" w:type="dxa"/>
            <w:vAlign w:val="center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Percentage over total hospitalizations</w:t>
            </w:r>
          </w:p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(95% CI)</w:t>
            </w:r>
          </w:p>
        </w:tc>
        <w:tc>
          <w:tcPr>
            <w:tcW w:w="1330" w:type="dxa"/>
            <w:vAlign w:val="center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Number</w:t>
            </w:r>
          </w:p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(95% CI)</w:t>
            </w:r>
          </w:p>
        </w:tc>
        <w:tc>
          <w:tcPr>
            <w:tcW w:w="1330" w:type="dxa"/>
            <w:vAlign w:val="center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vertAlign w:val="superscript"/>
              </w:rPr>
            </w:pPr>
            <w:r w:rsidRPr="004407EA">
              <w:rPr>
                <w:sz w:val="20"/>
                <w:szCs w:val="20"/>
              </w:rPr>
              <w:t>Rate</w:t>
            </w:r>
            <w:r w:rsidRPr="004407EA">
              <w:rPr>
                <w:sz w:val="20"/>
                <w:szCs w:val="20"/>
                <w:vertAlign w:val="superscript"/>
              </w:rPr>
              <w:t>a</w:t>
            </w:r>
          </w:p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(95% CI)</w:t>
            </w:r>
          </w:p>
        </w:tc>
        <w:tc>
          <w:tcPr>
            <w:tcW w:w="1331" w:type="dxa"/>
            <w:vAlign w:val="center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Percentage over total hospitalizations</w:t>
            </w:r>
          </w:p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(95% CI)</w:t>
            </w:r>
          </w:p>
        </w:tc>
        <w:tc>
          <w:tcPr>
            <w:tcW w:w="1330" w:type="dxa"/>
            <w:vAlign w:val="center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Number</w:t>
            </w:r>
          </w:p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(95% CI)</w:t>
            </w:r>
          </w:p>
        </w:tc>
        <w:tc>
          <w:tcPr>
            <w:tcW w:w="1330" w:type="dxa"/>
            <w:vAlign w:val="center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vertAlign w:val="superscript"/>
              </w:rPr>
            </w:pPr>
            <w:r w:rsidRPr="004407EA">
              <w:rPr>
                <w:sz w:val="20"/>
                <w:szCs w:val="20"/>
              </w:rPr>
              <w:t>Rate</w:t>
            </w:r>
            <w:r w:rsidRPr="004407EA">
              <w:rPr>
                <w:sz w:val="20"/>
                <w:szCs w:val="20"/>
                <w:vertAlign w:val="superscript"/>
              </w:rPr>
              <w:t>a</w:t>
            </w:r>
          </w:p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(95% CI)</w:t>
            </w:r>
          </w:p>
        </w:tc>
        <w:tc>
          <w:tcPr>
            <w:tcW w:w="1331" w:type="dxa"/>
            <w:vAlign w:val="center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Percentage over total hospitalizations</w:t>
            </w:r>
          </w:p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(95% CI)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46" w:type="dxa"/>
            <w:gridSpan w:val="10"/>
          </w:tcPr>
          <w:p w:rsidR="00E168C3" w:rsidRPr="004407EA" w:rsidRDefault="00E168C3" w:rsidP="008762F9">
            <w:pPr>
              <w:pStyle w:val="NoSpacing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All-respiratory</w:t>
            </w:r>
          </w:p>
        </w:tc>
      </w:tr>
      <w:tr w:rsidR="00E168C3" w:rsidRPr="004407EA" w:rsidTr="008762F9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&lt;1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99 (56-142)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255 (143-358)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1.2 (0.8-1.6)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260 (148-372)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621 (354-888)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3.1 (2.2-4.0)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2990 (1704-4276)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7601 (4312-10817)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36.2 (25.3-47.1)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1-4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326 (196-456)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205 (121-282)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4.3 (3.0-5.6)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197 (118-276)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116 (70-162)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2.4 (1.7-3.1)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1902 (1141-2663)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1182 (704-1643)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25.7 (17.7-33.7)</w:t>
            </w:r>
          </w:p>
        </w:tc>
      </w:tr>
      <w:tr w:rsidR="00E168C3" w:rsidRPr="004407EA" w:rsidTr="008762F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5-19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261 (117-405)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55 (25-84)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2.7 (1.9-3.5)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1183 (532-1834)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233 (105-361)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11.8 (8.1-15.5)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272 (122-422)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57 (26-88)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2.8 (1.9-3.7)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20-44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366 (179-553)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37 (18-55)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2.9 (2.0-3.8)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922 (452-2392)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87 (43-131)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7.0 (4.8-9.2)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45-64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341 (198-484)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70 (40-98)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3.5 (2.3-4.7)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588 (341-835)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112 (65-159)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5.9 (3.8-8.0)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65-74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154 (92-216)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154 (89-208)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4.1 (2.6-5.6)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148 (89-207)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139 (73-163)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4.0 (2.5-5.5)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75+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178 (110-246)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380 (227-506)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5.2 (3.5-6.9)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61 (38-84)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117 (73-163)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1.7 (1.1-2.3)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All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1725 (949-2501)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75 (41-108)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3.1 (2.2-4.0)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3359 (1718-5001)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136 (70-203)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5.9 (4.1-7.7)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5164 (2968-7360)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223 (128-317)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9.3 (6.4-12.2)</w:t>
            </w:r>
          </w:p>
        </w:tc>
      </w:tr>
      <w:tr w:rsidR="00E168C3" w:rsidRPr="004407EA" w:rsidTr="008762F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46" w:type="dxa"/>
            <w:gridSpan w:val="10"/>
          </w:tcPr>
          <w:p w:rsidR="00E168C3" w:rsidRPr="004407EA" w:rsidRDefault="00E168C3" w:rsidP="008762F9">
            <w:pPr>
              <w:pStyle w:val="NoSpacing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Pneumonia and influenza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&lt;1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94 (54-134)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241 (136-340)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6.9 (4.8-9.0)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204 (116-292)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488 (278-697)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12.2 (8.5-15.9)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1201 (685-1717)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3055 (1732-4345)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34.6 (24.2-45.0)</w:t>
            </w:r>
          </w:p>
        </w:tc>
      </w:tr>
      <w:tr w:rsidR="00E168C3" w:rsidRPr="004407EA" w:rsidTr="008762F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1-4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125 (75-175)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78 (46-108)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8.1 (5.6-10.6)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187 (112-262)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110 (66-154)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13.5 (9.3-17.7)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735 (441-1029)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457 (272-635)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25.9 (17.9-33.9)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5-19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129 (58-200)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27 (12-42)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7.6 (5.2-10.0)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678 (305-1051)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133 (60-207)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38.9 (26.8-51.0)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100 (45-155)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21 (9-32)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5.9 (4.1-7.7)</w:t>
            </w:r>
          </w:p>
        </w:tc>
      </w:tr>
      <w:tr w:rsidR="00E168C3" w:rsidRPr="004407EA" w:rsidTr="008762F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20-44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198 (97-299)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20 (10-30)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7.2 (4.9-9.5)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481 (236-726)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45 (22-69)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12.0 (8.2-15.8)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45-64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195 (113-277)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40 (23-56)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7.8 (5.1-10.5)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278 (161-395)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53 (31-75)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8.1 (5.3-10.9)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65-74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85 (51-119)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85 (49-115)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6.1 (3.8-8.4)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83 (50-116)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78 (47-110)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5.9 (3.7-8.1)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75+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120 (74-166)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256 (153-341)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6.9 (4.6-9.2)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29 (18-40)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56 (35-77)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2.1 (1.4-2.8)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lastRenderedPageBreak/>
              <w:t xml:space="preserve">  All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946 (522-1370)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41 (22-59)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7.7 (5.4-10.0)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1940 (998-2882)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77 (41-117)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11.3 (7.9-14.7)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2036 (1171-2901)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86 (50-125)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12.2 (8.4-16.0)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46" w:type="dxa"/>
            <w:gridSpan w:val="10"/>
          </w:tcPr>
          <w:p w:rsidR="00E168C3" w:rsidRPr="004407EA" w:rsidRDefault="00E168C3" w:rsidP="008762F9">
            <w:pPr>
              <w:pStyle w:val="NoSpacing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All-circulatory</w:t>
            </w:r>
          </w:p>
        </w:tc>
      </w:tr>
      <w:tr w:rsidR="00E168C3" w:rsidRPr="004407EA" w:rsidTr="008762F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&lt;1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1-4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5-19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20-44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45-64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65-74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23 (10-36)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23 (10-34)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0.2 (0.1-0.3)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91 (55-127)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86 (52-120)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1.0 (0.6-1.4)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75+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50 (25-75)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107 (51-154)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0.7 (0.5-0.9)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14 (9-19)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28 (17-37)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0.2 (0.1-0.3)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  <w:tr w:rsidR="00E168C3" w:rsidRPr="004407EA" w:rsidTr="00876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E168C3" w:rsidRPr="004407EA" w:rsidRDefault="00E168C3" w:rsidP="008762F9">
            <w:pPr>
              <w:pStyle w:val="NoSpacing"/>
              <w:rPr>
                <w:b w:val="0"/>
                <w:sz w:val="20"/>
                <w:szCs w:val="20"/>
              </w:rPr>
            </w:pPr>
            <w:r w:rsidRPr="004407EA">
              <w:rPr>
                <w:b w:val="0"/>
                <w:sz w:val="20"/>
                <w:szCs w:val="20"/>
              </w:rPr>
              <w:t xml:space="preserve">  All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73 (35-111)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3 (2-5)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0.1 (0.06-0.14)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105 (63-147)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4 (3-6)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0.1 (0.5-0.15)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0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  <w:tc>
          <w:tcPr>
            <w:tcW w:w="1331" w:type="dxa"/>
          </w:tcPr>
          <w:p w:rsidR="00E168C3" w:rsidRPr="004407EA" w:rsidRDefault="00E168C3" w:rsidP="008762F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07EA">
              <w:rPr>
                <w:sz w:val="20"/>
                <w:szCs w:val="20"/>
              </w:rPr>
              <w:t>…</w:t>
            </w:r>
          </w:p>
        </w:tc>
      </w:tr>
    </w:tbl>
    <w:p w:rsidR="00E168C3" w:rsidRDefault="00E168C3" w:rsidP="00E168C3">
      <w:pPr>
        <w:tabs>
          <w:tab w:val="left" w:pos="7635"/>
        </w:tabs>
      </w:pPr>
    </w:p>
    <w:p w:rsidR="00E168C3" w:rsidRDefault="00E168C3" w:rsidP="00E168C3">
      <w:pPr>
        <w:tabs>
          <w:tab w:val="left" w:pos="7635"/>
        </w:tabs>
      </w:pPr>
    </w:p>
    <w:p w:rsidR="00E168C3" w:rsidRDefault="00E168C3" w:rsidP="00E168C3">
      <w:pPr>
        <w:tabs>
          <w:tab w:val="left" w:pos="7635"/>
        </w:tabs>
        <w:rPr>
          <w:b/>
        </w:rPr>
      </w:pPr>
    </w:p>
    <w:p w:rsidR="00E168C3" w:rsidRDefault="00E168C3" w:rsidP="00E168C3">
      <w:pPr>
        <w:spacing w:line="480" w:lineRule="auto"/>
      </w:pPr>
      <w:r w:rsidRPr="002A3F0F">
        <w:rPr>
          <w:vertAlign w:val="superscript"/>
        </w:rPr>
        <w:t>a</w:t>
      </w:r>
      <w:r>
        <w:t>Hospitalization rate per 100,000 person-years.</w:t>
      </w:r>
    </w:p>
    <w:p w:rsidR="00E168C3" w:rsidRPr="00E168C3" w:rsidRDefault="00E168C3" w:rsidP="00E168C3">
      <w:pPr>
        <w:tabs>
          <w:tab w:val="left" w:pos="7635"/>
        </w:tabs>
        <w:rPr>
          <w:b/>
        </w:rPr>
      </w:pPr>
    </w:p>
    <w:sectPr w:rsidR="00E168C3" w:rsidRPr="00E168C3" w:rsidSect="00E168C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C46" w:rsidRDefault="00CE7C46" w:rsidP="000E477A">
      <w:pPr>
        <w:spacing w:after="0" w:line="240" w:lineRule="auto"/>
      </w:pPr>
      <w:r>
        <w:separator/>
      </w:r>
    </w:p>
  </w:endnote>
  <w:endnote w:type="continuationSeparator" w:id="0">
    <w:p w:rsidR="00CE7C46" w:rsidRDefault="00CE7C46" w:rsidP="000E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54861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477A" w:rsidRDefault="000E47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70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477A" w:rsidRDefault="000E47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C46" w:rsidRDefault="00CE7C46" w:rsidP="000E477A">
      <w:pPr>
        <w:spacing w:after="0" w:line="240" w:lineRule="auto"/>
      </w:pPr>
      <w:r>
        <w:separator/>
      </w:r>
    </w:p>
  </w:footnote>
  <w:footnote w:type="continuationSeparator" w:id="0">
    <w:p w:rsidR="00CE7C46" w:rsidRDefault="00CE7C46" w:rsidP="000E47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8C3"/>
    <w:rsid w:val="000276B6"/>
    <w:rsid w:val="000E477A"/>
    <w:rsid w:val="00246CAC"/>
    <w:rsid w:val="00695727"/>
    <w:rsid w:val="00782708"/>
    <w:rsid w:val="008F7DCD"/>
    <w:rsid w:val="00CE7C46"/>
    <w:rsid w:val="00DA3934"/>
    <w:rsid w:val="00E1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75E2E9-F2C9-48F7-BD10-2D43D4D6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E168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E1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168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E4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77A"/>
  </w:style>
  <w:style w:type="paragraph" w:styleId="Footer">
    <w:name w:val="footer"/>
    <w:basedOn w:val="Normal"/>
    <w:link w:val="FooterChar"/>
    <w:uiPriority w:val="99"/>
    <w:unhideWhenUsed/>
    <w:rsid w:val="000E4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Student</Company>
  <LinksUpToDate>false</LinksUpToDate>
  <CharactersWithSpaces>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Kyeyagalire</dc:creator>
  <cp:keywords/>
  <dc:description/>
  <cp:lastModifiedBy>Robert Kyeyagalire</cp:lastModifiedBy>
  <cp:revision>2</cp:revision>
  <dcterms:created xsi:type="dcterms:W3CDTF">2014-12-01T13:46:00Z</dcterms:created>
  <dcterms:modified xsi:type="dcterms:W3CDTF">2014-12-01T13:46:00Z</dcterms:modified>
</cp:coreProperties>
</file>