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tblInd w:w="93" w:type="dxa"/>
        <w:tblLook w:val="04A0" w:firstRow="1" w:lastRow="0" w:firstColumn="1" w:lastColumn="0" w:noHBand="0" w:noVBand="1"/>
      </w:tblPr>
      <w:tblGrid>
        <w:gridCol w:w="4800"/>
        <w:gridCol w:w="4800"/>
      </w:tblGrid>
      <w:tr w:rsidR="00663FC0" w:rsidRPr="002665E5" w:rsidTr="00663FC0">
        <w:trPr>
          <w:trHeight w:val="255"/>
        </w:trPr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663FC0" w:rsidRPr="002665E5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3FC0" w:rsidRPr="002665E5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FC0" w:rsidRPr="002665E5" w:rsidRDefault="00663FC0" w:rsidP="00663FC0">
            <w:pPr>
              <w:spacing w:after="0" w:line="240" w:lineRule="auto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  <w:r w:rsidRPr="002665E5">
              <w:rPr>
                <w:rFonts w:eastAsia="Times New Roman" w:cs="Arial"/>
                <w:b/>
                <w:color w:val="000000"/>
                <w:sz w:val="20"/>
                <w:szCs w:val="20"/>
              </w:rPr>
              <w:t>Institutional Review Board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2665E5" w:rsidRDefault="00714ADE" w:rsidP="00714ADE">
            <w:pPr>
              <w:spacing w:after="0" w:line="240" w:lineRule="auto"/>
              <w:rPr>
                <w:rFonts w:eastAsia="Times New Roman" w:cs="Arial"/>
                <w:b/>
                <w:color w:val="000000"/>
                <w:sz w:val="20"/>
                <w:szCs w:val="20"/>
              </w:rPr>
            </w:pPr>
            <w:r w:rsidRPr="002665E5">
              <w:rPr>
                <w:rFonts w:eastAsia="Times New Roman" w:cs="Arial"/>
                <w:b/>
                <w:color w:val="000000"/>
                <w:sz w:val="20"/>
                <w:szCs w:val="20"/>
              </w:rPr>
              <w:t>Participating Center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 xml:space="preserve">Western Institutional Review Board (WIRB) 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Regional Health Clinical Research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North Memorial Medical Center/North Memorial Healt</w:t>
            </w:r>
            <w:r w:rsidRPr="002665E5">
              <w:rPr>
                <w:rFonts w:eastAsia="Times New Roman" w:cs="Arial"/>
                <w:color w:val="000000"/>
                <w:sz w:val="20"/>
                <w:szCs w:val="20"/>
              </w:rPr>
              <w:t>h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Infectious Diseases MPLS-LTD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St. Vincent Mercy Med C</w:t>
            </w:r>
            <w:r w:rsidR="002A1F96">
              <w:rPr>
                <w:rFonts w:eastAsia="Times New Roman" w:cs="Arial"/>
                <w:color w:val="000000"/>
                <w:sz w:val="20"/>
                <w:szCs w:val="20"/>
              </w:rPr>
              <w:t>en</w:t>
            </w: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t</w:t>
            </w:r>
            <w:r w:rsidR="002A1F96">
              <w:rPr>
                <w:rFonts w:eastAsia="Times New Roman" w:cs="Arial"/>
                <w:color w:val="000000"/>
                <w:sz w:val="20"/>
                <w:szCs w:val="20"/>
              </w:rPr>
              <w:t>e</w:t>
            </w: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r IRB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ID Clinical Research, Ltd.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 xml:space="preserve">Western Institutional Review Board (WIRB) 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Upstate Infectious Disease Associates, LLP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 xml:space="preserve">Reliant Medical Group, Inc. 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Saint Vincent Hospital at Worcester Medical Center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2665E5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Winthrop-University Hospital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Winthrop University Hospital Clinical Trials Center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proofErr w:type="spellStart"/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Ochsner</w:t>
            </w:r>
            <w:proofErr w:type="spellEnd"/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 xml:space="preserve"> Clinic Foundation 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OCHSNER Clinic Foundation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Henry Ford H</w:t>
            </w:r>
            <w:r w:rsidR="002A1F96">
              <w:rPr>
                <w:rFonts w:eastAsia="Times New Roman" w:cs="Arial"/>
                <w:color w:val="000000"/>
                <w:sz w:val="20"/>
                <w:szCs w:val="20"/>
              </w:rPr>
              <w:t>ea</w:t>
            </w: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lth System IRB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Henry Ford Health System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Biomedical R</w:t>
            </w:r>
            <w:r w:rsidR="002A1F96">
              <w:rPr>
                <w:rFonts w:eastAsia="Times New Roman" w:cs="Arial"/>
                <w:color w:val="000000"/>
                <w:sz w:val="20"/>
                <w:szCs w:val="20"/>
              </w:rPr>
              <w:t>e</w:t>
            </w: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s</w:t>
            </w:r>
            <w:r w:rsidR="002A1F96">
              <w:rPr>
                <w:rFonts w:eastAsia="Times New Roman" w:cs="Arial"/>
                <w:color w:val="000000"/>
                <w:sz w:val="20"/>
                <w:szCs w:val="20"/>
              </w:rPr>
              <w:t>ear</w:t>
            </w: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 xml:space="preserve">ch Alliance New York (BRANY) 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Montefiore Medical Center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Palomar IRC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proofErr w:type="spellStart"/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eStudySite</w:t>
            </w:r>
            <w:proofErr w:type="spellEnd"/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, Escondido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Sharp IRB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proofErr w:type="spellStart"/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eStudySite</w:t>
            </w:r>
            <w:proofErr w:type="spellEnd"/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, Chula Vista</w:t>
            </w:r>
            <w:bookmarkStart w:id="0" w:name="_GoBack"/>
            <w:bookmarkEnd w:id="0"/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Sharp IRB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proofErr w:type="spellStart"/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eStudySite</w:t>
            </w:r>
            <w:proofErr w:type="spellEnd"/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LaMesa</w:t>
            </w:r>
            <w:proofErr w:type="spellEnd"/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Sunrise Health IRB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proofErr w:type="spellStart"/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eStudySite</w:t>
            </w:r>
            <w:proofErr w:type="spellEnd"/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, Las Vegas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 xml:space="preserve">Western Institutional Review Board (WIRB) 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proofErr w:type="spellStart"/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eStudySite</w:t>
            </w:r>
            <w:proofErr w:type="spellEnd"/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, Oceanside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 xml:space="preserve">Western Institutional Review Board (WIRB) 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Hospital Physicians in Clinical Research, PLLC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 xml:space="preserve">Forsyth Mem </w:t>
            </w:r>
            <w:proofErr w:type="spellStart"/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Hosp</w:t>
            </w:r>
            <w:proofErr w:type="spellEnd"/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 xml:space="preserve">, Inc. IRB #1 - Biomedical 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proofErr w:type="spellStart"/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Novant</w:t>
            </w:r>
            <w:proofErr w:type="spellEnd"/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 xml:space="preserve"> Clinical Research Institute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 xml:space="preserve">Western Institutional Review Board (WIRB) 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Horizon Research Group, Inc.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Human Investigation Committee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William Beaumont Hospital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DeKalb Medical IRB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Atlanta Institute for Medical Research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University of Louisville IRB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University of Louisville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 xml:space="preserve">Western Institutional Review Board (WIRB) 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Michigan State University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OhioHealth Institutional Review Board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Remington-Davis, Inc.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 xml:space="preserve">Western Institutional Review Board (WIRB) 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Temple University School of Medicine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Dignity Health IRB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HealthCare Partners Medical Group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 xml:space="preserve">Western Institutional Review Board (WIRB) 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Joseph M Still Research Foundation, Inc.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Biomedical R</w:t>
            </w:r>
            <w:r w:rsidR="00BB27E9">
              <w:rPr>
                <w:rFonts w:eastAsia="Times New Roman" w:cs="Arial"/>
                <w:color w:val="000000"/>
                <w:sz w:val="20"/>
                <w:szCs w:val="20"/>
              </w:rPr>
              <w:t>e</w:t>
            </w: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s</w:t>
            </w:r>
            <w:r w:rsidR="00BB27E9">
              <w:rPr>
                <w:rFonts w:eastAsia="Times New Roman" w:cs="Arial"/>
                <w:color w:val="000000"/>
                <w:sz w:val="20"/>
                <w:szCs w:val="20"/>
              </w:rPr>
              <w:t>ear</w:t>
            </w: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 xml:space="preserve">ch Alliance New York (BRANY) 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Nassau University Medical Center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Palmetto Health IRB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Three Rivers Medical Associates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U</w:t>
            </w:r>
            <w:r w:rsidR="002A1F96">
              <w:rPr>
                <w:rFonts w:eastAsia="Times New Roman" w:cs="Arial"/>
                <w:color w:val="000000"/>
                <w:sz w:val="20"/>
                <w:szCs w:val="20"/>
              </w:rPr>
              <w:t>niversity</w:t>
            </w: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 xml:space="preserve"> of New Mexico H</w:t>
            </w:r>
            <w:r w:rsidR="002665E5">
              <w:rPr>
                <w:rFonts w:eastAsia="Times New Roman" w:cs="Arial"/>
                <w:color w:val="000000"/>
                <w:sz w:val="20"/>
                <w:szCs w:val="20"/>
              </w:rPr>
              <w:t>ealth Sciences Center</w:t>
            </w: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 xml:space="preserve"> IRB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Medical University of South Carolina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Human Research Protection Office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University of New Mexico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 xml:space="preserve">Western Institutional Review Board (WIRB) 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HealthCare Partners Medical Group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National Center for Child Health and Development I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Louisiana State University Health Sciences Center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 xml:space="preserve">Western Institutional Review Board (WIRB) 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Prevention &amp; Strengthening Solutions, Inc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 xml:space="preserve">Western Institutional Review Board (WIRB) 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Cotton-O'Neil Clinical Research Center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 xml:space="preserve">Western Institutional Review Board (WIRB) 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Endocrine Lipid Diabetes Research Institute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Wheaton Franciscan Healthcare IRB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Northeast Iowa Medical Education Foundation</w:t>
            </w:r>
          </w:p>
        </w:tc>
      </w:tr>
      <w:tr w:rsidR="00663FC0" w:rsidRPr="002665E5" w:rsidTr="00663FC0">
        <w:trPr>
          <w:trHeight w:val="2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FC0" w:rsidRPr="00663FC0" w:rsidRDefault="00663FC0" w:rsidP="00663FC0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Committee on Human Research (CHR)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C0" w:rsidRPr="00663FC0" w:rsidRDefault="00663FC0" w:rsidP="002E3A0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  <w:r w:rsidRPr="00663FC0">
              <w:rPr>
                <w:rFonts w:eastAsia="Times New Roman" w:cs="Arial"/>
                <w:color w:val="000000"/>
                <w:sz w:val="20"/>
                <w:szCs w:val="20"/>
              </w:rPr>
              <w:t>San Francisco General Hospital</w:t>
            </w:r>
          </w:p>
        </w:tc>
      </w:tr>
    </w:tbl>
    <w:p w:rsidR="00501819" w:rsidRDefault="00D82B85"/>
    <w:sectPr w:rsidR="0050181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21C" w:rsidRDefault="00A8521C" w:rsidP="00A8521C">
      <w:pPr>
        <w:spacing w:after="0" w:line="240" w:lineRule="auto"/>
      </w:pPr>
      <w:r>
        <w:separator/>
      </w:r>
    </w:p>
  </w:endnote>
  <w:endnote w:type="continuationSeparator" w:id="0">
    <w:p w:rsidR="00A8521C" w:rsidRDefault="00A8521C" w:rsidP="00A85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21C" w:rsidRDefault="00A8521C" w:rsidP="00A8521C">
      <w:pPr>
        <w:spacing w:after="0" w:line="240" w:lineRule="auto"/>
      </w:pPr>
      <w:r>
        <w:separator/>
      </w:r>
    </w:p>
  </w:footnote>
  <w:footnote w:type="continuationSeparator" w:id="0">
    <w:p w:rsidR="00A8521C" w:rsidRDefault="00A8521C" w:rsidP="00A85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21C" w:rsidRDefault="00A8521C">
    <w:pPr>
      <w:pStyle w:val="Header"/>
    </w:pPr>
    <w:r>
      <w:t>Daptomycin Pragmatic Skin Trial IRB and Participating Center List</w:t>
    </w:r>
  </w:p>
  <w:p w:rsidR="003966C3" w:rsidRDefault="003966C3">
    <w:pPr>
      <w:pStyle w:val="Header"/>
      <w:rPr>
        <w:rFonts w:cs="Calibri"/>
      </w:rPr>
    </w:pPr>
    <w:r w:rsidRPr="008448B0">
      <w:rPr>
        <w:rFonts w:cs="Calibri"/>
      </w:rPr>
      <w:t>MS No. 1369812631152280</w:t>
    </w:r>
  </w:p>
  <w:p w:rsidR="00D82B85" w:rsidRDefault="00D82B85">
    <w:pPr>
      <w:pStyle w:val="Header"/>
    </w:pPr>
    <w:r w:rsidRPr="008448B0">
      <w:rPr>
        <w:i/>
      </w:rPr>
      <w:t>BMC Infectious Diseases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FC0"/>
    <w:rsid w:val="00072DFE"/>
    <w:rsid w:val="002665E5"/>
    <w:rsid w:val="002A1F96"/>
    <w:rsid w:val="002E78B6"/>
    <w:rsid w:val="003966C3"/>
    <w:rsid w:val="00663FC0"/>
    <w:rsid w:val="00714ADE"/>
    <w:rsid w:val="00A8521C"/>
    <w:rsid w:val="00BB27E9"/>
    <w:rsid w:val="00D8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52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21C"/>
  </w:style>
  <w:style w:type="paragraph" w:styleId="Footer">
    <w:name w:val="footer"/>
    <w:basedOn w:val="Normal"/>
    <w:link w:val="FooterChar"/>
    <w:uiPriority w:val="99"/>
    <w:unhideWhenUsed/>
    <w:rsid w:val="00A852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2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52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21C"/>
  </w:style>
  <w:style w:type="paragraph" w:styleId="Footer">
    <w:name w:val="footer"/>
    <w:basedOn w:val="Normal"/>
    <w:link w:val="FooterChar"/>
    <w:uiPriority w:val="99"/>
    <w:unhideWhenUsed/>
    <w:rsid w:val="00A852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2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Huntsworth Health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Author</cp:lastModifiedBy>
  <cp:revision>9</cp:revision>
  <dcterms:created xsi:type="dcterms:W3CDTF">2015-09-24T19:09:00Z</dcterms:created>
  <dcterms:modified xsi:type="dcterms:W3CDTF">2015-09-24T19:25:00Z</dcterms:modified>
</cp:coreProperties>
</file>