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E3D" w:rsidRPr="008C01E0" w:rsidRDefault="0053053F" w:rsidP="001A1E3D">
      <w:pPr>
        <w:tabs>
          <w:tab w:val="left" w:pos="5876"/>
        </w:tabs>
        <w:rPr>
          <w:rFonts w:ascii="Times" w:hAnsi="Times" w:cs="Times"/>
          <w:b/>
          <w:color w:val="000000"/>
          <w:lang w:val="en-US"/>
        </w:rPr>
      </w:pPr>
      <w:bookmarkStart w:id="0" w:name="_GoBack"/>
      <w:r>
        <w:rPr>
          <w:rFonts w:ascii="Times" w:eastAsia="Times New Roman" w:hAnsi="Times"/>
          <w:b/>
        </w:rPr>
        <w:t xml:space="preserve">Additional file 3: </w:t>
      </w:r>
      <w:r w:rsidR="001A1E3D" w:rsidRPr="008C01E0">
        <w:rPr>
          <w:rFonts w:ascii="Times" w:eastAsia="Times New Roman" w:hAnsi="Times"/>
          <w:b/>
        </w:rPr>
        <w:t xml:space="preserve">Table </w:t>
      </w:r>
      <w:r>
        <w:rPr>
          <w:rFonts w:ascii="Times" w:eastAsia="Times New Roman" w:hAnsi="Times"/>
          <w:b/>
        </w:rPr>
        <w:t>S</w:t>
      </w:r>
      <w:r w:rsidR="001A1E3D">
        <w:rPr>
          <w:rFonts w:ascii="Times" w:eastAsia="Times New Roman" w:hAnsi="Times"/>
          <w:b/>
        </w:rPr>
        <w:t>2</w:t>
      </w:r>
      <w:r w:rsidR="001A1E3D" w:rsidRPr="008C01E0">
        <w:rPr>
          <w:rFonts w:ascii="Times" w:eastAsia="Times New Roman" w:hAnsi="Times"/>
          <w:b/>
        </w:rPr>
        <w:t>: Competing risks model of time to TB-IRIS re</w:t>
      </w:r>
      <w:r w:rsidR="001A1E3D">
        <w:rPr>
          <w:rFonts w:ascii="Times" w:eastAsia="Times New Roman" w:hAnsi="Times"/>
          <w:b/>
        </w:rPr>
        <w:t>solution</w:t>
      </w:r>
      <w:r w:rsidR="001A1E3D" w:rsidRPr="008C01E0">
        <w:rPr>
          <w:rFonts w:ascii="Times" w:eastAsia="Times New Roman" w:hAnsi="Times"/>
          <w:b/>
        </w:rPr>
        <w:t xml:space="preserve"> (with </w:t>
      </w:r>
      <w:r w:rsidR="001A1E3D" w:rsidRPr="008C01E0">
        <w:rPr>
          <w:rFonts w:ascii="Times" w:hAnsi="Times" w:cs="Times"/>
          <w:b/>
          <w:color w:val="000000"/>
          <w:lang w:val="en-US"/>
        </w:rPr>
        <w:t>competing risk of death)</w:t>
      </w:r>
    </w:p>
    <w:bookmarkEnd w:id="0"/>
    <w:p w:rsidR="00F774CA" w:rsidRDefault="00F774CA"/>
    <w:p w:rsidR="001A1E3D" w:rsidRDefault="001A1E3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55"/>
        <w:gridCol w:w="1922"/>
        <w:gridCol w:w="1057"/>
        <w:gridCol w:w="2035"/>
        <w:gridCol w:w="1047"/>
      </w:tblGrid>
      <w:tr w:rsidR="001A1E3D" w:rsidRPr="009A1ACC" w:rsidTr="00BD2986">
        <w:tc>
          <w:tcPr>
            <w:tcW w:w="2660" w:type="dxa"/>
            <w:shd w:val="clear" w:color="auto" w:fill="auto"/>
          </w:tcPr>
          <w:p w:rsidR="001A1E3D" w:rsidRPr="00ED0698" w:rsidRDefault="001A1E3D" w:rsidP="00BD2986">
            <w:pPr>
              <w:jc w:val="center"/>
              <w:rPr>
                <w:rFonts w:ascii="Times" w:eastAsia="Times New Roman" w:hAnsi="Times"/>
                <w:b/>
                <w:color w:val="000000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1A1E3D" w:rsidRPr="00ED0698" w:rsidRDefault="001A1E3D" w:rsidP="00BD2986">
            <w:pPr>
              <w:jc w:val="center"/>
              <w:rPr>
                <w:rFonts w:ascii="Times" w:eastAsia="Times New Roman" w:hAnsi="Times"/>
                <w:b/>
                <w:color w:val="000000"/>
              </w:rPr>
            </w:pPr>
            <w:r w:rsidRPr="00ED0698">
              <w:rPr>
                <w:rFonts w:ascii="Times" w:eastAsia="Times New Roman" w:hAnsi="Times"/>
                <w:b/>
                <w:color w:val="000000"/>
              </w:rPr>
              <w:t>Mortality</w:t>
            </w:r>
          </w:p>
        </w:tc>
        <w:tc>
          <w:tcPr>
            <w:tcW w:w="3360" w:type="dxa"/>
            <w:gridSpan w:val="2"/>
            <w:shd w:val="clear" w:color="auto" w:fill="auto"/>
          </w:tcPr>
          <w:p w:rsidR="001A1E3D" w:rsidRPr="00ED0698" w:rsidRDefault="001A1E3D" w:rsidP="00BD2986">
            <w:pPr>
              <w:jc w:val="center"/>
              <w:rPr>
                <w:rFonts w:ascii="Times" w:eastAsia="Times New Roman" w:hAnsi="Times"/>
                <w:b/>
                <w:color w:val="000000"/>
              </w:rPr>
            </w:pPr>
            <w:r w:rsidRPr="00ED0698" w:rsidDel="00E4412C">
              <w:rPr>
                <w:rFonts w:ascii="Times" w:eastAsia="Times New Roman" w:hAnsi="Times"/>
                <w:b/>
                <w:color w:val="000000"/>
              </w:rPr>
              <w:t xml:space="preserve"> </w:t>
            </w:r>
            <w:r w:rsidRPr="00ED0698">
              <w:rPr>
                <w:rFonts w:ascii="Times" w:eastAsia="Times New Roman" w:hAnsi="Times"/>
                <w:b/>
                <w:color w:val="000000"/>
              </w:rPr>
              <w:t>TB-IRIS resolution</w:t>
            </w:r>
            <w:r>
              <w:rPr>
                <w:rFonts w:ascii="Times" w:eastAsia="Times New Roman" w:hAnsi="Times"/>
                <w:b/>
                <w:color w:val="000000"/>
              </w:rPr>
              <w:t xml:space="preserve"> </w:t>
            </w:r>
          </w:p>
        </w:tc>
      </w:tr>
      <w:tr w:rsidR="001A1E3D" w:rsidRPr="009A1ACC" w:rsidTr="00BD2986">
        <w:tc>
          <w:tcPr>
            <w:tcW w:w="2660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b/>
                <w:color w:val="000000"/>
                <w:lang w:val="en-US"/>
              </w:rPr>
            </w:pPr>
            <w:r w:rsidRPr="00ED0698">
              <w:rPr>
                <w:rFonts w:ascii="Times" w:hAnsi="Times"/>
                <w:b/>
                <w:color w:val="000000"/>
                <w:lang w:val="en-US"/>
              </w:rPr>
              <w:t>Characteristic</w:t>
            </w:r>
          </w:p>
        </w:tc>
        <w:tc>
          <w:tcPr>
            <w:tcW w:w="2126" w:type="dxa"/>
            <w:shd w:val="clear" w:color="auto" w:fill="auto"/>
          </w:tcPr>
          <w:p w:rsidR="001A1E3D" w:rsidRPr="00ED0698" w:rsidRDefault="001A1E3D" w:rsidP="00BD2986">
            <w:pPr>
              <w:rPr>
                <w:rFonts w:ascii="Times" w:eastAsia="Times New Roman" w:hAnsi="Times"/>
                <w:b/>
                <w:color w:val="000000"/>
              </w:rPr>
            </w:pPr>
            <w:r w:rsidRPr="00ED0698">
              <w:rPr>
                <w:rFonts w:ascii="Times" w:eastAsia="Times New Roman" w:hAnsi="Times"/>
                <w:b/>
                <w:color w:val="000000"/>
              </w:rPr>
              <w:t>Adjusted HR (95% CI)</w:t>
            </w:r>
          </w:p>
        </w:tc>
        <w:tc>
          <w:tcPr>
            <w:tcW w:w="1134" w:type="dxa"/>
            <w:shd w:val="clear" w:color="auto" w:fill="auto"/>
          </w:tcPr>
          <w:p w:rsidR="001A1E3D" w:rsidRPr="00ED0698" w:rsidRDefault="001A1E3D" w:rsidP="00BD2986">
            <w:pPr>
              <w:rPr>
                <w:rFonts w:ascii="Times" w:eastAsia="Times New Roman" w:hAnsi="Times"/>
                <w:b/>
                <w:color w:val="000000"/>
              </w:rPr>
            </w:pPr>
            <w:r w:rsidRPr="00ED0698">
              <w:rPr>
                <w:rFonts w:ascii="Times" w:eastAsia="Times New Roman" w:hAnsi="Times"/>
                <w:b/>
                <w:color w:val="000000"/>
              </w:rPr>
              <w:t>p-value</w:t>
            </w:r>
          </w:p>
        </w:tc>
        <w:tc>
          <w:tcPr>
            <w:tcW w:w="2268" w:type="dxa"/>
            <w:shd w:val="clear" w:color="auto" w:fill="auto"/>
          </w:tcPr>
          <w:p w:rsidR="001A1E3D" w:rsidRPr="00ED0698" w:rsidRDefault="001A1E3D" w:rsidP="00BD2986">
            <w:pPr>
              <w:rPr>
                <w:rFonts w:ascii="Times" w:eastAsia="Times New Roman" w:hAnsi="Times"/>
                <w:b/>
                <w:color w:val="000000"/>
              </w:rPr>
            </w:pPr>
            <w:r w:rsidRPr="00ED0698">
              <w:rPr>
                <w:rFonts w:ascii="Times" w:eastAsia="Times New Roman" w:hAnsi="Times"/>
                <w:b/>
                <w:color w:val="000000"/>
              </w:rPr>
              <w:t xml:space="preserve">Adjusted HR </w:t>
            </w:r>
          </w:p>
          <w:p w:rsidR="001A1E3D" w:rsidRPr="00ED0698" w:rsidRDefault="001A1E3D" w:rsidP="00BD2986">
            <w:pPr>
              <w:rPr>
                <w:rFonts w:ascii="Times" w:eastAsia="Times New Roman" w:hAnsi="Times"/>
                <w:b/>
                <w:color w:val="000000"/>
              </w:rPr>
            </w:pPr>
            <w:r w:rsidRPr="00ED0698">
              <w:rPr>
                <w:rFonts w:ascii="Times" w:eastAsia="Times New Roman" w:hAnsi="Times"/>
                <w:b/>
                <w:color w:val="000000"/>
              </w:rPr>
              <w:t>(95% CI)</w:t>
            </w:r>
          </w:p>
        </w:tc>
        <w:tc>
          <w:tcPr>
            <w:tcW w:w="1092" w:type="dxa"/>
            <w:shd w:val="clear" w:color="auto" w:fill="auto"/>
          </w:tcPr>
          <w:p w:rsidR="001A1E3D" w:rsidRPr="00ED0698" w:rsidRDefault="001A1E3D" w:rsidP="00BD2986">
            <w:pPr>
              <w:rPr>
                <w:rFonts w:ascii="Times" w:eastAsia="Times New Roman" w:hAnsi="Times"/>
                <w:b/>
                <w:color w:val="000000"/>
              </w:rPr>
            </w:pPr>
            <w:r w:rsidRPr="00ED0698">
              <w:rPr>
                <w:rFonts w:ascii="Times" w:eastAsia="Times New Roman" w:hAnsi="Times"/>
                <w:b/>
                <w:color w:val="000000"/>
              </w:rPr>
              <w:t>p-value</w:t>
            </w:r>
          </w:p>
        </w:tc>
      </w:tr>
      <w:tr w:rsidR="001A1E3D" w:rsidRPr="009A1ACC" w:rsidTr="00BD2986">
        <w:tc>
          <w:tcPr>
            <w:tcW w:w="2660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ontextualSpacing/>
              <w:rPr>
                <w:rFonts w:ascii="Times" w:hAnsi="Times"/>
              </w:rPr>
            </w:pPr>
            <w:r>
              <w:rPr>
                <w:rFonts w:ascii="Times" w:hAnsi="Times"/>
              </w:rPr>
              <w:t>TB-</w:t>
            </w:r>
            <w:r w:rsidRPr="00ED0698">
              <w:rPr>
                <w:rFonts w:ascii="Times" w:hAnsi="Times"/>
              </w:rPr>
              <w:t>IRIS pulmonary involvement</w:t>
            </w:r>
          </w:p>
        </w:tc>
        <w:tc>
          <w:tcPr>
            <w:tcW w:w="2126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0.81 (0.29-2.32)</w:t>
            </w:r>
          </w:p>
        </w:tc>
        <w:tc>
          <w:tcPr>
            <w:tcW w:w="1134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0.70</w:t>
            </w:r>
          </w:p>
        </w:tc>
        <w:tc>
          <w:tcPr>
            <w:tcW w:w="2268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1.29 (0.92-1.81)</w:t>
            </w:r>
          </w:p>
        </w:tc>
        <w:tc>
          <w:tcPr>
            <w:tcW w:w="1092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0.13</w:t>
            </w:r>
          </w:p>
        </w:tc>
      </w:tr>
      <w:tr w:rsidR="001A1E3D" w:rsidRPr="009A1ACC" w:rsidTr="00BD2986">
        <w:tc>
          <w:tcPr>
            <w:tcW w:w="2660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ontextualSpacing/>
              <w:rPr>
                <w:rFonts w:ascii="Times" w:hAnsi="Times"/>
              </w:rPr>
            </w:pPr>
            <w:r>
              <w:rPr>
                <w:rFonts w:ascii="Times" w:hAnsi="Times"/>
              </w:rPr>
              <w:t>TB-</w:t>
            </w:r>
            <w:r w:rsidRPr="00ED0698">
              <w:rPr>
                <w:rFonts w:ascii="Times" w:hAnsi="Times"/>
              </w:rPr>
              <w:t>IRIS lymph node involvement</w:t>
            </w:r>
          </w:p>
        </w:tc>
        <w:tc>
          <w:tcPr>
            <w:tcW w:w="2126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0.37 (0.11-1.18</w:t>
            </w:r>
            <w:r>
              <w:rPr>
                <w:rFonts w:ascii="Times" w:hAnsi="Times"/>
                <w:color w:val="000000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0.09</w:t>
            </w:r>
          </w:p>
        </w:tc>
        <w:tc>
          <w:tcPr>
            <w:tcW w:w="2268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0.55 (0.38-0.78)</w:t>
            </w:r>
          </w:p>
        </w:tc>
        <w:tc>
          <w:tcPr>
            <w:tcW w:w="1092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0.0009</w:t>
            </w:r>
          </w:p>
        </w:tc>
      </w:tr>
      <w:tr w:rsidR="001A1E3D" w:rsidRPr="009A1ACC" w:rsidTr="00BD2986">
        <w:tc>
          <w:tcPr>
            <w:tcW w:w="2660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>
              <w:rPr>
                <w:rFonts w:ascii="Times" w:hAnsi="Times"/>
              </w:rPr>
              <w:t>L</w:t>
            </w:r>
            <w:r w:rsidRPr="00527886">
              <w:rPr>
                <w:rFonts w:ascii="Times" w:hAnsi="Times"/>
              </w:rPr>
              <w:t>ymph node involvement</w:t>
            </w:r>
            <w:r>
              <w:rPr>
                <w:rFonts w:ascii="Times" w:hAnsi="Times"/>
              </w:rPr>
              <w:t xml:space="preserve"> at initial TB diagnosis</w:t>
            </w:r>
          </w:p>
        </w:tc>
        <w:tc>
          <w:tcPr>
            <w:tcW w:w="2126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2.13 (0.72-6.26)</w:t>
            </w:r>
          </w:p>
        </w:tc>
        <w:tc>
          <w:tcPr>
            <w:tcW w:w="1134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0.17</w:t>
            </w:r>
          </w:p>
        </w:tc>
        <w:tc>
          <w:tcPr>
            <w:tcW w:w="2268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0.75 (0.49-1.15)</w:t>
            </w:r>
          </w:p>
        </w:tc>
        <w:tc>
          <w:tcPr>
            <w:tcW w:w="1092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0.19</w:t>
            </w:r>
          </w:p>
        </w:tc>
      </w:tr>
      <w:tr w:rsidR="001A1E3D" w:rsidRPr="009A1ACC" w:rsidTr="00BD2986">
        <w:tc>
          <w:tcPr>
            <w:tcW w:w="2660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ontextualSpacing/>
              <w:rPr>
                <w:rFonts w:ascii="Times" w:hAnsi="Times"/>
              </w:rPr>
            </w:pPr>
            <w:r w:rsidRPr="00ED0698">
              <w:rPr>
                <w:rFonts w:ascii="Times" w:hAnsi="Times"/>
              </w:rPr>
              <w:t xml:space="preserve">Hospitalised at time of </w:t>
            </w:r>
            <w:r>
              <w:rPr>
                <w:rFonts w:ascii="Times" w:hAnsi="Times"/>
              </w:rPr>
              <w:t>TB-</w:t>
            </w:r>
            <w:r w:rsidRPr="00ED0698">
              <w:rPr>
                <w:rFonts w:ascii="Times" w:hAnsi="Times"/>
              </w:rPr>
              <w:t>IRIS diagnosis</w:t>
            </w:r>
          </w:p>
        </w:tc>
        <w:tc>
          <w:tcPr>
            <w:tcW w:w="2126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9.51 (2.05-44.04)</w:t>
            </w:r>
          </w:p>
        </w:tc>
        <w:tc>
          <w:tcPr>
            <w:tcW w:w="1134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0.004</w:t>
            </w:r>
          </w:p>
        </w:tc>
        <w:tc>
          <w:tcPr>
            <w:tcW w:w="2268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1.28 (0.92-1.78)</w:t>
            </w:r>
          </w:p>
        </w:tc>
        <w:tc>
          <w:tcPr>
            <w:tcW w:w="1092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0.14</w:t>
            </w:r>
          </w:p>
        </w:tc>
      </w:tr>
      <w:tr w:rsidR="001A1E3D" w:rsidRPr="009A1ACC" w:rsidTr="00BD2986">
        <w:tc>
          <w:tcPr>
            <w:tcW w:w="2660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</w:rPr>
              <w:t>Age (per 1 year increase)</w:t>
            </w:r>
          </w:p>
        </w:tc>
        <w:tc>
          <w:tcPr>
            <w:tcW w:w="2126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1.04 (0.99-1.10)</w:t>
            </w:r>
          </w:p>
        </w:tc>
        <w:tc>
          <w:tcPr>
            <w:tcW w:w="1134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0.14</w:t>
            </w:r>
          </w:p>
        </w:tc>
        <w:tc>
          <w:tcPr>
            <w:tcW w:w="2268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0.99 (0.97-1.01)</w:t>
            </w:r>
          </w:p>
        </w:tc>
        <w:tc>
          <w:tcPr>
            <w:tcW w:w="1092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0.51</w:t>
            </w:r>
          </w:p>
        </w:tc>
      </w:tr>
      <w:tr w:rsidR="001A1E3D" w:rsidRPr="009A1ACC" w:rsidTr="00BD2986">
        <w:tc>
          <w:tcPr>
            <w:tcW w:w="2660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Male gender</w:t>
            </w:r>
          </w:p>
        </w:tc>
        <w:tc>
          <w:tcPr>
            <w:tcW w:w="2126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0.32 (0.09-1.14)</w:t>
            </w:r>
          </w:p>
        </w:tc>
        <w:tc>
          <w:tcPr>
            <w:tcW w:w="1134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0.08</w:t>
            </w:r>
          </w:p>
        </w:tc>
        <w:tc>
          <w:tcPr>
            <w:tcW w:w="2268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1.22 (0.86-1.74)</w:t>
            </w:r>
          </w:p>
        </w:tc>
        <w:tc>
          <w:tcPr>
            <w:tcW w:w="1092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0.27</w:t>
            </w:r>
          </w:p>
        </w:tc>
      </w:tr>
      <w:tr w:rsidR="001A1E3D" w:rsidRPr="009A1ACC" w:rsidTr="00BD2986">
        <w:tc>
          <w:tcPr>
            <w:tcW w:w="2660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</w:rPr>
              <w:t>Drug-resistant TB</w:t>
            </w:r>
          </w:p>
        </w:tc>
        <w:tc>
          <w:tcPr>
            <w:tcW w:w="2126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1.96 (0.42-9.22)</w:t>
            </w:r>
          </w:p>
        </w:tc>
        <w:tc>
          <w:tcPr>
            <w:tcW w:w="1134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hAnsi="Times"/>
                <w:color w:val="000000"/>
                <w:lang w:val="en-US"/>
              </w:rPr>
            </w:pPr>
            <w:r w:rsidRPr="00ED0698">
              <w:rPr>
                <w:rFonts w:ascii="Times" w:hAnsi="Times"/>
                <w:color w:val="000000"/>
                <w:lang w:val="en-US"/>
              </w:rPr>
              <w:t>0.39</w:t>
            </w:r>
          </w:p>
        </w:tc>
        <w:tc>
          <w:tcPr>
            <w:tcW w:w="2268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0.60 (0.34-1.08)</w:t>
            </w:r>
          </w:p>
        </w:tc>
        <w:tc>
          <w:tcPr>
            <w:tcW w:w="1092" w:type="dxa"/>
            <w:shd w:val="clear" w:color="auto" w:fill="auto"/>
          </w:tcPr>
          <w:p w:rsidR="001A1E3D" w:rsidRPr="00ED0698" w:rsidRDefault="001A1E3D" w:rsidP="00BD29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" w:eastAsia="Times New Roman" w:hAnsi="Times"/>
                <w:color w:val="000000"/>
              </w:rPr>
            </w:pPr>
            <w:r w:rsidRPr="00ED0698">
              <w:rPr>
                <w:rFonts w:ascii="Times" w:eastAsia="Times New Roman" w:hAnsi="Times"/>
                <w:color w:val="000000"/>
              </w:rPr>
              <w:t>0.09</w:t>
            </w:r>
          </w:p>
        </w:tc>
      </w:tr>
    </w:tbl>
    <w:p w:rsidR="001A1E3D" w:rsidRDefault="001A1E3D"/>
    <w:p w:rsidR="001A1E3D" w:rsidRDefault="001A1E3D"/>
    <w:p w:rsidR="001A1E3D" w:rsidRPr="000F2381" w:rsidRDefault="001A1E3D" w:rsidP="001A1E3D">
      <w:pPr>
        <w:tabs>
          <w:tab w:val="left" w:pos="5876"/>
        </w:tabs>
        <w:rPr>
          <w:rFonts w:ascii="Times" w:eastAsia="Times New Roman" w:hAnsi="Times"/>
        </w:rPr>
      </w:pPr>
      <w:r w:rsidRPr="00FA0FC6">
        <w:rPr>
          <w:rFonts w:ascii="Times" w:hAnsi="Times" w:cs="Times"/>
          <w:b/>
          <w:color w:val="000000"/>
          <w:lang w:val="en-US"/>
        </w:rPr>
        <w:t>Footnote:</w:t>
      </w:r>
      <w:r>
        <w:rPr>
          <w:rFonts w:ascii="Times" w:hAnsi="Times" w:cs="Times"/>
          <w:color w:val="000000"/>
          <w:lang w:val="en-US"/>
        </w:rPr>
        <w:t xml:space="preserve"> A competing risks model was developed to account for the competing risks of death and IRIS resolution. The model for TB-IRIS resolution demonstrated similar findings to the Cox proportional hazards model. </w:t>
      </w:r>
    </w:p>
    <w:p w:rsidR="001A1E3D" w:rsidRDefault="001A1E3D"/>
    <w:sectPr w:rsidR="001A1E3D" w:rsidSect="00F774C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useFELayout/>
  </w:compat>
  <w:docVars>
    <w:docVar w:name="Total_Editing_Time" w:val="1"/>
  </w:docVars>
  <w:rsids>
    <w:rsidRoot w:val="001A1E3D"/>
    <w:rsid w:val="001A1E3D"/>
    <w:rsid w:val="0053053F"/>
    <w:rsid w:val="00F774CA"/>
    <w:rsid w:val="00F96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E3D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E3D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830</Characters>
  <Application>Microsoft Office Word</Application>
  <DocSecurity>0</DocSecurity>
  <Lines>63</Lines>
  <Paragraphs>53</Paragraphs>
  <ScaleCrop>false</ScaleCrop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Tasnim Bana</dc:creator>
  <cp:keywords/>
  <dc:description/>
  <cp:lastModifiedBy>LTACHADO</cp:lastModifiedBy>
  <cp:revision>2</cp:revision>
  <dcterms:created xsi:type="dcterms:W3CDTF">2016-08-12T14:36:00Z</dcterms:created>
  <dcterms:modified xsi:type="dcterms:W3CDTF">2016-09-20T01:57:00Z</dcterms:modified>
</cp:coreProperties>
</file>