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B5" w:rsidRDefault="008C64B5" w:rsidP="008C64B5">
      <w:r>
        <w:t>Annex: Summary of ongoing and completed interventions focus on the HIV care continuum among MSM in China</w:t>
      </w:r>
    </w:p>
    <w:tbl>
      <w:tblPr>
        <w:tblW w:w="128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08"/>
        <w:gridCol w:w="2835"/>
        <w:gridCol w:w="4678"/>
        <w:gridCol w:w="2835"/>
        <w:gridCol w:w="1559"/>
      </w:tblGrid>
      <w:tr w:rsidR="008C64B5" w:rsidRPr="001C0D1D">
        <w:trPr>
          <w:cantSplit/>
          <w:trHeight w:val="113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8C64B5" w:rsidRPr="001C0D1D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Cascade step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8C64B5" w:rsidRPr="001C0D1D" w:rsidRDefault="008C64B5" w:rsidP="00141BA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Intervention </w:t>
            </w: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Project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8C64B5" w:rsidRPr="001C0D1D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Focus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 xml:space="preserve"> / </w:t>
            </w: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Principal interventions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8C64B5" w:rsidRPr="001C0D1D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Outcomes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8C64B5" w:rsidRPr="001C0D1D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</w:rPr>
              <w:t>Location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 xml:space="preserve"> (time period)</w:t>
            </w:r>
          </w:p>
        </w:tc>
      </w:tr>
      <w:tr w:rsidR="008C64B5">
        <w:tblPrEx>
          <w:tblLook w:val="0000"/>
        </w:tblPrEx>
        <w:trPr>
          <w:cantSplit/>
          <w:trHeight w:val="3270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CFF"/>
            <w:textDirection w:val="btLr"/>
            <w:vAlign w:val="center"/>
          </w:tcPr>
          <w:p w:rsidR="008C64B5" w:rsidRDefault="008C64B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Prevention and behavioral interventions</w:t>
            </w:r>
          </w:p>
          <w:p w:rsidR="008C64B5" w:rsidRDefault="008C64B5" w:rsidP="00315BBB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Behavioral intervention project among MSM in Chongqing city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 xml:space="preserve">Focus: </w:t>
            </w:r>
            <w:r w:rsidRPr="003A662D">
              <w:rPr>
                <w:rFonts w:ascii="Times New Roman" w:hAnsi="Times New Roman"/>
                <w:color w:val="000000"/>
              </w:rPr>
              <w:t>To assess the effectiveness of behavioral interventions among MSM and to provide suggestions for the development of intervention strategy for this population.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>Interventions:</w:t>
            </w:r>
            <w:r w:rsidRPr="003A662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 Peer education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- Behavior Change Communication 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 VCT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 Condom promotion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 Standard STDs treatment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- CWM-1: increased from 56.4% to 64.4% 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-CWM-2: increased from 68.2% in 2006 to 63.3%.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HIV testing: increased from 18.9% to 35.2%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Chongqing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(2006-2008)</w:t>
            </w:r>
          </w:p>
        </w:tc>
      </w:tr>
      <w:tr w:rsidR="008C64B5">
        <w:tblPrEx>
          <w:tblLook w:val="0000"/>
        </w:tblPrEx>
        <w:trPr>
          <w:cantSplit/>
          <w:trHeight w:val="2300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  <w:textDirection w:val="btLr"/>
            <w:vAlign w:val="center"/>
          </w:tcPr>
          <w:p w:rsidR="008C64B5" w:rsidRDefault="008C64B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Feasibility of universal HIV testing among MSM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 xml:space="preserve">Focus: </w:t>
            </w:r>
            <w:r w:rsidRPr="003A662D">
              <w:rPr>
                <w:rFonts w:ascii="Times New Roman" w:hAnsi="Times New Roman"/>
                <w:color w:val="000000"/>
              </w:rPr>
              <w:t>To understand the status of AIDS related knowledge awareness high risk behavior and sexual transmitted infections among MSM after intervention and evaluate the intervention effect.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>Interventions:</w:t>
            </w:r>
            <w:r w:rsidRPr="003A662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-Three annonymous questionnaire survey were conducted before and 6,12months after intervention and blood samples were taken for HIV and syphilis detection among MSM.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-CWM-1: from 72.17% to 75.10%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-CWM-2: from 43.04% to 45.20%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-HIV testing: from 28.26% to 44.69% 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-STD: The prevalence of syphilis was from 0.43% to 11.28%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-HIV: from 0.87% to 2.43%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Not report (2007.08/09-2008.09/11)</w:t>
            </w:r>
          </w:p>
        </w:tc>
      </w:tr>
      <w:tr w:rsidR="008C64B5">
        <w:tblPrEx>
          <w:tblLook w:val="0000"/>
        </w:tblPrEx>
        <w:trPr>
          <w:cantSplit/>
          <w:trHeight w:val="720"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textDirection w:val="btLr"/>
            <w:vAlign w:val="center"/>
          </w:tcPr>
          <w:p w:rsidR="008C64B5" w:rsidRDefault="008C64B5" w:rsidP="00315BBB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China - Merck Sharp &amp; Dohme AIDS cooperation program: Community-based intervention project among MSM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 xml:space="preserve">Focus: </w:t>
            </w:r>
            <w:r w:rsidRPr="003A662D">
              <w:rPr>
                <w:rFonts w:ascii="Times New Roman" w:hAnsi="Times New Roman"/>
                <w:bCs/>
                <w:color w:val="000000"/>
              </w:rPr>
              <w:t xml:space="preserve">To evaluate the effect of a community -based intervention project among MSM 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>Interventions:</w:t>
            </w:r>
            <w:r w:rsidRPr="003A662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 Promoting VCT through peer education and outreach activities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 One-to-one pretest counseling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 Linkage to care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-STD treatment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-HK: from 56.8% to 87.0%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-CWM-1: from 58.9% to 75.8%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-CWM-2: from 12.5% to 27.5%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-HT: from 44.4% to 65.2%.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Not report (2008.06-2010.06)</w:t>
            </w:r>
          </w:p>
        </w:tc>
      </w:tr>
      <w:tr w:rsidR="008C64B5">
        <w:tblPrEx>
          <w:tblLook w:val="0000"/>
        </w:tblPrEx>
        <w:trPr>
          <w:cantSplit/>
          <w:trHeight w:val="48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textDirection w:val="btLr"/>
            <w:vAlign w:val="center"/>
          </w:tcPr>
          <w:p w:rsidR="008C64B5" w:rsidRDefault="008C64B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Prevention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A peer-driven behavioral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Intervention to reduce HIV-related risk among MSM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 xml:space="preserve">Focus: </w:t>
            </w:r>
            <w:r w:rsidRPr="003A662D">
              <w:rPr>
                <w:rFonts w:ascii="Times New Roman" w:hAnsi="Times New Roman"/>
                <w:bCs/>
                <w:color w:val="000000"/>
              </w:rPr>
              <w:t xml:space="preserve">To test the feasibility of a peer-driven behavioral intervention and to evaluate efficacy in reducing HIV-related risk among men who have sex with men (MSM) 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>Interventions:</w:t>
            </w:r>
            <w:r w:rsidRPr="003A662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Peer-driven behavioral intervention（4 sessions） was chosen to influence the MSM peer networks</w:t>
            </w:r>
          </w:p>
          <w:p w:rsidR="008C64B5" w:rsidRPr="003A662D" w:rsidRDefault="008C64B5" w:rsidP="00315BB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Behavior labeling and evaluating individual high risk behaviors.</w:t>
            </w:r>
          </w:p>
          <w:p w:rsidR="008C64B5" w:rsidRPr="003A662D" w:rsidRDefault="008C64B5" w:rsidP="00315BB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Developed individualized plan to make a commitment to changing their high-risk behaviors</w:t>
            </w:r>
          </w:p>
          <w:p w:rsidR="008C64B5" w:rsidRPr="003A662D" w:rsidRDefault="008C64B5" w:rsidP="00315BB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Emphasized taking action to change high-risk behaviors</w:t>
            </w:r>
          </w:p>
          <w:p w:rsidR="008C64B5" w:rsidRPr="003A662D" w:rsidRDefault="008C64B5" w:rsidP="00315BB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Addressed ways to deal with barriers to practicing safe sex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bCs/>
              </w:rPr>
              <w:t>CWM-1:</w:t>
            </w:r>
            <w:r w:rsidRPr="003A662D">
              <w:rPr>
                <w:rFonts w:ascii="Times New Roman" w:hAnsi="Times New Roman"/>
                <w:color w:val="000000"/>
              </w:rPr>
              <w:t xml:space="preserve"> increased from 55.3% to 65.2%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 HIV testing: from 10.0% to 52.4%.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Anhui (2006.05-2006.10)</w:t>
            </w:r>
          </w:p>
        </w:tc>
      </w:tr>
      <w:tr w:rsidR="008C64B5">
        <w:tblPrEx>
          <w:tblLook w:val="0000"/>
        </w:tblPrEx>
        <w:trPr>
          <w:cantSplit/>
          <w:trHeight w:val="3030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CFF"/>
            <w:textDirection w:val="btLr"/>
            <w:vAlign w:val="center"/>
          </w:tcPr>
          <w:p w:rsidR="008C64B5" w:rsidRDefault="008C64B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Prevention</w:t>
            </w:r>
          </w:p>
          <w:p w:rsidR="008C64B5" w:rsidRDefault="008C64B5" w:rsidP="00315BBB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 w:rsidP="00315B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Enhanced voluntary counseling and testing (EVCT) project to promote condom use among MSM</w:t>
            </w:r>
          </w:p>
          <w:p w:rsidR="008C64B5" w:rsidRPr="003A662D" w:rsidRDefault="008C64B5" w:rsidP="00315B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 xml:space="preserve">Focus: </w:t>
            </w:r>
            <w:r w:rsidRPr="003A662D">
              <w:rPr>
                <w:rFonts w:ascii="Times New Roman" w:hAnsi="Times New Roman"/>
                <w:bCs/>
                <w:color w:val="000000"/>
              </w:rPr>
              <w:t>the relative efficacy of an enhanced (EVCT) versus standard (SVCT) voluntary counseling and testing in reducing unprotected anal intercourse (UAI) among men who have sex with men (MSM) in China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>Interventions:</w:t>
            </w:r>
            <w:r w:rsidRPr="003A662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EVCT group watched a theory-based video narrated by a HIV positive MSM, received enhanced counseling and a reminder gift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-CAI(with any male sex partners): from 48.4% to 66.7%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-CAI(with regular male sex partners): from 52.2% to 68.9%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-CAI(with casual male sex partners): from 36.8% to 52.5%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Nanjing (2008-2009)</w:t>
            </w:r>
          </w:p>
        </w:tc>
      </w:tr>
      <w:tr w:rsidR="008C64B5">
        <w:tblPrEx>
          <w:tblLook w:val="0000"/>
        </w:tblPrEx>
        <w:trPr>
          <w:cantSplit/>
          <w:trHeight w:val="3030"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textDirection w:val="btLr"/>
            <w:vAlign w:val="center"/>
          </w:tcPr>
          <w:p w:rsidR="008C64B5" w:rsidRDefault="008C64B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One-to-one QQ-based internet counseling project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 xml:space="preserve">Focus: </w:t>
            </w:r>
            <w:r w:rsidRPr="003A662D">
              <w:rPr>
                <w:rFonts w:ascii="Times New Roman" w:hAnsi="Times New Roman"/>
                <w:bCs/>
                <w:color w:val="000000"/>
              </w:rPr>
              <w:t>Understand the effectiveness of intervention services among MSM through one-to-one QQ-based internet counseling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b/>
                <w:color w:val="000000"/>
              </w:rPr>
              <w:t>Interventions:</w:t>
            </w:r>
            <w:r w:rsidRPr="003A662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 xml:space="preserve">One-to-one QQ based internet counseling 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 w:rsidP="00315B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-CWM-1: from 66.4% to 81.5%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-CWM-2: from 45.3% to 59.6%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-HIV Testing: from 57.3% to 68.3%</w:t>
            </w:r>
          </w:p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</w:tcPr>
          <w:p w:rsidR="008C64B5" w:rsidRPr="003A662D" w:rsidRDefault="008C64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662D">
              <w:rPr>
                <w:rFonts w:ascii="Times New Roman" w:hAnsi="Times New Roman"/>
                <w:color w:val="000000"/>
              </w:rPr>
              <w:t>Harbin (2011.10-2012.12)</w:t>
            </w:r>
          </w:p>
        </w:tc>
      </w:tr>
    </w:tbl>
    <w:p w:rsidR="008C64B5" w:rsidRPr="00C16F95" w:rsidRDefault="008C64B5" w:rsidP="008C64B5">
      <w:pPr>
        <w:spacing w:after="0" w:line="240" w:lineRule="auto"/>
        <w:rPr>
          <w:bCs/>
        </w:rPr>
      </w:pPr>
      <w:r w:rsidRPr="00C16F95">
        <w:rPr>
          <w:rFonts w:hint="eastAsia"/>
          <w:bCs/>
        </w:rPr>
        <w:t>CWM-1,</w:t>
      </w:r>
      <w:r w:rsidRPr="00C16F95">
        <w:rPr>
          <w:bCs/>
        </w:rPr>
        <w:t xml:space="preserve"> </w:t>
      </w:r>
      <w:r w:rsidRPr="00C16F95">
        <w:rPr>
          <w:rFonts w:hint="eastAsia"/>
          <w:bCs/>
        </w:rPr>
        <w:t xml:space="preserve">condom use during the most recent sexual intercourse with a man ; </w:t>
      </w:r>
    </w:p>
    <w:p w:rsidR="008C64B5" w:rsidRPr="00C16F95" w:rsidRDefault="008C64B5" w:rsidP="008C64B5">
      <w:pPr>
        <w:spacing w:after="0" w:line="240" w:lineRule="auto"/>
        <w:rPr>
          <w:bCs/>
        </w:rPr>
      </w:pPr>
      <w:r w:rsidRPr="00C16F95">
        <w:rPr>
          <w:rFonts w:hint="eastAsia"/>
          <w:bCs/>
        </w:rPr>
        <w:t xml:space="preserve">CWM-2,condom use during intercourse with a man during the past 6 months </w:t>
      </w:r>
    </w:p>
    <w:p w:rsidR="008C64B5" w:rsidRDefault="008C64B5" w:rsidP="008C64B5">
      <w:pPr>
        <w:spacing w:after="0" w:line="240" w:lineRule="auto"/>
        <w:rPr>
          <w:bCs/>
        </w:rPr>
      </w:pPr>
      <w:r>
        <w:rPr>
          <w:bCs/>
        </w:rPr>
        <w:t>C</w:t>
      </w:r>
      <w:r w:rsidRPr="00C16F95">
        <w:rPr>
          <w:rFonts w:hint="eastAsia"/>
          <w:bCs/>
        </w:rPr>
        <w:t xml:space="preserve">AI, </w:t>
      </w:r>
      <w:r>
        <w:rPr>
          <w:bCs/>
        </w:rPr>
        <w:t>condomless</w:t>
      </w:r>
      <w:r w:rsidRPr="00C16F95">
        <w:rPr>
          <w:rFonts w:hint="eastAsia"/>
          <w:bCs/>
        </w:rPr>
        <w:t xml:space="preserve"> anal intercourse ; CWW,</w:t>
      </w:r>
      <w:r w:rsidRPr="00C16F95">
        <w:rPr>
          <w:bCs/>
        </w:rPr>
        <w:t xml:space="preserve"> </w:t>
      </w:r>
      <w:r w:rsidRPr="00C16F95">
        <w:rPr>
          <w:rFonts w:hint="eastAsia"/>
          <w:bCs/>
        </w:rPr>
        <w:t>condom use during intercourse with a woman during the past 6 months</w:t>
      </w:r>
      <w:r w:rsidRPr="00C16F95">
        <w:rPr>
          <w:rFonts w:hint="eastAsia"/>
          <w:bCs/>
        </w:rPr>
        <w:t>）</w:t>
      </w:r>
    </w:p>
    <w:p w:rsidR="008C64B5" w:rsidRDefault="008C64B5" w:rsidP="008C64B5">
      <w:pPr>
        <w:rPr>
          <w:bCs/>
        </w:rPr>
      </w:pPr>
      <w:r>
        <w:rPr>
          <w:bCs/>
        </w:rPr>
        <w:br w:type="page"/>
      </w:r>
    </w:p>
    <w:p w:rsidR="008C64B5" w:rsidRPr="00C16F95" w:rsidRDefault="008C64B5" w:rsidP="008C64B5">
      <w:pPr>
        <w:spacing w:after="0" w:line="240" w:lineRule="auto"/>
        <w:rPr>
          <w:bCs/>
        </w:rPr>
      </w:pPr>
    </w:p>
    <w:tbl>
      <w:tblPr>
        <w:tblW w:w="128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08"/>
        <w:gridCol w:w="2835"/>
        <w:gridCol w:w="4394"/>
        <w:gridCol w:w="3119"/>
        <w:gridCol w:w="1559"/>
      </w:tblGrid>
      <w:tr w:rsidR="008C64B5" w:rsidRPr="001C0D1D">
        <w:trPr>
          <w:trHeight w:val="90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64B5" w:rsidRPr="001C0D1D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>
              <w:rPr>
                <w:rFonts w:hint="eastAsia"/>
              </w:rPr>
              <w:br w:type="page"/>
            </w: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Cascade step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Intervention Project</w:t>
            </w:r>
            <w:r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Focus</w:t>
            </w:r>
            <w:r w:rsidRPr="00C12647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/ </w:t>
            </w: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Principal interventions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Outcomes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Location</w:t>
            </w:r>
            <w:r w:rsidRPr="00C12647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(time period)</w:t>
            </w:r>
          </w:p>
        </w:tc>
      </w:tr>
      <w:tr w:rsidR="008C64B5" w:rsidRPr="001C0D1D">
        <w:trPr>
          <w:trHeight w:val="200"/>
        </w:trPr>
        <w:tc>
          <w:tcPr>
            <w:tcW w:w="9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ECFF"/>
            <w:textDirection w:val="btLr"/>
            <w:vAlign w:val="center"/>
          </w:tcPr>
          <w:p w:rsidR="008C64B5" w:rsidRPr="001C0D1D" w:rsidRDefault="008C64B5" w:rsidP="00315BBB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Diagnosis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 and linkage to treatment/care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T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>he China-Gates Foundation HIV P</w:t>
            </w:r>
            <w:r>
              <w:rPr>
                <w:rFonts w:ascii="Times New Roman" w:eastAsia="SimSun" w:hAnsi="Times New Roman" w:cs="Times New Roman"/>
                <w:color w:val="000000"/>
              </w:rPr>
              <w:t>revention Cooperation Program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B120A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B120A5">
              <w:rPr>
                <w:rFonts w:ascii="Times New Roman" w:eastAsia="SimSun" w:hAnsi="Times New Roman" w:cs="Times New Roman"/>
                <w:b/>
                <w:color w:val="000000"/>
              </w:rPr>
              <w:t>Focus: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 xml:space="preserve"> Collaboration between local CDC, hospitals, and CBO in order to expand testing, treatment, and prevention among Chinese populations most at-risk for HIV infection</w:t>
            </w:r>
            <w:r>
              <w:rPr>
                <w:rFonts w:ascii="Times New Roman" w:eastAsia="SimSun" w:hAnsi="Times New Roman" w:cs="Times New Roman"/>
                <w:color w:val="000000"/>
              </w:rPr>
              <w:t xml:space="preserve"> (MARPs)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 xml:space="preserve">, especially MSM. </w:t>
            </w:r>
          </w:p>
          <w:p w:rsidR="008C64B5" w:rsidRPr="00B120A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B120A5">
              <w:rPr>
                <w:rFonts w:ascii="Times New Roman" w:eastAsia="SimSun" w:hAnsi="Times New Roman" w:cs="Times New Roman"/>
                <w:b/>
                <w:color w:val="000000"/>
              </w:rPr>
              <w:t>Interventions: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</w:p>
          <w:p w:rsidR="008C64B5" w:rsidRPr="00B120A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 xml:space="preserve">- 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>Emphasized a “3-in-1” operational structure with synergistic collaboration between three key partners:the government (CDC), hospitals, and CBOs.</w:t>
            </w:r>
          </w:p>
          <w:p w:rsidR="008C64B5" w:rsidRDefault="008C64B5" w:rsidP="00315BB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413"/>
                <w:sz w:val="2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Prevention for MARPs–to increase the coverage and improve the quality of prevention interventions for IDUs, FSWs and MSM, in order to reduce high-risk behaviors and increase HIV testing.</w:t>
            </w:r>
          </w:p>
          <w:p w:rsidR="008C64B5" w:rsidRPr="00B120A5" w:rsidRDefault="008C64B5" w:rsidP="00315BB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4141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41413"/>
                <w:sz w:val="21"/>
                <w:szCs w:val="21"/>
              </w:rPr>
              <w:t>- Prevention with positives–to expand and improve follow-up, support, and prevention interventions for PLHA to reduce further transmission of HIV infection.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-T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 xml:space="preserve">he number of MSM diagnosed as HIV-positive increased seven-fold within four years, from 646 in 2008 to 4,536 in 2012. 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 xml:space="preserve">- 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>The number of PLHA eligible for ART and who were actually on ART increased ten-fold, from 1,284 in 2008 to 12,850 in 2012.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 xml:space="preserve">- 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 xml:space="preserve">The number of pre-ART PLHA tested for CD4 increased seven-fold, from 3,576 in 2008 to 24,838 in 2012, and the CD4 test rate increased from 47.4% in 2008 to 84.4% in 2012. 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</w:p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-</w:t>
            </w:r>
            <w:r w:rsidRPr="00B120A5">
              <w:rPr>
                <w:rFonts w:ascii="Times New Roman" w:eastAsia="SimSun" w:hAnsi="Times New Roman" w:cs="Times New Roman"/>
                <w:color w:val="000000"/>
              </w:rPr>
              <w:t>The follow-up rate on pre-ART HIV-positive individuals jumped from 42.5% in 2008 to 94.3% in 2012.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B120A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14 urban cities and Hannan province (2007-2012)</w:t>
            </w:r>
          </w:p>
        </w:tc>
      </w:tr>
    </w:tbl>
    <w:p w:rsidR="008C64B5" w:rsidRDefault="008C64B5" w:rsidP="008C64B5">
      <w:r>
        <w:br w:type="page"/>
      </w:r>
    </w:p>
    <w:tbl>
      <w:tblPr>
        <w:tblW w:w="128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08"/>
        <w:gridCol w:w="2835"/>
        <w:gridCol w:w="4394"/>
        <w:gridCol w:w="3119"/>
        <w:gridCol w:w="1559"/>
      </w:tblGrid>
      <w:tr w:rsidR="008C64B5" w:rsidRPr="00C12647">
        <w:trPr>
          <w:trHeight w:val="90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64B5" w:rsidRPr="001C0D1D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Cascade step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Intervention Project</w:t>
            </w:r>
            <w:r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Focus</w:t>
            </w:r>
            <w:r w:rsidRPr="00C12647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/ </w:t>
            </w: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Principal interventions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Outcomes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Location</w:t>
            </w:r>
            <w:r w:rsidRPr="00C12647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(time period)</w:t>
            </w:r>
          </w:p>
        </w:tc>
      </w:tr>
      <w:tr w:rsidR="008C64B5" w:rsidRPr="001C0D1D">
        <w:trPr>
          <w:trHeight w:val="3800"/>
        </w:trPr>
        <w:tc>
          <w:tcPr>
            <w:tcW w:w="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ECFF"/>
            <w:textDirection w:val="btLr"/>
            <w:vAlign w:val="center"/>
          </w:tcPr>
          <w:p w:rsidR="008C64B5" w:rsidRPr="001C0D1D" w:rsidRDefault="008C64B5" w:rsidP="00315BBB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Diagnosis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 and linkage to treatment/care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C93BF5">
              <w:rPr>
                <w:rFonts w:ascii="Times New Roman" w:eastAsia="SimSun" w:hAnsi="Times New Roman" w:cs="Times New Roman"/>
                <w:color w:val="000000"/>
              </w:rPr>
              <w:t>MSM peer-led, CBO-based, mobile rapid HIV testing program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C93BF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451115">
              <w:rPr>
                <w:rFonts w:ascii="Times New Roman" w:eastAsia="SimSun" w:hAnsi="Times New Roman" w:cs="Times New Roman"/>
                <w:b/>
                <w:color w:val="000000"/>
              </w:rPr>
              <w:t>F</w:t>
            </w:r>
            <w:r w:rsidRPr="00451115">
              <w:rPr>
                <w:rFonts w:ascii="Times New Roman" w:eastAsia="SimSun" w:hAnsi="Times New Roman" w:cs="Times New Roman" w:hint="eastAsia"/>
                <w:b/>
                <w:color w:val="000000"/>
              </w:rPr>
              <w:t>ocus:</w:t>
            </w:r>
            <w:r w:rsidRPr="00C93BF5">
              <w:rPr>
                <w:rFonts w:ascii="Times New Roman" w:eastAsia="SimSun" w:hAnsi="Times New Roman" w:cs="Times New Roman" w:hint="eastAsia"/>
                <w:color w:val="000000"/>
              </w:rPr>
              <w:t xml:space="preserve"> </w:t>
            </w:r>
            <w:r w:rsidRPr="00C93BF5">
              <w:rPr>
                <w:rFonts w:ascii="Times New Roman" w:eastAsia="SimSun" w:hAnsi="Times New Roman" w:cs="Times New Roman"/>
                <w:color w:val="000000"/>
              </w:rPr>
              <w:t>Outcomes of a peer-led, community-based intervention providing rapid HIV testing and case management for linkage to care for untested MSM.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</w:p>
          <w:p w:rsidR="008C64B5" w:rsidRPr="0045111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451115">
              <w:rPr>
                <w:rFonts w:ascii="Times New Roman" w:eastAsia="SimSun" w:hAnsi="Times New Roman" w:cs="Times New Roman"/>
                <w:b/>
                <w:color w:val="000000"/>
              </w:rPr>
              <w:t>I</w:t>
            </w:r>
            <w:r w:rsidRPr="00451115">
              <w:rPr>
                <w:rFonts w:ascii="Times New Roman" w:eastAsia="SimSun" w:hAnsi="Times New Roman" w:cs="Times New Roman" w:hint="eastAsia"/>
                <w:b/>
                <w:color w:val="000000"/>
              </w:rPr>
              <w:t>nterventions:</w:t>
            </w:r>
          </w:p>
          <w:p w:rsidR="008C64B5" w:rsidRPr="00C93BF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C93BF5">
              <w:rPr>
                <w:rFonts w:ascii="Times New Roman" w:eastAsia="SimSun" w:hAnsi="Times New Roman" w:cs="Times New Roman"/>
                <w:color w:val="000000"/>
              </w:rPr>
              <w:t>- Provinial CDC + MSM CBOs</w:t>
            </w:r>
          </w:p>
          <w:p w:rsidR="008C64B5" w:rsidRPr="00C93BF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C93BF5">
              <w:rPr>
                <w:rFonts w:ascii="Times New Roman" w:eastAsia="SimSun" w:hAnsi="Times New Roman" w:cs="Times New Roman"/>
                <w:color w:val="000000"/>
              </w:rPr>
              <w:t>- Counselling with HIV rapid testing at gay-oriented venues</w:t>
            </w:r>
          </w:p>
          <w:p w:rsidR="008C64B5" w:rsidRPr="00C93BF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C93BF5">
              <w:rPr>
                <w:rFonts w:ascii="Times New Roman" w:eastAsia="SimSun" w:hAnsi="Times New Roman" w:cs="Times New Roman"/>
                <w:color w:val="000000"/>
              </w:rPr>
              <w:t>- CBOs refer MSM initially screened HIV positive to the local CDC for repeat and confirmatory testing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C93BF5">
              <w:rPr>
                <w:rFonts w:ascii="Times New Roman" w:eastAsia="SimSun" w:hAnsi="Times New Roman" w:cs="Times New Roman"/>
                <w:color w:val="000000"/>
              </w:rPr>
              <w:t xml:space="preserve">-  Social support and case management up to the point of initiating their enrolment in HIV care 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E54611">
              <w:rPr>
                <w:rFonts w:ascii="Times New Roman" w:eastAsia="SimSun" w:hAnsi="Times New Roman" w:cs="Times New Roman"/>
                <w:color w:val="000000"/>
              </w:rPr>
              <w:t>Achieved higher proportions of HIV- positive MSM screened by the CBO received their confirmatory test results (98.1% vs 72.6%) and linked to care (90.4% vs 42.0%), compared with those in the surveillance surveys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4 counties in Jiang Su Province (</w:t>
            </w:r>
            <w:r w:rsidRPr="0020595D">
              <w:rPr>
                <w:rFonts w:ascii="Times New Roman" w:eastAsia="SimSun" w:hAnsi="Times New Roman" w:cs="Times New Roman"/>
                <w:color w:val="000000"/>
              </w:rPr>
              <w:t>January to June 2012</w:t>
            </w:r>
            <w:r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</w:tr>
      <w:tr w:rsidR="008C64B5" w:rsidRPr="001C0D1D">
        <w:trPr>
          <w:trHeight w:val="480"/>
        </w:trPr>
        <w:tc>
          <w:tcPr>
            <w:tcW w:w="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ECFF"/>
            <w:textDirection w:val="btLr"/>
            <w:vAlign w:val="center"/>
          </w:tcPr>
          <w:p w:rsidR="008C64B5" w:rsidRPr="001C0D1D" w:rsidRDefault="008C64B5" w:rsidP="00315BBB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C93BF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902447">
              <w:rPr>
                <w:rFonts w:ascii="Times New Roman" w:eastAsia="SimSun" w:hAnsi="Times New Roman" w:cs="Times New Roman"/>
                <w:color w:val="000000"/>
              </w:rPr>
              <w:t>The Home-Based HIV Self-Testing Project</w:t>
            </w:r>
            <w:r>
              <w:rPr>
                <w:rFonts w:ascii="Times New Roman" w:eastAsia="SimSun" w:hAnsi="Times New Roman" w:cs="Times New Roman"/>
                <w:color w:val="000000"/>
              </w:rPr>
              <w:t xml:space="preserve"> in Beijing city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</w:rPr>
              <w:t xml:space="preserve">Focus: </w:t>
            </w:r>
            <w:r>
              <w:rPr>
                <w:rFonts w:ascii="Times New Roman" w:eastAsia="SimSun" w:hAnsi="Times New Roman" w:cs="Times New Roman"/>
                <w:color w:val="000000"/>
              </w:rPr>
              <w:t>F</w:t>
            </w:r>
            <w:r w:rsidRPr="00C93A50">
              <w:rPr>
                <w:rFonts w:ascii="Times New Roman" w:eastAsia="SimSun" w:hAnsi="Times New Roman" w:cs="Times New Roman"/>
                <w:color w:val="000000"/>
              </w:rPr>
              <w:t>easibility and acceptability of home-based HIV self-testing among Chinese MSM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</w:p>
          <w:p w:rsidR="008C64B5" w:rsidRPr="00C93A50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451115">
              <w:rPr>
                <w:rFonts w:ascii="Times New Roman" w:eastAsia="SimSun" w:hAnsi="Times New Roman" w:cs="Times New Roman"/>
                <w:b/>
                <w:color w:val="000000"/>
              </w:rPr>
              <w:t>I</w:t>
            </w:r>
            <w:r w:rsidRPr="00451115">
              <w:rPr>
                <w:rFonts w:ascii="Times New Roman" w:eastAsia="SimSun" w:hAnsi="Times New Roman" w:cs="Times New Roman" w:hint="eastAsia"/>
                <w:b/>
                <w:color w:val="000000"/>
              </w:rPr>
              <w:t>nterventions: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- HIV rapid test kit was shipped to participants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 xml:space="preserve">- </w:t>
            </w:r>
            <w:r w:rsidRPr="00C93A50">
              <w:rPr>
                <w:rFonts w:ascii="Times New Roman" w:eastAsia="SimSun" w:hAnsi="Times New Roman" w:cs="Times New Roman"/>
                <w:color w:val="000000"/>
              </w:rPr>
              <w:t xml:space="preserve">Pre-test counseling via </w:t>
            </w:r>
            <w:r>
              <w:rPr>
                <w:rFonts w:ascii="Times New Roman" w:eastAsia="SimSun" w:hAnsi="Times New Roman" w:cs="Times New Roman"/>
                <w:color w:val="000000"/>
              </w:rPr>
              <w:t>a telephone hotline or QQ Group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- Send p</w:t>
            </w:r>
            <w:r w:rsidRPr="00C93A50">
              <w:rPr>
                <w:rFonts w:ascii="Times New Roman" w:eastAsia="SimSun" w:hAnsi="Times New Roman" w:cs="Times New Roman"/>
                <w:color w:val="000000"/>
              </w:rPr>
              <w:t xml:space="preserve">icture of the testing </w:t>
            </w:r>
            <w:r>
              <w:rPr>
                <w:rFonts w:ascii="Times New Roman" w:eastAsia="SimSun" w:hAnsi="Times New Roman" w:cs="Times New Roman"/>
                <w:color w:val="000000"/>
              </w:rPr>
              <w:t>strip</w:t>
            </w:r>
            <w:r w:rsidRPr="00C93A50">
              <w:rPr>
                <w:rFonts w:ascii="Times New Roman" w:eastAsia="SimSun" w:hAnsi="Times New Roman" w:cs="Times New Roman"/>
                <w:color w:val="000000"/>
              </w:rPr>
              <w:t xml:space="preserve"> via QQ or email to CBO staff</w:t>
            </w:r>
          </w:p>
          <w:p w:rsidR="008C64B5" w:rsidRPr="00C93A50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- L</w:t>
            </w:r>
            <w:r w:rsidRPr="00C93A50">
              <w:rPr>
                <w:rFonts w:ascii="Times New Roman" w:eastAsia="SimSun" w:hAnsi="Times New Roman" w:cs="Times New Roman"/>
                <w:color w:val="000000"/>
              </w:rPr>
              <w:t xml:space="preserve">inked to a local CDC for a second screening test </w:t>
            </w:r>
          </w:p>
          <w:p w:rsidR="008C64B5" w:rsidRPr="0045111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580FFD" w:rsidRDefault="008C64B5" w:rsidP="00315BBB">
            <w:pPr>
              <w:spacing w:after="0" w:line="240" w:lineRule="auto"/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 xml:space="preserve">- </w:t>
            </w:r>
            <w:r w:rsidRPr="00580FFD">
              <w:rPr>
                <w:rFonts w:ascii="Times New Roman" w:eastAsia="SimSun" w:hAnsi="Times New Roman" w:cs="Times New Roman"/>
                <w:color w:val="000000"/>
              </w:rPr>
              <w:t>Home-based HIV self-testing is an alternative approach for increasing the coverage of HIV testing among Chinese MSM.</w:t>
            </w:r>
            <w:r w:rsidRPr="00580FFD"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</w:t>
            </w:r>
          </w:p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</w:p>
          <w:p w:rsidR="008C64B5" w:rsidRPr="00580FF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- CBO played an important role in the pilot project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Beijing (2012)</w:t>
            </w:r>
          </w:p>
        </w:tc>
      </w:tr>
    </w:tbl>
    <w:p w:rsidR="008C64B5" w:rsidRDefault="008C64B5" w:rsidP="008C64B5">
      <w:r>
        <w:br w:type="page"/>
      </w:r>
    </w:p>
    <w:tbl>
      <w:tblPr>
        <w:tblW w:w="128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08"/>
        <w:gridCol w:w="2835"/>
        <w:gridCol w:w="4394"/>
        <w:gridCol w:w="3119"/>
        <w:gridCol w:w="1559"/>
      </w:tblGrid>
      <w:tr w:rsidR="008C64B5" w:rsidRPr="00C12647">
        <w:trPr>
          <w:trHeight w:val="90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64B5" w:rsidRPr="001C0D1D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Cascade step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Intervention Project</w:t>
            </w:r>
            <w:r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Focus</w:t>
            </w:r>
            <w:r w:rsidRPr="00C12647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/ </w:t>
            </w: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Principal interventions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Outcomes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4B5" w:rsidRPr="00C12647" w:rsidRDefault="008C64B5" w:rsidP="00315BB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C12647">
              <w:rPr>
                <w:rFonts w:ascii="Times New Roman" w:eastAsia="SimSun" w:hAnsi="Times New Roman" w:cs="Times New Roman"/>
                <w:b/>
                <w:color w:val="000000"/>
              </w:rPr>
              <w:t>Location</w:t>
            </w:r>
            <w:r w:rsidRPr="00C12647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 (time period)</w:t>
            </w:r>
          </w:p>
        </w:tc>
      </w:tr>
      <w:tr w:rsidR="008C64B5" w:rsidRPr="001C0D1D">
        <w:trPr>
          <w:trHeight w:val="1080"/>
        </w:trPr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extDirection w:val="btLr"/>
            <w:vAlign w:val="center"/>
          </w:tcPr>
          <w:p w:rsidR="008C64B5" w:rsidRPr="001C0D1D" w:rsidRDefault="008C64B5" w:rsidP="00315BBB">
            <w:pPr>
              <w:spacing w:after="0" w:line="240" w:lineRule="auto"/>
              <w:ind w:left="113" w:right="113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Diagnosis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 and linkage to treatment/care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color w:val="000000"/>
              </w:rPr>
              <w:t>Spurring innovation in HIV testing and linkage: a crowdsourcing approach</w:t>
            </w:r>
            <w:r>
              <w:rPr>
                <w:rFonts w:ascii="Times New Roman" w:eastAsia="SimSun" w:hAnsi="Times New Roman" w:cs="Times New Roman" w:hint="eastAsia"/>
                <w:color w:val="000000"/>
              </w:rPr>
              <w:t xml:space="preserve"> (</w:t>
            </w:r>
            <w:r w:rsidRPr="001C0D1D">
              <w:rPr>
                <w:rFonts w:ascii="Times New Roman" w:eastAsia="SimSun" w:hAnsi="Times New Roman" w:cs="Times New Roman"/>
                <w:color w:val="000000"/>
              </w:rPr>
              <w:t>Quasi-experimental trial</w:t>
            </w:r>
            <w:r>
              <w:rPr>
                <w:rFonts w:ascii="Times New Roman" w:eastAsia="SimSun" w:hAnsi="Times New Roman" w:cs="Times New Roman" w:hint="eastAsia"/>
                <w:color w:val="000000"/>
              </w:rPr>
              <w:t>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2A799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A7995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Focus: </w:t>
            </w:r>
            <w:r w:rsidRPr="002A7995">
              <w:rPr>
                <w:rFonts w:ascii="Times New Roman" w:eastAsia="SimSun" w:hAnsi="Times New Roman" w:cs="Times New Roman"/>
                <w:color w:val="000000"/>
              </w:rPr>
              <w:t>Effectiveness of a crowdsourced intervention and a social marketing intervention on HIV testing and linkage among young MSM</w:t>
            </w:r>
          </w:p>
          <w:p w:rsidR="008C64B5" w:rsidRPr="00E22B7E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</w:rPr>
              <w:t>I</w:t>
            </w:r>
            <w:r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nterventions: </w:t>
            </w:r>
            <w:r w:rsidRPr="002A7995">
              <w:rPr>
                <w:rFonts w:ascii="Times New Roman" w:eastAsia="SimSun" w:hAnsi="Times New Roman" w:cs="Times New Roman"/>
                <w:color w:val="000000"/>
              </w:rPr>
              <w:t xml:space="preserve">Crowdsourced intervention and Social marketing intervention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color w:val="000000"/>
              </w:rPr>
              <w:t>Access to HIV testing, linkage to care, HIV transmission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Guangdong and Shangdong Provinces</w:t>
            </w:r>
            <w:r>
              <w:rPr>
                <w:rFonts w:ascii="Times New Roman" w:eastAsia="SimSun" w:hAnsi="Times New Roman" w:cs="Times New Roman" w:hint="eastAsia"/>
                <w:color w:val="000000"/>
              </w:rPr>
              <w:t xml:space="preserve"> (</w:t>
            </w:r>
            <w:r w:rsidRPr="001C0D1D">
              <w:rPr>
                <w:rFonts w:ascii="Times New Roman" w:eastAsia="SimSun" w:hAnsi="Times New Roman" w:cs="Times New Roman"/>
                <w:color w:val="000000"/>
              </w:rPr>
              <w:t>2014-2019</w:t>
            </w:r>
            <w:r>
              <w:rPr>
                <w:rFonts w:ascii="Times New Roman" w:eastAsia="SimSun" w:hAnsi="Times New Roman" w:cs="Times New Roman" w:hint="eastAsia"/>
                <w:color w:val="000000"/>
              </w:rPr>
              <w:t>)</w:t>
            </w:r>
          </w:p>
        </w:tc>
      </w:tr>
      <w:tr w:rsidR="008C64B5" w:rsidRPr="001C0D1D">
        <w:trPr>
          <w:trHeight w:val="2555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extDirection w:val="btLr"/>
            <w:vAlign w:val="center"/>
          </w:tcPr>
          <w:p w:rsidR="008C64B5" w:rsidRPr="001C0D1D" w:rsidRDefault="008C64B5" w:rsidP="00315BBB">
            <w:pPr>
              <w:spacing w:after="0" w:line="240" w:lineRule="auto"/>
              <w:ind w:left="113" w:right="113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E9548C">
              <w:rPr>
                <w:rFonts w:ascii="Times New Roman" w:eastAsia="SimSun" w:hAnsi="Times New Roman" w:cs="Times New Roman"/>
                <w:color w:val="000000"/>
              </w:rPr>
              <w:t xml:space="preserve">Structurally Simplified HIV Testing and Treatment </w:t>
            </w:r>
            <w:r w:rsidRPr="001C0D1D">
              <w:rPr>
                <w:rFonts w:ascii="Times New Roman" w:eastAsia="SimSun" w:hAnsi="Times New Roman" w:cs="Times New Roman"/>
                <w:color w:val="000000"/>
              </w:rPr>
              <w:t>pilot project in China</w:t>
            </w:r>
            <w:r>
              <w:rPr>
                <w:rFonts w:ascii="Times New Roman" w:eastAsia="SimSun" w:hAnsi="Times New Roman" w:cs="Times New Roman" w:hint="eastAsia"/>
                <w:color w:val="00000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E9548C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715E6D">
              <w:rPr>
                <w:rFonts w:ascii="Times New Roman" w:eastAsia="SimSun" w:hAnsi="Times New Roman" w:cs="Times New Roman"/>
                <w:b/>
                <w:color w:val="000000"/>
              </w:rPr>
              <w:t>F</w:t>
            </w:r>
            <w:r w:rsidRPr="00715E6D">
              <w:rPr>
                <w:rFonts w:ascii="Times New Roman" w:eastAsia="SimSun" w:hAnsi="Times New Roman" w:cs="Times New Roman" w:hint="eastAsia"/>
                <w:b/>
                <w:color w:val="000000"/>
              </w:rPr>
              <w:t xml:space="preserve">ocus: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E9548C">
              <w:rPr>
                <w:rFonts w:ascii="Times New Roman" w:eastAsia="SimSun" w:hAnsi="Times New Roman" w:cs="Times New Roman"/>
                <w:color w:val="000000"/>
              </w:rPr>
              <w:t>valuate the effectiveness of the simplified test and treat intervention in reducing delays to treatment and decreasing mortality.</w:t>
            </w:r>
          </w:p>
          <w:p w:rsidR="008C64B5" w:rsidRPr="00E9548C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</w:p>
          <w:p w:rsidR="008C64B5" w:rsidRPr="002A799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035887">
              <w:rPr>
                <w:rFonts w:ascii="Times New Roman" w:eastAsia="SimSun" w:hAnsi="Times New Roman" w:cs="Times New Roman"/>
                <w:b/>
                <w:color w:val="000000"/>
              </w:rPr>
              <w:t>I</w:t>
            </w:r>
            <w:r w:rsidRPr="00035887">
              <w:rPr>
                <w:rFonts w:ascii="Times New Roman" w:eastAsia="SimSun" w:hAnsi="Times New Roman" w:cs="Times New Roman" w:hint="eastAsia"/>
                <w:b/>
                <w:color w:val="000000"/>
              </w:rPr>
              <w:t>nterventions:</w:t>
            </w:r>
            <w:r>
              <w:rPr>
                <w:rFonts w:ascii="Times New Roman" w:eastAsia="SimSun" w:hAnsi="Times New Roman" w:cs="Times New Roman" w:hint="eastAsia"/>
                <w:color w:val="000000"/>
              </w:rPr>
              <w:t xml:space="preserve"> </w:t>
            </w:r>
            <w:r w:rsidRPr="00E9548C">
              <w:rPr>
                <w:rFonts w:ascii="Times New Roman" w:eastAsia="SimSun" w:hAnsi="Times New Roman" w:cs="Times New Roman"/>
                <w:color w:val="000000"/>
              </w:rPr>
              <w:t>Completed within a week of the first positive HIV screening test result, incorporating immediate HIV confirmatory testing, pre-ART CD4 testing, pretreatment counseling, and ART initiation regardless of CD4 count.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E9548C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 xml:space="preserve">- </w:t>
            </w:r>
            <w:r w:rsidRPr="00E9548C">
              <w:rPr>
                <w:rFonts w:ascii="Times New Roman" w:eastAsia="SimSun" w:hAnsi="Times New Roman" w:cs="Times New Roman"/>
                <w:color w:val="000000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</w:rPr>
              <w:t>ortality decreased from 27% to 10%</w:t>
            </w:r>
            <w:r w:rsidRPr="00E9548C">
              <w:rPr>
                <w:rFonts w:ascii="Times New Roman" w:eastAsia="SimSun" w:hAnsi="Times New Roman" w:cs="Times New Roman"/>
                <w:color w:val="000000"/>
              </w:rPr>
              <w:t xml:space="preserve"> for all cases</w:t>
            </w:r>
          </w:p>
          <w:p w:rsidR="008C64B5" w:rsidRPr="0065414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-</w:t>
            </w:r>
            <w:r w:rsidRPr="00654145">
              <w:rPr>
                <w:rFonts w:ascii="Times New Roman" w:eastAsia="SimSun" w:hAnsi="Times New Roman" w:cs="Times New Roman"/>
                <w:color w:val="000000"/>
              </w:rPr>
              <w:t>Receipt of baseline CD4 testing within 30 d of HIV confirmation increased from 67% to 98%</w:t>
            </w:r>
          </w:p>
          <w:p w:rsidR="008C64B5" w:rsidRPr="00654145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654145">
              <w:rPr>
                <w:rFonts w:ascii="Times New Roman" w:eastAsia="SimSun" w:hAnsi="Times New Roman" w:cs="Times New Roman"/>
                <w:color w:val="000000"/>
              </w:rPr>
              <w:t>-The time from HIV confirmation to ART initiation decreased from 53 days to 5 days</w:t>
            </w:r>
          </w:p>
          <w:p w:rsidR="008C64B5" w:rsidRPr="001C0D1D" w:rsidRDefault="008C64B5" w:rsidP="00E22B7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654145">
              <w:rPr>
                <w:rFonts w:ascii="Times New Roman" w:eastAsia="SimSun" w:hAnsi="Times New Roman" w:cs="Times New Roman"/>
                <w:color w:val="000000"/>
              </w:rPr>
              <w:t xml:space="preserve">- Initiation of ART increased from 27% to 89%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1C0D1D">
              <w:rPr>
                <w:rFonts w:ascii="Times New Roman" w:eastAsia="SimSun" w:hAnsi="Times New Roman" w:cs="Times New Roman"/>
                <w:color w:val="000000"/>
              </w:rPr>
              <w:t>China</w:t>
            </w:r>
            <w:r>
              <w:rPr>
                <w:rFonts w:ascii="Times New Roman" w:eastAsia="SimSun" w:hAnsi="Times New Roman" w:cs="Times New Roman" w:hint="eastAsia"/>
                <w:color w:val="000000"/>
              </w:rPr>
              <w:t xml:space="preserve"> (</w:t>
            </w:r>
            <w:r w:rsidRPr="001C0D1D">
              <w:rPr>
                <w:rFonts w:ascii="Times New Roman" w:eastAsia="SimSun" w:hAnsi="Times New Roman" w:cs="Times New Roman"/>
                <w:color w:val="000000"/>
              </w:rPr>
              <w:t>2012 onwards</w:t>
            </w:r>
            <w:r>
              <w:rPr>
                <w:rFonts w:ascii="Times New Roman" w:eastAsia="SimSun" w:hAnsi="Times New Roman" w:cs="Times New Roman" w:hint="eastAsia"/>
                <w:color w:val="000000"/>
              </w:rPr>
              <w:t>)</w:t>
            </w:r>
          </w:p>
        </w:tc>
      </w:tr>
      <w:tr w:rsidR="008C64B5" w:rsidRPr="001C0D1D">
        <w:trPr>
          <w:trHeight w:val="3541"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textDirection w:val="btLr"/>
            <w:vAlign w:val="center"/>
          </w:tcPr>
          <w:p w:rsidR="008C64B5" w:rsidRPr="001C0D1D" w:rsidRDefault="008C64B5" w:rsidP="00315BBB">
            <w:pPr>
              <w:spacing w:after="0" w:line="240" w:lineRule="auto"/>
              <w:ind w:left="113" w:right="113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“One-stop service” Pilot intervention project (integrating a range of public health resources within a ‘‘one-stop’’ service delivery protocol)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E22B7E" w:rsidRDefault="008C64B5" w:rsidP="00315BBB">
            <w:pPr>
              <w:spacing w:after="0" w:line="240" w:lineRule="auto"/>
              <w:rPr>
                <w:rFonts w:ascii="Times" w:hAnsi="Times" w:cs="Times"/>
                <w:color w:val="000000"/>
                <w:sz w:val="21"/>
              </w:rPr>
            </w:pPr>
            <w:r w:rsidRPr="00E22B7E">
              <w:rPr>
                <w:rFonts w:ascii="Times New Roman" w:eastAsia="SimSun" w:hAnsi="Times New Roman" w:cs="Times New Roman"/>
                <w:b/>
                <w:color w:val="000000"/>
                <w:sz w:val="21"/>
              </w:rPr>
              <w:t xml:space="preserve">Focus: </w:t>
            </w:r>
            <w:r w:rsidRPr="00E22B7E">
              <w:rPr>
                <w:rFonts w:ascii="Times" w:hAnsi="Times" w:cs="Times"/>
                <w:color w:val="000000"/>
                <w:sz w:val="21"/>
              </w:rPr>
              <w:t>Describe the treatment experience, follow-up participation and disease progression among patients who enroll in One-stop service delivery model of HIV/AIDS care.</w:t>
            </w:r>
          </w:p>
          <w:p w:rsidR="008C64B5" w:rsidRPr="00E22B7E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1"/>
              </w:rPr>
            </w:pPr>
            <w:r w:rsidRPr="00E22B7E">
              <w:rPr>
                <w:rFonts w:ascii="Times New Roman" w:eastAsia="SimSun" w:hAnsi="Times New Roman" w:cs="Times New Roman"/>
                <w:b/>
                <w:color w:val="000000"/>
                <w:sz w:val="21"/>
              </w:rPr>
              <w:t>I</w:t>
            </w:r>
            <w:r w:rsidRPr="00E22B7E">
              <w:rPr>
                <w:rFonts w:ascii="Times New Roman" w:eastAsia="SimSun" w:hAnsi="Times New Roman" w:cs="Times New Roman" w:hint="eastAsia"/>
                <w:b/>
                <w:color w:val="000000"/>
                <w:sz w:val="21"/>
              </w:rPr>
              <w:t>nterventions</w:t>
            </w:r>
            <w:r w:rsidRPr="00E22B7E">
              <w:rPr>
                <w:rFonts w:ascii="Times New Roman" w:eastAsia="SimSun" w:hAnsi="Times New Roman" w:cs="Times New Roman"/>
                <w:b/>
                <w:color w:val="000000"/>
                <w:sz w:val="21"/>
              </w:rPr>
              <w:t>:</w:t>
            </w:r>
          </w:p>
          <w:p w:rsidR="008C64B5" w:rsidRPr="00E22B7E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1"/>
              </w:rPr>
            </w:pPr>
            <w:r w:rsidRPr="00E22B7E">
              <w:rPr>
                <w:rFonts w:ascii="Times" w:hAnsi="Times" w:cs="Times"/>
                <w:color w:val="000000"/>
                <w:sz w:val="21"/>
              </w:rPr>
              <w:t xml:space="preserve">The new clinic included counseling, testing, diagnosis, treatment and health education provided by physicians, nurses and workers from community-based organizations (CBOs) serving MSM. The ‘‘one-stop’’ services included cART provision, regular follow- up, referral for Tuberculosis (TB) screening and treatment, referral for AIDS- related or non-AIDS-related diseases, risk behavior prevention, and psychological support. </w:t>
            </w:r>
          </w:p>
          <w:p w:rsidR="008C64B5" w:rsidRPr="00715E6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E22B7E" w:rsidRDefault="008C64B5" w:rsidP="00315BBB">
            <w:pPr>
              <w:spacing w:after="0" w:line="240" w:lineRule="auto"/>
              <w:rPr>
                <w:rFonts w:ascii="Times" w:hAnsi="Times" w:cs="Times"/>
                <w:color w:val="000000"/>
                <w:sz w:val="21"/>
              </w:rPr>
            </w:pPr>
            <w:r w:rsidRPr="00E22B7E">
              <w:rPr>
                <w:rFonts w:ascii="Times" w:hAnsi="Times" w:cs="Times"/>
                <w:color w:val="000000"/>
                <w:sz w:val="21"/>
              </w:rPr>
              <w:t>-Proportion receiving tests for CD4 cell count at the six-month interval was 98.2%</w:t>
            </w:r>
          </w:p>
          <w:p w:rsidR="008C64B5" w:rsidRPr="00E22B7E" w:rsidRDefault="008C64B5" w:rsidP="00315BBB">
            <w:pPr>
              <w:spacing w:after="0" w:line="240" w:lineRule="auto"/>
              <w:rPr>
                <w:rFonts w:ascii="Times" w:hAnsi="Times" w:cs="Times"/>
                <w:color w:val="000000"/>
                <w:sz w:val="21"/>
              </w:rPr>
            </w:pPr>
            <w:r w:rsidRPr="00E22B7E">
              <w:rPr>
                <w:rFonts w:ascii="Times" w:hAnsi="Times" w:cs="Times"/>
                <w:color w:val="000000"/>
                <w:sz w:val="21"/>
              </w:rPr>
              <w:t>-Proportion with HIV suppression for patients receiving cART for 6 months was 86.5%</w:t>
            </w:r>
          </w:p>
          <w:p w:rsidR="008C64B5" w:rsidRPr="00E22B7E" w:rsidRDefault="008C64B5" w:rsidP="00315BBB">
            <w:pPr>
              <w:spacing w:after="0" w:line="240" w:lineRule="auto"/>
              <w:rPr>
                <w:rFonts w:ascii="Times" w:hAnsi="Times" w:cs="Times"/>
                <w:color w:val="000000"/>
                <w:sz w:val="21"/>
              </w:rPr>
            </w:pPr>
            <w:r w:rsidRPr="00E22B7E">
              <w:rPr>
                <w:rFonts w:ascii="Times" w:hAnsi="Times" w:cs="Times"/>
                <w:color w:val="000000"/>
                <w:sz w:val="21"/>
              </w:rPr>
              <w:t>-Proportion with CD4 cell recovery for patients receiving cART for 12 months was 55.8%  - - Median time from HIV confirmation to first test for CD4 cell count was 7 days</w:t>
            </w:r>
          </w:p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E22B7E">
              <w:rPr>
                <w:rFonts w:ascii="Times" w:hAnsi="Times" w:cs="Times"/>
                <w:color w:val="000000"/>
                <w:sz w:val="21"/>
              </w:rPr>
              <w:t>- Median time from first CD4 cell count 350 cells/mL to cART initiation was 26 days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7FF"/>
          </w:tcPr>
          <w:p w:rsidR="008C64B5" w:rsidRPr="001C0D1D" w:rsidRDefault="008C64B5" w:rsidP="00315BB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Wuhan (2011-2013)</w:t>
            </w:r>
          </w:p>
        </w:tc>
      </w:tr>
    </w:tbl>
    <w:p w:rsidR="008C64B5" w:rsidRDefault="008C64B5" w:rsidP="008C64B5">
      <w:pPr>
        <w:sectPr w:rsidR="008C64B5">
          <w:pgSz w:w="15840" w:h="12240" w:orient="landscape"/>
          <w:pgMar w:top="1440" w:right="1440" w:bottom="1440" w:left="1440" w:gutter="0"/>
          <w:docGrid w:linePitch="360"/>
        </w:sectPr>
      </w:pPr>
    </w:p>
    <w:p w:rsidR="008E2277" w:rsidRDefault="008C64B5"/>
    <w:sectPr w:rsidR="008E2277" w:rsidSect="00FF0D5F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kzidenz-Grotesk BQ Medium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Frutiger 57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19C"/>
    <w:multiLevelType w:val="hybridMultilevel"/>
    <w:tmpl w:val="EA9CFE04"/>
    <w:lvl w:ilvl="0" w:tplc="A6987F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0340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663C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D6839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CC95B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F8CD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9063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34FA3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2C07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673A5"/>
    <w:multiLevelType w:val="hybridMultilevel"/>
    <w:tmpl w:val="94E2279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1141"/>
    <w:multiLevelType w:val="hybridMultilevel"/>
    <w:tmpl w:val="6EC61E7A"/>
    <w:lvl w:ilvl="0" w:tplc="F3D48EF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538D7"/>
    <w:multiLevelType w:val="hybridMultilevel"/>
    <w:tmpl w:val="0ACC76E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Arial Unicode MS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Arial Unicode MS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12241A42"/>
    <w:multiLevelType w:val="multilevel"/>
    <w:tmpl w:val="2DA8015E"/>
    <w:lvl w:ilvl="0">
      <w:start w:val="4"/>
      <w:numFmt w:val="decimal"/>
      <w:lvlText w:val="%1"/>
      <w:lvlJc w:val="left"/>
      <w:pPr>
        <w:ind w:left="525" w:hanging="525"/>
      </w:pPr>
      <w:rPr>
        <w:rFonts w:cstheme="minorBidi" w:hint="default"/>
        <w:b w:val="0"/>
        <w:sz w:val="24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cstheme="minorBidi" w:hint="default"/>
        <w:b w:val="0"/>
        <w:sz w:val="24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cstheme="minorBidi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b w:val="0"/>
        <w:sz w:val="24"/>
      </w:rPr>
    </w:lvl>
  </w:abstractNum>
  <w:abstractNum w:abstractNumId="5">
    <w:nsid w:val="149B3964"/>
    <w:multiLevelType w:val="hybridMultilevel"/>
    <w:tmpl w:val="27C64D94"/>
    <w:lvl w:ilvl="0" w:tplc="7B1EAD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80560"/>
    <w:multiLevelType w:val="hybridMultilevel"/>
    <w:tmpl w:val="F3F6B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D17E4"/>
    <w:multiLevelType w:val="hybridMultilevel"/>
    <w:tmpl w:val="66D6A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D4D3B"/>
    <w:multiLevelType w:val="hybridMultilevel"/>
    <w:tmpl w:val="4572A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D3609"/>
    <w:multiLevelType w:val="hybridMultilevel"/>
    <w:tmpl w:val="6D1E7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Unicode M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Unicode M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9F3091"/>
    <w:multiLevelType w:val="hybridMultilevel"/>
    <w:tmpl w:val="B100BDFC"/>
    <w:lvl w:ilvl="0" w:tplc="62B8C96C">
      <w:start w:val="65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3A11B5A"/>
    <w:multiLevelType w:val="hybridMultilevel"/>
    <w:tmpl w:val="3E7C7A54"/>
    <w:lvl w:ilvl="0" w:tplc="2D8A8F98">
      <w:start w:val="1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F0137"/>
    <w:multiLevelType w:val="hybridMultilevel"/>
    <w:tmpl w:val="9DA0984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8A030DA"/>
    <w:multiLevelType w:val="hybridMultilevel"/>
    <w:tmpl w:val="B5DE8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C321C"/>
    <w:multiLevelType w:val="hybridMultilevel"/>
    <w:tmpl w:val="49DC1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D43EA"/>
    <w:multiLevelType w:val="hybridMultilevel"/>
    <w:tmpl w:val="4B6E3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01140"/>
    <w:multiLevelType w:val="hybridMultilevel"/>
    <w:tmpl w:val="184ECBF0"/>
    <w:lvl w:ilvl="0" w:tplc="8E6C306C">
      <w:start w:val="65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2A924C5A"/>
    <w:multiLevelType w:val="hybridMultilevel"/>
    <w:tmpl w:val="BB04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9421F5"/>
    <w:multiLevelType w:val="multilevel"/>
    <w:tmpl w:val="C2967F6C"/>
    <w:lvl w:ilvl="0">
      <w:start w:val="4"/>
      <w:numFmt w:val="decimal"/>
      <w:lvlText w:val="%1"/>
      <w:lvlJc w:val="left"/>
      <w:pPr>
        <w:ind w:left="525" w:hanging="525"/>
      </w:pPr>
      <w:rPr>
        <w:rFonts w:cstheme="minorBidi" w:hint="default"/>
        <w:b w:val="0"/>
        <w:sz w:val="24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cstheme="minorBidi" w:hint="default"/>
        <w:b w:val="0"/>
        <w:sz w:val="24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cstheme="minorBidi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b w:val="0"/>
        <w:sz w:val="24"/>
      </w:rPr>
    </w:lvl>
  </w:abstractNum>
  <w:abstractNum w:abstractNumId="19">
    <w:nsid w:val="36E3730B"/>
    <w:multiLevelType w:val="hybridMultilevel"/>
    <w:tmpl w:val="89866B4E"/>
    <w:lvl w:ilvl="0" w:tplc="A99A060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C973F8"/>
    <w:multiLevelType w:val="hybridMultilevel"/>
    <w:tmpl w:val="A1D2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Unicode M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Unicode M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Unicode M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7D59EA"/>
    <w:multiLevelType w:val="hybridMultilevel"/>
    <w:tmpl w:val="461C1A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0B32BE"/>
    <w:multiLevelType w:val="hybridMultilevel"/>
    <w:tmpl w:val="C5CCC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690C71"/>
    <w:multiLevelType w:val="hybridMultilevel"/>
    <w:tmpl w:val="CB08AEF0"/>
    <w:lvl w:ilvl="0" w:tplc="176600D8">
      <w:start w:val="4"/>
      <w:numFmt w:val="decimal"/>
      <w:lvlText w:val="%1."/>
      <w:lvlJc w:val="left"/>
      <w:pPr>
        <w:ind w:left="975" w:hanging="525"/>
      </w:pPr>
      <w:rPr>
        <w:rFonts w:ascii="Times New Roman" w:eastAsiaTheme="minorEastAsia" w:hAnsi="Times New Roman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43DA3F47"/>
    <w:multiLevelType w:val="multilevel"/>
    <w:tmpl w:val="13725E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7164954"/>
    <w:multiLevelType w:val="hybridMultilevel"/>
    <w:tmpl w:val="C7745530"/>
    <w:lvl w:ilvl="0" w:tplc="B0D45CC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475001E7"/>
    <w:multiLevelType w:val="hybridMultilevel"/>
    <w:tmpl w:val="36249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805B3"/>
    <w:multiLevelType w:val="multilevel"/>
    <w:tmpl w:val="AF328146"/>
    <w:lvl w:ilvl="0">
      <w:start w:val="4"/>
      <w:numFmt w:val="decimal"/>
      <w:lvlText w:val="%1"/>
      <w:lvlJc w:val="left"/>
      <w:pPr>
        <w:ind w:left="525" w:hanging="525"/>
      </w:pPr>
      <w:rPr>
        <w:rFonts w:cstheme="minorBidi" w:hint="default"/>
        <w:b w:val="0"/>
        <w:sz w:val="24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cstheme="minorBidi" w:hint="default"/>
        <w:b w:val="0"/>
        <w:sz w:val="24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cstheme="minorBidi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b w:val="0"/>
        <w:sz w:val="24"/>
      </w:rPr>
    </w:lvl>
  </w:abstractNum>
  <w:abstractNum w:abstractNumId="28">
    <w:nsid w:val="4C4117E3"/>
    <w:multiLevelType w:val="hybridMultilevel"/>
    <w:tmpl w:val="B964A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7D632C"/>
    <w:multiLevelType w:val="hybridMultilevel"/>
    <w:tmpl w:val="5D807AA2"/>
    <w:lvl w:ilvl="0" w:tplc="9BC07ED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244D96"/>
    <w:multiLevelType w:val="multilevel"/>
    <w:tmpl w:val="8ECA5F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0340F9B"/>
    <w:multiLevelType w:val="hybridMultilevel"/>
    <w:tmpl w:val="D068B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F67EB8"/>
    <w:multiLevelType w:val="hybridMultilevel"/>
    <w:tmpl w:val="5B0663BA"/>
    <w:lvl w:ilvl="0" w:tplc="61602F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5DA52B9"/>
    <w:multiLevelType w:val="hybridMultilevel"/>
    <w:tmpl w:val="FAD451C2"/>
    <w:lvl w:ilvl="0" w:tplc="762E57A6">
      <w:start w:val="2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85522"/>
    <w:multiLevelType w:val="multilevel"/>
    <w:tmpl w:val="A3EE5108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Theme="minorEastAsia"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color w:val="auto"/>
      </w:rPr>
    </w:lvl>
  </w:abstractNum>
  <w:abstractNum w:abstractNumId="35">
    <w:nsid w:val="5A8026FB"/>
    <w:multiLevelType w:val="hybridMultilevel"/>
    <w:tmpl w:val="CA886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E41A0C"/>
    <w:multiLevelType w:val="hybridMultilevel"/>
    <w:tmpl w:val="C706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D7643"/>
    <w:multiLevelType w:val="hybridMultilevel"/>
    <w:tmpl w:val="2E38A2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E2216"/>
    <w:multiLevelType w:val="hybridMultilevel"/>
    <w:tmpl w:val="46A0C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815CA4"/>
    <w:multiLevelType w:val="hybridMultilevel"/>
    <w:tmpl w:val="83DE7D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BC2E81"/>
    <w:multiLevelType w:val="hybridMultilevel"/>
    <w:tmpl w:val="B19E88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1A51D33"/>
    <w:multiLevelType w:val="multilevel"/>
    <w:tmpl w:val="AABA54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68F2C92"/>
    <w:multiLevelType w:val="multilevel"/>
    <w:tmpl w:val="29DA19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77B7A48"/>
    <w:multiLevelType w:val="hybridMultilevel"/>
    <w:tmpl w:val="2208FB6C"/>
    <w:lvl w:ilvl="0" w:tplc="565A43B0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>
    <w:nsid w:val="799C1A4F"/>
    <w:multiLevelType w:val="hybridMultilevel"/>
    <w:tmpl w:val="17E64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0"/>
  </w:num>
  <w:num w:numId="3">
    <w:abstractNumId w:val="14"/>
  </w:num>
  <w:num w:numId="4">
    <w:abstractNumId w:val="38"/>
  </w:num>
  <w:num w:numId="5">
    <w:abstractNumId w:val="36"/>
  </w:num>
  <w:num w:numId="6">
    <w:abstractNumId w:val="8"/>
  </w:num>
  <w:num w:numId="7">
    <w:abstractNumId w:val="44"/>
  </w:num>
  <w:num w:numId="8">
    <w:abstractNumId w:val="5"/>
  </w:num>
  <w:num w:numId="9">
    <w:abstractNumId w:val="31"/>
  </w:num>
  <w:num w:numId="10">
    <w:abstractNumId w:val="15"/>
  </w:num>
  <w:num w:numId="11">
    <w:abstractNumId w:val="32"/>
  </w:num>
  <w:num w:numId="12">
    <w:abstractNumId w:val="3"/>
  </w:num>
  <w:num w:numId="13">
    <w:abstractNumId w:val="9"/>
  </w:num>
  <w:num w:numId="14">
    <w:abstractNumId w:val="33"/>
  </w:num>
  <w:num w:numId="15">
    <w:abstractNumId w:val="28"/>
  </w:num>
  <w:num w:numId="16">
    <w:abstractNumId w:val="6"/>
  </w:num>
  <w:num w:numId="17">
    <w:abstractNumId w:val="0"/>
  </w:num>
  <w:num w:numId="18">
    <w:abstractNumId w:val="4"/>
  </w:num>
  <w:num w:numId="19">
    <w:abstractNumId w:val="27"/>
  </w:num>
  <w:num w:numId="20">
    <w:abstractNumId w:val="18"/>
  </w:num>
  <w:num w:numId="21">
    <w:abstractNumId w:val="23"/>
  </w:num>
  <w:num w:numId="22">
    <w:abstractNumId w:val="20"/>
  </w:num>
  <w:num w:numId="23">
    <w:abstractNumId w:val="41"/>
  </w:num>
  <w:num w:numId="24">
    <w:abstractNumId w:val="22"/>
  </w:num>
  <w:num w:numId="25">
    <w:abstractNumId w:val="7"/>
  </w:num>
  <w:num w:numId="26">
    <w:abstractNumId w:val="13"/>
  </w:num>
  <w:num w:numId="27">
    <w:abstractNumId w:val="17"/>
  </w:num>
  <w:num w:numId="28">
    <w:abstractNumId w:val="29"/>
  </w:num>
  <w:num w:numId="29">
    <w:abstractNumId w:val="25"/>
  </w:num>
  <w:num w:numId="30">
    <w:abstractNumId w:val="34"/>
  </w:num>
  <w:num w:numId="31">
    <w:abstractNumId w:val="19"/>
  </w:num>
  <w:num w:numId="32">
    <w:abstractNumId w:val="35"/>
  </w:num>
  <w:num w:numId="33">
    <w:abstractNumId w:val="30"/>
  </w:num>
  <w:num w:numId="34">
    <w:abstractNumId w:val="42"/>
  </w:num>
  <w:num w:numId="35">
    <w:abstractNumId w:val="1"/>
  </w:num>
  <w:num w:numId="36">
    <w:abstractNumId w:val="12"/>
  </w:num>
  <w:num w:numId="37">
    <w:abstractNumId w:val="26"/>
  </w:num>
  <w:num w:numId="38">
    <w:abstractNumId w:val="21"/>
  </w:num>
  <w:num w:numId="39">
    <w:abstractNumId w:val="39"/>
  </w:num>
  <w:num w:numId="40">
    <w:abstractNumId w:val="11"/>
  </w:num>
  <w:num w:numId="41">
    <w:abstractNumId w:val="2"/>
  </w:num>
  <w:num w:numId="42">
    <w:abstractNumId w:val="43"/>
  </w:num>
  <w:num w:numId="43">
    <w:abstractNumId w:val="16"/>
  </w:num>
  <w:num w:numId="44">
    <w:abstractNumId w:val="10"/>
  </w:num>
  <w:num w:numId="45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8C64B5"/>
    <w:rsid w:val="008C64B5"/>
  </w:rsids>
  <m:mathPr>
    <m:mathFont m:val="DengXi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4B5"/>
    <w:pPr>
      <w:spacing w:after="200" w:line="276" w:lineRule="auto"/>
    </w:pPr>
    <w:rPr>
      <w:rFonts w:eastAsiaTheme="minorEastAsia"/>
      <w:sz w:val="22"/>
      <w:szCs w:val="22"/>
      <w:lang w:val="en-GB" w:eastAsia="zh-CN"/>
    </w:rPr>
  </w:style>
  <w:style w:type="paragraph" w:styleId="Heading1">
    <w:name w:val="heading 1"/>
    <w:basedOn w:val="Normal"/>
    <w:link w:val="Heading1Char"/>
    <w:uiPriority w:val="9"/>
    <w:qFormat/>
    <w:rsid w:val="008C6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64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64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4B5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C6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8C64B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8C64B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8C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4B5"/>
    <w:rPr>
      <w:rFonts w:ascii="Lucida Grande" w:eastAsiaTheme="minorEastAsia" w:hAnsi="Lucida Grande"/>
      <w:sz w:val="18"/>
      <w:szCs w:val="18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8C64B5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C64B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64B5"/>
    <w:rPr>
      <w:rFonts w:ascii="Calibri" w:eastAsiaTheme="minorEastAsia" w:hAnsi="Calibri"/>
      <w:noProof/>
      <w:sz w:val="22"/>
      <w:szCs w:val="22"/>
      <w:lang w:val="en-GB" w:eastAsia="zh-CN"/>
    </w:rPr>
  </w:style>
  <w:style w:type="paragraph" w:customStyle="1" w:styleId="EndNoteBibliography">
    <w:name w:val="EndNote Bibliography"/>
    <w:basedOn w:val="Normal"/>
    <w:link w:val="EndNoteBibliographyChar"/>
    <w:rsid w:val="008C64B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C64B5"/>
    <w:rPr>
      <w:rFonts w:ascii="Calibri" w:eastAsiaTheme="minorEastAsia" w:hAnsi="Calibri"/>
      <w:noProof/>
      <w:sz w:val="22"/>
      <w:szCs w:val="22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8C64B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C64B5"/>
    <w:rPr>
      <w:i/>
      <w:iCs/>
    </w:rPr>
  </w:style>
  <w:style w:type="character" w:customStyle="1" w:styleId="apple-converted-space">
    <w:name w:val="apple-converted-space"/>
    <w:basedOn w:val="DefaultParagraphFont"/>
    <w:rsid w:val="008C64B5"/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8C64B5"/>
    <w:rPr>
      <w:rFonts w:ascii="Tahoma" w:eastAsiaTheme="minorEastAsia" w:hAnsi="Tahoma" w:cs="Tahoma"/>
      <w:sz w:val="16"/>
      <w:szCs w:val="16"/>
      <w:lang w:val="en-GB" w:eastAsia="zh-CN"/>
    </w:rPr>
  </w:style>
  <w:style w:type="paragraph" w:styleId="NoSpacing">
    <w:name w:val="No Spacing"/>
    <w:link w:val="NoSpacingChar"/>
    <w:uiPriority w:val="1"/>
    <w:qFormat/>
    <w:rsid w:val="008C64B5"/>
    <w:rPr>
      <w:rFonts w:eastAsiaTheme="minorEastAsia"/>
      <w:sz w:val="22"/>
      <w:szCs w:val="22"/>
      <w:lang w:val="en-GB" w:eastAsia="zh-CN"/>
    </w:rPr>
  </w:style>
  <w:style w:type="character" w:styleId="CommentReference">
    <w:name w:val="annotation reference"/>
    <w:basedOn w:val="DefaultParagraphFont"/>
    <w:unhideWhenUsed/>
    <w:rsid w:val="008C64B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C6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4B5"/>
    <w:rPr>
      <w:rFonts w:eastAsiaTheme="minorEastAsia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4B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C64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4B5"/>
    <w:rPr>
      <w:rFonts w:eastAsiaTheme="minorEastAsia"/>
      <w:sz w:val="22"/>
      <w:szCs w:val="22"/>
      <w:lang w:val="en-GB" w:eastAsia="zh-CN"/>
    </w:rPr>
  </w:style>
  <w:style w:type="character" w:styleId="PageNumber">
    <w:name w:val="page number"/>
    <w:basedOn w:val="DefaultParagraphFont"/>
    <w:uiPriority w:val="99"/>
    <w:semiHidden/>
    <w:unhideWhenUsed/>
    <w:rsid w:val="008C64B5"/>
  </w:style>
  <w:style w:type="character" w:customStyle="1" w:styleId="ListParagraphChar">
    <w:name w:val="List Paragraph Char"/>
    <w:basedOn w:val="DefaultParagraphFont"/>
    <w:link w:val="ListParagraph"/>
    <w:uiPriority w:val="34"/>
    <w:rsid w:val="008C64B5"/>
    <w:rPr>
      <w:rFonts w:eastAsiaTheme="minorEastAsia"/>
      <w:sz w:val="22"/>
      <w:szCs w:val="22"/>
      <w:lang w:val="en-GB" w:eastAsia="zh-CN"/>
    </w:rPr>
  </w:style>
  <w:style w:type="character" w:styleId="FootnoteReference">
    <w:name w:val="footnote reference"/>
    <w:aliases w:val="Footnotes refss,16 Point,Superscript 6 Point"/>
    <w:basedOn w:val="DefaultParagraphFont"/>
    <w:uiPriority w:val="99"/>
    <w:unhideWhenUsed/>
    <w:rsid w:val="008C64B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C64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8C64B5"/>
    <w:rPr>
      <w:rFonts w:eastAsiaTheme="minorEastAsia"/>
      <w:sz w:val="22"/>
      <w:szCs w:val="22"/>
      <w:lang w:val="en-GB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8C64B5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8C6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4B5"/>
    <w:rPr>
      <w:rFonts w:eastAsiaTheme="minorEastAsia"/>
      <w:sz w:val="22"/>
      <w:szCs w:val="22"/>
      <w:lang w:val="en-GB"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8C64B5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unhideWhenUsed/>
    <w:rsid w:val="008C64B5"/>
    <w:pPr>
      <w:spacing w:after="0" w:line="240" w:lineRule="auto"/>
    </w:pPr>
    <w:rPr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4B5"/>
    <w:rPr>
      <w:rFonts w:eastAsiaTheme="minorEastAsia"/>
      <w:lang w:val="en-GB" w:eastAsia="en-GB"/>
    </w:rPr>
  </w:style>
  <w:style w:type="paragraph" w:styleId="BodyText2">
    <w:name w:val="Body Text 2"/>
    <w:basedOn w:val="Normal"/>
    <w:link w:val="BodyText2Char"/>
    <w:autoRedefine/>
    <w:uiPriority w:val="99"/>
    <w:unhideWhenUsed/>
    <w:rsid w:val="008C64B5"/>
    <w:pPr>
      <w:spacing w:after="0" w:line="288" w:lineRule="auto"/>
      <w:ind w:left="630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8C64B5"/>
    <w:rPr>
      <w:rFonts w:ascii="Times New Roman" w:eastAsia="Calibri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rsid w:val="008C64B5"/>
    <w:rPr>
      <w:rFonts w:eastAsiaTheme="minorEastAsia"/>
      <w:sz w:val="22"/>
      <w:szCs w:val="22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Normal"/>
    <w:rsid w:val="008C64B5"/>
    <w:pPr>
      <w:autoSpaceDE w:val="0"/>
      <w:autoSpaceDN w:val="0"/>
      <w:spacing w:after="0" w:line="241" w:lineRule="atLeast"/>
    </w:pPr>
    <w:rPr>
      <w:rFonts w:ascii="Calibri" w:eastAsia="SimSun" w:hAnsi="Calibri" w:cs="SimSu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C64B5"/>
    <w:pPr>
      <w:spacing w:after="100"/>
      <w:ind w:left="440"/>
    </w:pPr>
  </w:style>
  <w:style w:type="character" w:customStyle="1" w:styleId="highlight">
    <w:name w:val="highlight"/>
    <w:basedOn w:val="DefaultParagraphFont"/>
    <w:rsid w:val="008C64B5"/>
  </w:style>
  <w:style w:type="character" w:customStyle="1" w:styleId="ui-ncbitoggler-master-text">
    <w:name w:val="ui-ncbitoggler-master-text"/>
    <w:basedOn w:val="DefaultParagraphFont"/>
    <w:rsid w:val="008C64B5"/>
  </w:style>
  <w:style w:type="paragraph" w:customStyle="1" w:styleId="bodytext">
    <w:name w:val="bodytext"/>
    <w:basedOn w:val="Normal"/>
    <w:rsid w:val="008C64B5"/>
    <w:pPr>
      <w:spacing w:before="100" w:beforeAutospacing="1" w:after="100" w:afterAutospacing="1" w:line="240" w:lineRule="auto"/>
    </w:pPr>
    <w:rPr>
      <w:rFonts w:ascii="Verdana" w:eastAsia="MS Mincho" w:hAnsi="Verdana" w:cs="Times New Roman"/>
      <w:color w:val="000000"/>
      <w:sz w:val="17"/>
      <w:szCs w:val="17"/>
      <w:lang w:eastAsia="ja-JP"/>
    </w:rPr>
  </w:style>
  <w:style w:type="paragraph" w:customStyle="1" w:styleId="Default">
    <w:name w:val="Default"/>
    <w:rsid w:val="008C64B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8C64B5"/>
    <w:pPr>
      <w:widowControl w:val="0"/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64B5"/>
    <w:rPr>
      <w:rFonts w:ascii="Calibri" w:eastAsia="Calibri" w:hAnsi="Calibri" w:cs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C64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8C64B5"/>
    <w:rPr>
      <w:rFonts w:eastAsiaTheme="minorEastAsia"/>
      <w:sz w:val="24"/>
      <w:szCs w:val="24"/>
      <w:lang w:val="en-GB" w:eastAsia="zh-CN"/>
    </w:rPr>
  </w:style>
  <w:style w:type="character" w:customStyle="1" w:styleId="A3">
    <w:name w:val="A3"/>
    <w:uiPriority w:val="99"/>
    <w:rsid w:val="008C64B5"/>
    <w:rPr>
      <w:rFonts w:cs="Akzidenz-Grotesk BQ Medium"/>
      <w:color w:val="211D1E"/>
      <w:sz w:val="20"/>
      <w:szCs w:val="20"/>
    </w:rPr>
  </w:style>
  <w:style w:type="character" w:customStyle="1" w:styleId="A2">
    <w:name w:val="A2"/>
    <w:uiPriority w:val="99"/>
    <w:rsid w:val="008C64B5"/>
    <w:rPr>
      <w:rFonts w:cs="Frutiger 57Cn"/>
      <w:color w:val="57585A"/>
      <w:sz w:val="20"/>
      <w:szCs w:val="20"/>
    </w:rPr>
  </w:style>
  <w:style w:type="character" w:customStyle="1" w:styleId="ff4">
    <w:name w:val="ff4"/>
    <w:basedOn w:val="DefaultParagraphFont"/>
    <w:rsid w:val="008C64B5"/>
  </w:style>
  <w:style w:type="character" w:customStyle="1" w:styleId="ff3">
    <w:name w:val="ff3"/>
    <w:basedOn w:val="DefaultParagraphFont"/>
    <w:rsid w:val="008C64B5"/>
  </w:style>
  <w:style w:type="paragraph" w:customStyle="1" w:styleId="HeaderFooterA">
    <w:name w:val="Header &amp; Footer A"/>
    <w:rsid w:val="008C64B5"/>
    <w:pPr>
      <w:tabs>
        <w:tab w:val="right" w:pos="9020"/>
      </w:tabs>
      <w:spacing w:after="200" w:line="276" w:lineRule="auto"/>
      <w:jc w:val="both"/>
    </w:pPr>
    <w:rPr>
      <w:rFonts w:ascii="Helvetica" w:eastAsiaTheme="minorEastAsia" w:hAnsi="Arial Unicode MS" w:cs="Arial Unicode MS"/>
      <w:color w:val="000000"/>
      <w:sz w:val="24"/>
      <w:szCs w:val="24"/>
      <w:u w:color="000000"/>
      <w:lang w:val="en-GB" w:eastAsia="zh-CN"/>
    </w:rPr>
  </w:style>
  <w:style w:type="paragraph" w:customStyle="1" w:styleId="BodyA">
    <w:name w:val="Body A"/>
    <w:rsid w:val="008C64B5"/>
    <w:pPr>
      <w:spacing w:after="200" w:line="276" w:lineRule="auto"/>
      <w:jc w:val="both"/>
    </w:pPr>
    <w:rPr>
      <w:rFonts w:ascii="Helvetica" w:eastAsiaTheme="minorEastAsia" w:hAnsi="Arial Unicode MS" w:cs="Arial Unicode MS"/>
      <w:color w:val="000000"/>
      <w:sz w:val="22"/>
      <w:szCs w:val="22"/>
      <w:u w:color="000000"/>
      <w:lang w:val="en-GB" w:eastAsia="zh-CN"/>
    </w:rPr>
  </w:style>
  <w:style w:type="paragraph" w:customStyle="1" w:styleId="Section1">
    <w:name w:val="Section 1"/>
    <w:basedOn w:val="Normal"/>
    <w:rsid w:val="008C64B5"/>
    <w:pPr>
      <w:tabs>
        <w:tab w:val="left" w:pos="576"/>
      </w:tabs>
      <w:spacing w:after="240" w:line="240" w:lineRule="auto"/>
      <w:ind w:left="576" w:hanging="576"/>
    </w:pPr>
    <w:rPr>
      <w:rFonts w:ascii="Times New Roman" w:eastAsia="SimSun" w:hAnsi="Times New Roman" w:cs="Times New Roman"/>
      <w:bCs/>
      <w:szCs w:val="24"/>
      <w:lang w:eastAsia="en-US"/>
    </w:rPr>
  </w:style>
  <w:style w:type="character" w:customStyle="1" w:styleId="fulltext-it">
    <w:name w:val="fulltext-it"/>
    <w:basedOn w:val="DefaultParagraphFont"/>
    <w:rsid w:val="008C64B5"/>
  </w:style>
  <w:style w:type="paragraph" w:customStyle="1" w:styleId="HeadB">
    <w:name w:val="Head B"/>
    <w:basedOn w:val="Normal"/>
    <w:rsid w:val="008C64B5"/>
    <w:pPr>
      <w:spacing w:before="240"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styleId="LineNumber">
    <w:name w:val="line number"/>
    <w:basedOn w:val="DefaultParagraphFont"/>
    <w:semiHidden/>
    <w:unhideWhenUsed/>
    <w:rsid w:val="008C64B5"/>
  </w:style>
  <w:style w:type="character" w:customStyle="1" w:styleId="EndNoteBibliographyTitle0">
    <w:name w:val="EndNote Bibliography Title 字符"/>
    <w:rsid w:val="008C64B5"/>
    <w:rPr>
      <w:rFonts w:ascii="Times New Roman" w:eastAsia="SimSun" w:hAnsi="Times New Roman" w:cs="Times New Roman"/>
      <w:noProof/>
      <w:lang w:val="en-AU"/>
    </w:rPr>
  </w:style>
  <w:style w:type="character" w:customStyle="1" w:styleId="EndNoteBibliography0">
    <w:name w:val="EndNote Bibliography 字符"/>
    <w:rsid w:val="008C64B5"/>
    <w:rPr>
      <w:rFonts w:ascii="Times New Roman" w:eastAsia="SimSun" w:hAnsi="Times New Roman" w:cs="Times New Roman"/>
      <w:noProof/>
      <w:lang w:val="en-AU"/>
    </w:rPr>
  </w:style>
  <w:style w:type="paragraph" w:styleId="DocumentMap">
    <w:name w:val="Document Map"/>
    <w:basedOn w:val="Normal"/>
    <w:link w:val="DocumentMapChar"/>
    <w:semiHidden/>
    <w:unhideWhenUsed/>
    <w:rsid w:val="008C64B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8C64B5"/>
    <w:rPr>
      <w:rFonts w:ascii="Times New Roman" w:eastAsiaTheme="minorEastAsia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1343</Words>
  <Characters>7660</Characters>
  <Application>Microsoft Macintosh Word</Application>
  <DocSecurity>0</DocSecurity>
  <Lines>63</Lines>
  <Paragraphs>15</Paragraphs>
  <ScaleCrop>false</ScaleCrop>
  <Company>Cornwall Park District School</Company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Songyuan Tang</dc:creator>
  <cp:keywords/>
  <cp:lastModifiedBy>Songyuan Tang</cp:lastModifiedBy>
  <cp:revision>1</cp:revision>
  <dcterms:created xsi:type="dcterms:W3CDTF">2016-04-06T07:32:00Z</dcterms:created>
  <dcterms:modified xsi:type="dcterms:W3CDTF">2016-04-06T07:33:00Z</dcterms:modified>
</cp:coreProperties>
</file>