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9A" w:rsidRPr="00536D2F" w:rsidRDefault="003F609A" w:rsidP="00D97D6C">
      <w:pPr>
        <w:rPr>
          <w:rFonts w:ascii="Times New Roman" w:hAnsi="Times New Roman" w:cs="Times New Roman"/>
          <w:b/>
          <w:sz w:val="24"/>
          <w:szCs w:val="24"/>
        </w:rPr>
      </w:pPr>
      <w:r w:rsidRPr="00536D2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9312D" w:rsidRPr="00536D2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36D2F">
        <w:rPr>
          <w:rFonts w:ascii="Times New Roman" w:hAnsi="Times New Roman" w:cs="Times New Roman"/>
          <w:b/>
          <w:sz w:val="24"/>
          <w:szCs w:val="24"/>
        </w:rPr>
        <w:t xml:space="preserve"> SUPPLIMENTARY MATERIALS</w:t>
      </w:r>
    </w:p>
    <w:p w:rsidR="003A1FF1" w:rsidRPr="00536D2F" w:rsidRDefault="003A1FF1" w:rsidP="003A1FF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1FF1" w:rsidRPr="00536D2F" w:rsidRDefault="00C73DA1" w:rsidP="003A1FF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proofErr w:type="gramStart"/>
      <w:r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S1</w:t>
      </w:r>
      <w:r w:rsidR="003A1FF1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="003A1FF1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Distribution of </w:t>
      </w:r>
      <w:r w:rsidR="00536D2F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HPV </w:t>
      </w:r>
      <w:r w:rsidR="003A1FF1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genotypes</w:t>
      </w:r>
      <w:r w:rsidR="00536D2F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(n=346)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608"/>
        <w:gridCol w:w="1650"/>
      </w:tblGrid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Genotype</w:t>
            </w:r>
            <w:r w:rsid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650" w:type="dxa"/>
          </w:tcPr>
          <w:p w:rsidR="003A1FF1" w:rsidRPr="00536D2F" w:rsidRDefault="00536D2F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Prevalence</w:t>
            </w:r>
            <w:r w:rsidR="003A1FF1"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HPV </w:t>
            </w:r>
            <w:r w:rsidR="003A1FF1"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genotype (%)</w:t>
            </w:r>
          </w:p>
        </w:tc>
      </w:tr>
      <w:tr w:rsidR="00FE5DD3" w:rsidRPr="00536D2F" w:rsidTr="00BA502D">
        <w:tc>
          <w:tcPr>
            <w:tcW w:w="1608" w:type="dxa"/>
          </w:tcPr>
          <w:p w:rsidR="00FE5DD3" w:rsidRPr="00536D2F" w:rsidRDefault="00FE5DD3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Single genotype</w:t>
            </w:r>
          </w:p>
        </w:tc>
        <w:tc>
          <w:tcPr>
            <w:tcW w:w="1650" w:type="dxa"/>
          </w:tcPr>
          <w:p w:rsidR="00FE5DD3" w:rsidRPr="00536D2F" w:rsidRDefault="00FE5DD3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265(76.58)</w:t>
            </w:r>
          </w:p>
        </w:tc>
      </w:tr>
      <w:tr w:rsidR="00FE5DD3" w:rsidRPr="00536D2F" w:rsidTr="00BA502D">
        <w:tc>
          <w:tcPr>
            <w:tcW w:w="1608" w:type="dxa"/>
          </w:tcPr>
          <w:p w:rsidR="00FE5DD3" w:rsidRPr="00536D2F" w:rsidRDefault="00FE5DD3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Multiple genotype</w:t>
            </w:r>
          </w:p>
        </w:tc>
        <w:tc>
          <w:tcPr>
            <w:tcW w:w="1650" w:type="dxa"/>
          </w:tcPr>
          <w:p w:rsidR="00FE5DD3" w:rsidRPr="00536D2F" w:rsidRDefault="00FE5DD3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81(23.41)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 16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302(87.28)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HPV18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85(24.56)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HPV51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12(3.46)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HPV39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11(3.17)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HPV45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6(1.7)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HPV66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10(2.89)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HPV68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10(2.89)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HPV35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6(1.7)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HPV58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4(1.15)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HPV42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4(1.15)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HPV43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2(.57)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HPV6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2(.57)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HPV11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2(.57)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HPV52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2(.57)</w:t>
            </w:r>
          </w:p>
        </w:tc>
      </w:tr>
      <w:tr w:rsidR="003A1FF1" w:rsidRPr="00536D2F" w:rsidTr="00BA502D">
        <w:tc>
          <w:tcPr>
            <w:tcW w:w="1608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HPV44</w:t>
            </w:r>
          </w:p>
        </w:tc>
        <w:tc>
          <w:tcPr>
            <w:tcW w:w="1650" w:type="dxa"/>
          </w:tcPr>
          <w:p w:rsidR="003A1FF1" w:rsidRPr="00536D2F" w:rsidRDefault="003A1FF1" w:rsidP="00BA502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4(1.15)</w:t>
            </w:r>
          </w:p>
        </w:tc>
      </w:tr>
    </w:tbl>
    <w:p w:rsidR="003A1FF1" w:rsidRPr="00536D2F" w:rsidRDefault="003A1FF1" w:rsidP="003A1F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D2F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536D2F" w:rsidRDefault="00536D2F" w:rsidP="00D97D6C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Default="00536D2F" w:rsidP="00D97D6C">
      <w:pPr>
        <w:rPr>
          <w:rFonts w:ascii="Times New Roman" w:hAnsi="Times New Roman" w:cs="Times New Roman"/>
          <w:b/>
          <w:sz w:val="24"/>
          <w:szCs w:val="24"/>
        </w:rPr>
      </w:pPr>
    </w:p>
    <w:p w:rsidR="00DF159D" w:rsidRPr="00536D2F" w:rsidRDefault="006D4C20" w:rsidP="00D97D6C">
      <w:pPr>
        <w:rPr>
          <w:rFonts w:ascii="Times New Roman" w:hAnsi="Times New Roman" w:cs="Times New Roman"/>
          <w:b/>
          <w:sz w:val="24"/>
          <w:szCs w:val="24"/>
        </w:rPr>
      </w:pPr>
      <w:r w:rsidRPr="00536D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A1FF1" w:rsidRPr="00536D2F">
        <w:rPr>
          <w:rFonts w:ascii="Times New Roman" w:hAnsi="Times New Roman" w:cs="Times New Roman"/>
          <w:b/>
          <w:sz w:val="24"/>
          <w:szCs w:val="24"/>
        </w:rPr>
        <w:t>S2</w:t>
      </w:r>
      <w:r w:rsidR="00D97D6C" w:rsidRPr="00536D2F">
        <w:rPr>
          <w:rFonts w:ascii="Times New Roman" w:hAnsi="Times New Roman" w:cs="Times New Roman"/>
          <w:b/>
          <w:sz w:val="24"/>
          <w:szCs w:val="24"/>
        </w:rPr>
        <w:t xml:space="preserve"> Genotype</w:t>
      </w:r>
      <w:r w:rsidRPr="00536D2F">
        <w:rPr>
          <w:rFonts w:ascii="Times New Roman" w:hAnsi="Times New Roman" w:cs="Times New Roman"/>
          <w:b/>
          <w:sz w:val="24"/>
          <w:szCs w:val="24"/>
        </w:rPr>
        <w:t>s</w:t>
      </w:r>
      <w:r w:rsidR="00D97D6C" w:rsidRPr="00536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D2F">
        <w:rPr>
          <w:rFonts w:ascii="Times New Roman" w:hAnsi="Times New Roman" w:cs="Times New Roman"/>
          <w:b/>
          <w:sz w:val="24"/>
          <w:szCs w:val="24"/>
        </w:rPr>
        <w:t xml:space="preserve">distribution </w:t>
      </w:r>
      <w:r w:rsidR="00D97D6C" w:rsidRPr="00536D2F">
        <w:rPr>
          <w:rFonts w:ascii="Times New Roman" w:hAnsi="Times New Roman" w:cs="Times New Roman"/>
          <w:b/>
          <w:sz w:val="24"/>
          <w:szCs w:val="24"/>
        </w:rPr>
        <w:t xml:space="preserve">in different </w:t>
      </w:r>
      <w:proofErr w:type="spellStart"/>
      <w:r w:rsidR="00D97D6C" w:rsidRPr="00536D2F">
        <w:rPr>
          <w:rFonts w:ascii="Times New Roman" w:hAnsi="Times New Roman" w:cs="Times New Roman"/>
          <w:b/>
          <w:sz w:val="24"/>
          <w:szCs w:val="24"/>
        </w:rPr>
        <w:t>cyto</w:t>
      </w:r>
      <w:proofErr w:type="spellEnd"/>
      <w:r w:rsidR="00D97D6C" w:rsidRPr="00536D2F">
        <w:rPr>
          <w:rFonts w:ascii="Times New Roman" w:hAnsi="Times New Roman" w:cs="Times New Roman"/>
          <w:b/>
          <w:sz w:val="24"/>
          <w:szCs w:val="24"/>
        </w:rPr>
        <w:t>-pathological conditions</w:t>
      </w:r>
    </w:p>
    <w:p w:rsidR="00D97D6C" w:rsidRPr="00536D2F" w:rsidRDefault="00D97D6C" w:rsidP="00D97D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48" w:type="dxa"/>
        <w:tblLook w:val="04A0"/>
      </w:tblPr>
      <w:tblGrid>
        <w:gridCol w:w="3708"/>
        <w:gridCol w:w="1710"/>
        <w:gridCol w:w="1440"/>
        <w:gridCol w:w="1710"/>
        <w:gridCol w:w="1980"/>
      </w:tblGrid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N=286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Normal </w:t>
            </w:r>
          </w:p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N=13</w:t>
            </w:r>
          </w:p>
        </w:tc>
        <w:tc>
          <w:tcPr>
            <w:tcW w:w="1710" w:type="dxa"/>
          </w:tcPr>
          <w:p w:rsidR="00D97D6C" w:rsidRPr="00536D2F" w:rsidRDefault="007C63D9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D97D6C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nflammatory</w:t>
            </w:r>
          </w:p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N=</w:t>
            </w:r>
            <w:r w:rsidR="00EC2464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8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Invasive cancer</w:t>
            </w:r>
          </w:p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N=1</w:t>
            </w:r>
            <w:r w:rsidR="00EC2464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215(75.17%)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7(53.84%)</w:t>
            </w:r>
          </w:p>
        </w:tc>
        <w:tc>
          <w:tcPr>
            <w:tcW w:w="1710" w:type="dxa"/>
          </w:tcPr>
          <w:p w:rsidR="00D97D6C" w:rsidRPr="00536D2F" w:rsidRDefault="006769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62(70.45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146(78.9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71(24.82%)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6(46.15%)</w:t>
            </w:r>
          </w:p>
        </w:tc>
        <w:tc>
          <w:tcPr>
            <w:tcW w:w="1710" w:type="dxa"/>
          </w:tcPr>
          <w:p w:rsidR="00D97D6C" w:rsidRPr="00536D2F" w:rsidRDefault="006769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26(29.54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6769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39(21.08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Single genotypes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</w:t>
            </w:r>
          </w:p>
        </w:tc>
        <w:tc>
          <w:tcPr>
            <w:tcW w:w="1710" w:type="dxa"/>
          </w:tcPr>
          <w:p w:rsidR="00D97D6C" w:rsidRPr="00536D2F" w:rsidRDefault="007C63D9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(65.35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7(53.84%)</w:t>
            </w:r>
          </w:p>
        </w:tc>
        <w:tc>
          <w:tcPr>
            <w:tcW w:w="171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55(62.5%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125(67.56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HPV18</w:t>
            </w:r>
          </w:p>
        </w:tc>
        <w:tc>
          <w:tcPr>
            <w:tcW w:w="1710" w:type="dxa"/>
          </w:tcPr>
          <w:p w:rsidR="00D97D6C" w:rsidRPr="00536D2F" w:rsidRDefault="00DA0AED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26(9.09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7(7.9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19(10.27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HPV45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Combination in double infection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45(15.73%)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6(46.15%)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17(19.31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22(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11.89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HPV16+18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27(9.4%)</w:t>
            </w:r>
          </w:p>
        </w:tc>
        <w:tc>
          <w:tcPr>
            <w:tcW w:w="144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6(46.15%)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13(14.72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HPV16+44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HPV16+35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4(1.3%)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2(2.27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HPV16+39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4(1.3%)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HPV16+51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1(.34%)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HPV18+39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3(1.04%)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EC2464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561AE0" w:rsidRPr="00536D2F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HPV18+45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2(2.27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HPV18+51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Combination in triple infection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20(6.9%)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9(10.22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11(5.94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HPV16+66+68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8(2.7%)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6(6.81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HPV16+66+51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HPV16+18+39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3(1.04%)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3(1.62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A0012E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HPV16+18+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A0012E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HPV16+18+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3(1.04%)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3(3.4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A0012E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58+35+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Combinations in quadruple infection 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6(2.09%)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6(3.24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HPV16+51+52+42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16+6/11+43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97D6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97D6C" w:rsidRPr="00536D2F" w:rsidTr="008C4F90">
        <w:tc>
          <w:tcPr>
            <w:tcW w:w="3708" w:type="dxa"/>
          </w:tcPr>
          <w:p w:rsidR="00D97D6C" w:rsidRPr="00536D2F" w:rsidRDefault="00D97D6C" w:rsidP="00F03C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HPV18+45+44+51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2(.69%)</w:t>
            </w:r>
          </w:p>
        </w:tc>
        <w:tc>
          <w:tcPr>
            <w:tcW w:w="1440" w:type="dxa"/>
          </w:tcPr>
          <w:p w:rsidR="00D97D6C" w:rsidRPr="00536D2F" w:rsidRDefault="00EB14F7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D97D6C" w:rsidRPr="00536D2F" w:rsidRDefault="00D97D6C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046D5C" w:rsidRPr="00536D2F" w:rsidRDefault="00561AE0" w:rsidP="00F03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2(1.08</w:t>
            </w:r>
            <w:r w:rsidR="00D97D6C" w:rsidRPr="00536D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D97D6C" w:rsidRPr="00536D2F" w:rsidRDefault="00D97D6C" w:rsidP="00D97D6C">
      <w:pPr>
        <w:rPr>
          <w:rFonts w:ascii="Times New Roman" w:hAnsi="Times New Roman" w:cs="Times New Roman"/>
          <w:sz w:val="24"/>
          <w:szCs w:val="24"/>
        </w:rPr>
      </w:pPr>
    </w:p>
    <w:p w:rsidR="00046D5C" w:rsidRPr="00536D2F" w:rsidRDefault="00046D5C" w:rsidP="00D97D6C">
      <w:pPr>
        <w:rPr>
          <w:rFonts w:ascii="Times New Roman" w:hAnsi="Times New Roman" w:cs="Times New Roman"/>
          <w:sz w:val="24"/>
          <w:szCs w:val="24"/>
        </w:rPr>
      </w:pPr>
    </w:p>
    <w:p w:rsidR="003A1FF1" w:rsidRPr="00536D2F" w:rsidRDefault="003A1FF1" w:rsidP="00D97D6C">
      <w:pPr>
        <w:rPr>
          <w:rFonts w:ascii="Times New Roman" w:hAnsi="Times New Roman" w:cs="Times New Roman"/>
          <w:b/>
          <w:sz w:val="24"/>
          <w:szCs w:val="24"/>
        </w:rPr>
      </w:pPr>
    </w:p>
    <w:p w:rsidR="003A1FF1" w:rsidRPr="00536D2F" w:rsidRDefault="003A1FF1" w:rsidP="00D97D6C">
      <w:pPr>
        <w:rPr>
          <w:rFonts w:ascii="Times New Roman" w:hAnsi="Times New Roman" w:cs="Times New Roman"/>
          <w:b/>
          <w:sz w:val="24"/>
          <w:szCs w:val="24"/>
        </w:rPr>
      </w:pPr>
    </w:p>
    <w:p w:rsidR="00470AB0" w:rsidRPr="00536D2F" w:rsidRDefault="00470AB0" w:rsidP="00D97D6C">
      <w:pPr>
        <w:rPr>
          <w:rFonts w:ascii="Times New Roman" w:hAnsi="Times New Roman" w:cs="Times New Roman"/>
          <w:b/>
          <w:sz w:val="24"/>
          <w:szCs w:val="24"/>
        </w:rPr>
      </w:pPr>
      <w:r w:rsidRPr="00536D2F">
        <w:rPr>
          <w:rFonts w:ascii="Times New Roman" w:hAnsi="Times New Roman" w:cs="Times New Roman"/>
          <w:b/>
          <w:sz w:val="24"/>
          <w:szCs w:val="24"/>
        </w:rPr>
        <w:t>Table</w:t>
      </w:r>
      <w:r w:rsidR="003A1FF1" w:rsidRPr="00536D2F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536D2F">
        <w:rPr>
          <w:rFonts w:ascii="Times New Roman" w:hAnsi="Times New Roman" w:cs="Times New Roman"/>
          <w:b/>
          <w:sz w:val="24"/>
          <w:szCs w:val="24"/>
        </w:rPr>
        <w:t>- Distribution of Low risk and high risk genotypes in different cytology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Genotypes</w:t>
            </w:r>
          </w:p>
        </w:tc>
        <w:tc>
          <w:tcPr>
            <w:tcW w:w="2394" w:type="dxa"/>
          </w:tcPr>
          <w:p w:rsidR="00470AB0" w:rsidRPr="00536D2F" w:rsidRDefault="00470AB0" w:rsidP="00363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Normal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n=</w:t>
            </w:r>
            <w:r w:rsidR="00C044AB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Inflammatory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n=</w:t>
            </w:r>
            <w:r w:rsidR="00C044AB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88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394" w:type="dxa"/>
          </w:tcPr>
          <w:p w:rsidR="00470AB0" w:rsidRPr="00536D2F" w:rsidRDefault="00C044AB" w:rsidP="00D97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470AB0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nvasive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n=</w:t>
            </w:r>
            <w:r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  <w:r w:rsidR="0036350F" w:rsidRPr="00536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High risk HPV</w:t>
            </w:r>
          </w:p>
        </w:tc>
        <w:tc>
          <w:tcPr>
            <w:tcW w:w="2394" w:type="dxa"/>
          </w:tcPr>
          <w:p w:rsidR="00470AB0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394" w:type="dxa"/>
          </w:tcPr>
          <w:p w:rsidR="00470AB0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394" w:type="dxa"/>
          </w:tcPr>
          <w:p w:rsidR="00470AB0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</w:p>
        </w:tc>
      </w:tr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16</w:t>
            </w:r>
          </w:p>
        </w:tc>
        <w:tc>
          <w:tcPr>
            <w:tcW w:w="2394" w:type="dxa"/>
          </w:tcPr>
          <w:p w:rsidR="00470AB0" w:rsidRPr="00536D2F" w:rsidRDefault="00701612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(89.77)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(83.78)</w:t>
            </w:r>
          </w:p>
        </w:tc>
      </w:tr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18</w:t>
            </w:r>
          </w:p>
        </w:tc>
        <w:tc>
          <w:tcPr>
            <w:tcW w:w="2394" w:type="dxa"/>
          </w:tcPr>
          <w:p w:rsidR="00470AB0" w:rsidRPr="00536D2F" w:rsidRDefault="00C044A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</w:t>
            </w:r>
            <w:r w:rsidR="00900F2B" w:rsidRPr="00536D2F">
              <w:rPr>
                <w:rFonts w:ascii="Times New Roman" w:hAnsi="Times New Roman" w:cs="Times New Roman"/>
                <w:sz w:val="24"/>
                <w:szCs w:val="24"/>
              </w:rPr>
              <w:t>46.15)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(28.4)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(21.08)</w:t>
            </w:r>
          </w:p>
        </w:tc>
      </w:tr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35</w:t>
            </w:r>
          </w:p>
        </w:tc>
        <w:tc>
          <w:tcPr>
            <w:tcW w:w="2394" w:type="dxa"/>
          </w:tcPr>
          <w:p w:rsidR="00470AB0" w:rsidRPr="00536D2F" w:rsidRDefault="00457CB5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(2.27)</w:t>
            </w:r>
          </w:p>
        </w:tc>
        <w:tc>
          <w:tcPr>
            <w:tcW w:w="2394" w:type="dxa"/>
          </w:tcPr>
          <w:p w:rsidR="00470AB0" w:rsidRPr="00536D2F" w:rsidRDefault="00457CB5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</w:tr>
      <w:tr w:rsidR="00470AB0" w:rsidRPr="00536D2F" w:rsidTr="00470AB0">
        <w:tc>
          <w:tcPr>
            <w:tcW w:w="2394" w:type="dxa"/>
          </w:tcPr>
          <w:p w:rsidR="00470AB0" w:rsidRPr="00536D2F" w:rsidRDefault="00470AB0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39</w:t>
            </w:r>
          </w:p>
        </w:tc>
        <w:tc>
          <w:tcPr>
            <w:tcW w:w="2394" w:type="dxa"/>
          </w:tcPr>
          <w:p w:rsidR="00470AB0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470AB0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470AB0" w:rsidRPr="00536D2F" w:rsidRDefault="00E9165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(5.4)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51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  <w:tc>
          <w:tcPr>
            <w:tcW w:w="2394" w:type="dxa"/>
          </w:tcPr>
          <w:p w:rsidR="00900F2B" w:rsidRPr="00536D2F" w:rsidRDefault="00031568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9(4.8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52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68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45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(2.16)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58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D92007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4(2.16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9B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Low risk HPV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5E18C6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12(6.4</w:t>
            </w:r>
            <w:r w:rsidR="00900F2B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9B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HPV6/11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HPV44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5E18C6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4(2.16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HPV43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42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(2.16)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Intermediate risk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6(6.8)</w:t>
            </w:r>
          </w:p>
        </w:tc>
        <w:tc>
          <w:tcPr>
            <w:tcW w:w="2394" w:type="dxa"/>
          </w:tcPr>
          <w:p w:rsidR="00900F2B" w:rsidRPr="00536D2F" w:rsidRDefault="00676964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4(2.16</w:t>
            </w:r>
            <w:r w:rsidR="00900F2B" w:rsidRPr="00536D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0F2B" w:rsidRPr="00536D2F" w:rsidTr="00470AB0"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HPV 66</w:t>
            </w:r>
          </w:p>
        </w:tc>
        <w:tc>
          <w:tcPr>
            <w:tcW w:w="2394" w:type="dxa"/>
          </w:tcPr>
          <w:p w:rsidR="00900F2B" w:rsidRPr="00536D2F" w:rsidRDefault="009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(6.8)</w:t>
            </w:r>
          </w:p>
        </w:tc>
        <w:tc>
          <w:tcPr>
            <w:tcW w:w="2394" w:type="dxa"/>
          </w:tcPr>
          <w:p w:rsidR="00900F2B" w:rsidRPr="00536D2F" w:rsidRDefault="00900F2B" w:rsidP="00D9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6964" w:rsidRPr="00536D2F">
              <w:rPr>
                <w:rFonts w:ascii="Times New Roman" w:hAnsi="Times New Roman" w:cs="Times New Roman"/>
                <w:sz w:val="24"/>
                <w:szCs w:val="24"/>
              </w:rPr>
              <w:t>(2.16)</w:t>
            </w:r>
          </w:p>
        </w:tc>
      </w:tr>
    </w:tbl>
    <w:p w:rsidR="007C1F8C" w:rsidRPr="00536D2F" w:rsidRDefault="007C1F8C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3A1FF1" w:rsidRPr="00536D2F" w:rsidRDefault="00C73DA1" w:rsidP="003A1FF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3A1FF1" w:rsidRPr="00536D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HPV infection in different age group</w:t>
      </w:r>
    </w:p>
    <w:tbl>
      <w:tblPr>
        <w:tblW w:w="4592" w:type="dxa"/>
        <w:tblInd w:w="108" w:type="dxa"/>
        <w:tblLook w:val="04A0"/>
      </w:tblPr>
      <w:tblGrid>
        <w:gridCol w:w="1856"/>
        <w:gridCol w:w="2736"/>
      </w:tblGrid>
      <w:tr w:rsidR="003A1FF1" w:rsidRPr="00536D2F" w:rsidTr="00BA502D">
        <w:trPr>
          <w:trHeight w:val="30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Age(yrs)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HPV infection </w:t>
            </w:r>
            <w:r w:rsid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</w:tr>
      <w:tr w:rsidR="003A1FF1" w:rsidRPr="00536D2F" w:rsidTr="00BA502D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35 yrs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A1FF1" w:rsidRPr="00536D2F" w:rsidTr="00BA502D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36-45 yrs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</w:t>
            </w:r>
          </w:p>
        </w:tc>
      </w:tr>
      <w:tr w:rsidR="003A1FF1" w:rsidRPr="00536D2F" w:rsidTr="00BA502D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46-55 yrs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</w:t>
            </w:r>
          </w:p>
        </w:tc>
      </w:tr>
      <w:tr w:rsidR="003A1FF1" w:rsidRPr="00536D2F" w:rsidTr="00BA502D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&gt;55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FF1" w:rsidRPr="00536D2F" w:rsidRDefault="003A1FF1" w:rsidP="00BA5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71.25</w:t>
            </w:r>
          </w:p>
        </w:tc>
      </w:tr>
    </w:tbl>
    <w:p w:rsidR="003A1FF1" w:rsidRPr="00536D2F" w:rsidRDefault="003A1FF1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Pr="00536D2F" w:rsidRDefault="00536D2F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Pr="00536D2F" w:rsidRDefault="00536D2F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Pr="00536D2F" w:rsidRDefault="00536D2F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Default="00536D2F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36D2F" w:rsidRDefault="00536D2F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5E18C6" w:rsidRDefault="005E18C6" w:rsidP="003F609A">
      <w:pPr>
        <w:rPr>
          <w:rFonts w:ascii="Times New Roman" w:hAnsi="Times New Roman" w:cs="Times New Roman"/>
          <w:b/>
          <w:sz w:val="24"/>
          <w:szCs w:val="24"/>
        </w:rPr>
      </w:pPr>
    </w:p>
    <w:p w:rsidR="003F609A" w:rsidRPr="00536D2F" w:rsidRDefault="003F609A" w:rsidP="003F609A">
      <w:pPr>
        <w:rPr>
          <w:rFonts w:ascii="Times New Roman" w:hAnsi="Times New Roman" w:cs="Times New Roman"/>
          <w:b/>
          <w:sz w:val="24"/>
          <w:szCs w:val="24"/>
        </w:rPr>
      </w:pPr>
      <w:r w:rsidRPr="00536D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gramStart"/>
      <w:r w:rsidR="003A1FF1" w:rsidRPr="00536D2F">
        <w:rPr>
          <w:rFonts w:ascii="Times New Roman" w:hAnsi="Times New Roman" w:cs="Times New Roman"/>
          <w:b/>
          <w:sz w:val="24"/>
          <w:szCs w:val="24"/>
        </w:rPr>
        <w:t>S5</w:t>
      </w:r>
      <w:r w:rsidRPr="00536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D2F">
        <w:rPr>
          <w:rFonts w:ascii="Times New Roman" w:hAnsi="Times New Roman" w:cs="Times New Roman"/>
          <w:b/>
          <w:color w:val="241F20"/>
          <w:sz w:val="24"/>
          <w:szCs w:val="24"/>
        </w:rPr>
        <w:t xml:space="preserve"> </w:t>
      </w:r>
      <w:proofErr w:type="spellStart"/>
      <w:r w:rsidRPr="00536D2F">
        <w:rPr>
          <w:rFonts w:ascii="Times New Roman" w:hAnsi="Times New Roman" w:cs="Times New Roman"/>
          <w:b/>
          <w:color w:val="241F20"/>
          <w:sz w:val="24"/>
          <w:szCs w:val="24"/>
        </w:rPr>
        <w:t>Clinico</w:t>
      </w:r>
      <w:proofErr w:type="spellEnd"/>
      <w:proofErr w:type="gramEnd"/>
      <w:r w:rsidRPr="00536D2F">
        <w:rPr>
          <w:rFonts w:ascii="Times New Roman" w:hAnsi="Times New Roman" w:cs="Times New Roman"/>
          <w:b/>
          <w:color w:val="241F20"/>
          <w:sz w:val="24"/>
          <w:szCs w:val="24"/>
        </w:rPr>
        <w:t>-Pathological characteristics in ICC patients and their association with multiple genotypes</w:t>
      </w:r>
    </w:p>
    <w:tbl>
      <w:tblPr>
        <w:tblStyle w:val="TableGrid"/>
        <w:tblW w:w="0" w:type="auto"/>
        <w:tblLook w:val="04A0"/>
      </w:tblPr>
      <w:tblGrid>
        <w:gridCol w:w="1910"/>
        <w:gridCol w:w="1878"/>
        <w:gridCol w:w="1886"/>
        <w:gridCol w:w="2063"/>
        <w:gridCol w:w="1839"/>
      </w:tblGrid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Clinic-pathological variables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916" w:type="dxa"/>
          </w:tcPr>
          <w:p w:rsidR="003F609A" w:rsidRPr="00536D2F" w:rsidRDefault="00900F2B" w:rsidP="00E56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Below equal 50 n=64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13(20.31%)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51(79.68%)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1.24(</w:t>
            </w:r>
            <w:r w:rsidRPr="00536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0.58 to 2.63)</w:t>
            </w: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241F20"/>
                <w:sz w:val="24"/>
                <w:szCs w:val="24"/>
              </w:rPr>
              <w:t>Above 50 n=121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26(21.48%)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95(78.51%)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FIGO STAGE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Late stage (III-IV) n=117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tabs>
                <w:tab w:val="center" w:pos="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28(23%)</w:t>
            </w: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89(76.06%)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0.79(0.36 to 1.74)</w:t>
            </w: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Early stage(I-II) n=55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tabs>
                <w:tab w:val="center" w:pos="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11(20%)</w:t>
            </w: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44(80%)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0A3AC8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3F609A" w:rsidRPr="00536D2F">
              <w:rPr>
                <w:rFonts w:ascii="Times New Roman" w:hAnsi="Times New Roman" w:cs="Times New Roman"/>
                <w:sz w:val="24"/>
                <w:szCs w:val="24"/>
              </w:rPr>
              <w:t>2cm n=30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12(40%)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18(60%)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4.95(1.68 to 14.51)</w:t>
            </w: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.0035</w:t>
            </w: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0A3AC8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3F609A" w:rsidRPr="00536D2F">
              <w:rPr>
                <w:rFonts w:ascii="Times New Roman" w:hAnsi="Times New Roman" w:cs="Times New Roman"/>
                <w:sz w:val="24"/>
                <w:szCs w:val="24"/>
              </w:rPr>
              <w:t>2cm n=59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7(11.86%)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52(88.13%)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Lymphnode</w:t>
            </w:r>
            <w:proofErr w:type="spellEnd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 xml:space="preserve"> metastasis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N=30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15(50%)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15(50%)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2.11(0.85 to 5.24)</w:t>
            </w: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No  n=56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18(31%)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38(69%)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CELL TYPE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Squamous</w:t>
            </w:r>
            <w:proofErr w:type="spellEnd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 xml:space="preserve"> cell carcinoma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30(17.96%)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137(82.03%)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0.328(0.05 to 2.05)</w:t>
            </w:r>
          </w:p>
        </w:tc>
        <w:tc>
          <w:tcPr>
            <w:tcW w:w="1916" w:type="dxa"/>
          </w:tcPr>
          <w:p w:rsidR="003F609A" w:rsidRPr="00536D2F" w:rsidRDefault="003F609A" w:rsidP="00E561EC">
            <w:pPr>
              <w:spacing w:before="180" w:after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09A" w:rsidRPr="00536D2F" w:rsidTr="00E561EC"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  <w:proofErr w:type="spellEnd"/>
            <w:r w:rsidRPr="00536D2F">
              <w:rPr>
                <w:rFonts w:ascii="Times New Roman" w:hAnsi="Times New Roman" w:cs="Times New Roman"/>
                <w:sz w:val="24"/>
                <w:szCs w:val="24"/>
              </w:rPr>
              <w:t xml:space="preserve"> n=5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2(40%)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F">
              <w:rPr>
                <w:rFonts w:ascii="Times New Roman" w:hAnsi="Times New Roman" w:cs="Times New Roman"/>
                <w:sz w:val="24"/>
                <w:szCs w:val="24"/>
              </w:rPr>
              <w:t>3(60%)</w:t>
            </w:r>
          </w:p>
        </w:tc>
        <w:tc>
          <w:tcPr>
            <w:tcW w:w="1915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3F609A" w:rsidRPr="00536D2F" w:rsidRDefault="003F609A" w:rsidP="00E5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09A" w:rsidRPr="00536D2F" w:rsidRDefault="003F609A" w:rsidP="003F609A">
      <w:pPr>
        <w:rPr>
          <w:rFonts w:ascii="Times New Roman" w:hAnsi="Times New Roman" w:cs="Times New Roman"/>
          <w:sz w:val="24"/>
          <w:szCs w:val="24"/>
        </w:rPr>
      </w:pPr>
    </w:p>
    <w:p w:rsidR="003F609A" w:rsidRPr="00536D2F" w:rsidRDefault="003F609A" w:rsidP="00D97D6C">
      <w:pPr>
        <w:rPr>
          <w:rFonts w:ascii="Times New Roman" w:hAnsi="Times New Roman" w:cs="Times New Roman"/>
          <w:sz w:val="24"/>
          <w:szCs w:val="24"/>
        </w:rPr>
      </w:pPr>
    </w:p>
    <w:sectPr w:rsidR="003F609A" w:rsidRPr="00536D2F" w:rsidSect="00394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E7E" w:rsidRDefault="00423E7E" w:rsidP="00D97D6C">
      <w:pPr>
        <w:spacing w:after="0" w:line="240" w:lineRule="auto"/>
      </w:pPr>
      <w:r>
        <w:separator/>
      </w:r>
    </w:p>
  </w:endnote>
  <w:endnote w:type="continuationSeparator" w:id="0">
    <w:p w:rsidR="00423E7E" w:rsidRDefault="00423E7E" w:rsidP="00D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E7E" w:rsidRDefault="00423E7E" w:rsidP="00D97D6C">
      <w:pPr>
        <w:spacing w:after="0" w:line="240" w:lineRule="auto"/>
      </w:pPr>
      <w:r>
        <w:separator/>
      </w:r>
    </w:p>
  </w:footnote>
  <w:footnote w:type="continuationSeparator" w:id="0">
    <w:p w:rsidR="00423E7E" w:rsidRDefault="00423E7E" w:rsidP="00D97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15C"/>
    <w:rsid w:val="00031568"/>
    <w:rsid w:val="00046D5C"/>
    <w:rsid w:val="0006246B"/>
    <w:rsid w:val="00072521"/>
    <w:rsid w:val="00083368"/>
    <w:rsid w:val="000839A2"/>
    <w:rsid w:val="00084ADB"/>
    <w:rsid w:val="000934DE"/>
    <w:rsid w:val="000A3AC8"/>
    <w:rsid w:val="000F1560"/>
    <w:rsid w:val="00125096"/>
    <w:rsid w:val="001412A9"/>
    <w:rsid w:val="00151C60"/>
    <w:rsid w:val="00190312"/>
    <w:rsid w:val="001A0109"/>
    <w:rsid w:val="001A3580"/>
    <w:rsid w:val="001F6991"/>
    <w:rsid w:val="0020144B"/>
    <w:rsid w:val="00242C14"/>
    <w:rsid w:val="002759A4"/>
    <w:rsid w:val="00275A5F"/>
    <w:rsid w:val="002942AB"/>
    <w:rsid w:val="002E536E"/>
    <w:rsid w:val="00322645"/>
    <w:rsid w:val="003275A5"/>
    <w:rsid w:val="003404BD"/>
    <w:rsid w:val="0036350F"/>
    <w:rsid w:val="003671A7"/>
    <w:rsid w:val="0038280D"/>
    <w:rsid w:val="00394545"/>
    <w:rsid w:val="003A1FF1"/>
    <w:rsid w:val="003F609A"/>
    <w:rsid w:val="00406C69"/>
    <w:rsid w:val="0042105A"/>
    <w:rsid w:val="00423E7E"/>
    <w:rsid w:val="00457CB5"/>
    <w:rsid w:val="00470AB0"/>
    <w:rsid w:val="00491AA4"/>
    <w:rsid w:val="0049312D"/>
    <w:rsid w:val="004A2765"/>
    <w:rsid w:val="00536D2F"/>
    <w:rsid w:val="00561AE0"/>
    <w:rsid w:val="00564B76"/>
    <w:rsid w:val="00575BFF"/>
    <w:rsid w:val="005A3CD9"/>
    <w:rsid w:val="005C1B86"/>
    <w:rsid w:val="005C4712"/>
    <w:rsid w:val="005D09B7"/>
    <w:rsid w:val="005E18C6"/>
    <w:rsid w:val="005E6E26"/>
    <w:rsid w:val="0067160A"/>
    <w:rsid w:val="00676964"/>
    <w:rsid w:val="006943A0"/>
    <w:rsid w:val="006C240F"/>
    <w:rsid w:val="006D0C1A"/>
    <w:rsid w:val="006D4C20"/>
    <w:rsid w:val="006E6A69"/>
    <w:rsid w:val="00701612"/>
    <w:rsid w:val="00715A5A"/>
    <w:rsid w:val="00751A25"/>
    <w:rsid w:val="00753932"/>
    <w:rsid w:val="007961F2"/>
    <w:rsid w:val="00797C22"/>
    <w:rsid w:val="007B7546"/>
    <w:rsid w:val="007C0603"/>
    <w:rsid w:val="007C1F8C"/>
    <w:rsid w:val="007C63D9"/>
    <w:rsid w:val="007E0D49"/>
    <w:rsid w:val="007E2230"/>
    <w:rsid w:val="007E43E0"/>
    <w:rsid w:val="007F4A2A"/>
    <w:rsid w:val="0081315C"/>
    <w:rsid w:val="00820B43"/>
    <w:rsid w:val="00844425"/>
    <w:rsid w:val="00853075"/>
    <w:rsid w:val="0086271A"/>
    <w:rsid w:val="00881089"/>
    <w:rsid w:val="008C4F90"/>
    <w:rsid w:val="008D3665"/>
    <w:rsid w:val="00900F2B"/>
    <w:rsid w:val="00941539"/>
    <w:rsid w:val="00945F94"/>
    <w:rsid w:val="00950F99"/>
    <w:rsid w:val="009675CB"/>
    <w:rsid w:val="009858B5"/>
    <w:rsid w:val="00993060"/>
    <w:rsid w:val="009E2D9A"/>
    <w:rsid w:val="009F710F"/>
    <w:rsid w:val="00A0012E"/>
    <w:rsid w:val="00A04863"/>
    <w:rsid w:val="00A13547"/>
    <w:rsid w:val="00A377D8"/>
    <w:rsid w:val="00A975DD"/>
    <w:rsid w:val="00B00EE6"/>
    <w:rsid w:val="00B13E77"/>
    <w:rsid w:val="00B20BD9"/>
    <w:rsid w:val="00B3772A"/>
    <w:rsid w:val="00B82C8C"/>
    <w:rsid w:val="00B86168"/>
    <w:rsid w:val="00B874EA"/>
    <w:rsid w:val="00BA7615"/>
    <w:rsid w:val="00BF1E16"/>
    <w:rsid w:val="00C044AB"/>
    <w:rsid w:val="00C12D76"/>
    <w:rsid w:val="00C509B0"/>
    <w:rsid w:val="00C73DA1"/>
    <w:rsid w:val="00CC55E0"/>
    <w:rsid w:val="00CF77DE"/>
    <w:rsid w:val="00D355A1"/>
    <w:rsid w:val="00D50310"/>
    <w:rsid w:val="00D92007"/>
    <w:rsid w:val="00D96492"/>
    <w:rsid w:val="00D97D6C"/>
    <w:rsid w:val="00DA0AED"/>
    <w:rsid w:val="00DF159D"/>
    <w:rsid w:val="00DF43D9"/>
    <w:rsid w:val="00E03BBD"/>
    <w:rsid w:val="00E475E3"/>
    <w:rsid w:val="00E73A7F"/>
    <w:rsid w:val="00E754A8"/>
    <w:rsid w:val="00E82AE5"/>
    <w:rsid w:val="00E85CEA"/>
    <w:rsid w:val="00E91654"/>
    <w:rsid w:val="00E92D14"/>
    <w:rsid w:val="00EB14F7"/>
    <w:rsid w:val="00EC2464"/>
    <w:rsid w:val="00ED1C0B"/>
    <w:rsid w:val="00F05150"/>
    <w:rsid w:val="00F24358"/>
    <w:rsid w:val="00F34F07"/>
    <w:rsid w:val="00F62C54"/>
    <w:rsid w:val="00FA1B97"/>
    <w:rsid w:val="00FA7520"/>
    <w:rsid w:val="00FE5DD3"/>
    <w:rsid w:val="00FF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F77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D9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D6C"/>
  </w:style>
  <w:style w:type="paragraph" w:styleId="Footer">
    <w:name w:val="footer"/>
    <w:basedOn w:val="Normal"/>
    <w:link w:val="FooterChar"/>
    <w:uiPriority w:val="99"/>
    <w:semiHidden/>
    <w:unhideWhenUsed/>
    <w:rsid w:val="00D9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7D6C"/>
  </w:style>
  <w:style w:type="character" w:customStyle="1" w:styleId="apple-converted-space">
    <w:name w:val="apple-converted-space"/>
    <w:basedOn w:val="DefaultParagraphFont"/>
    <w:rsid w:val="003F6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D79B8-DABE-4295-9F21-A0744553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RASHMI</dc:creator>
  <cp:lastModifiedBy>RASHMI</cp:lastModifiedBy>
  <cp:revision>4</cp:revision>
  <dcterms:created xsi:type="dcterms:W3CDTF">2016-12-05T08:10:00Z</dcterms:created>
  <dcterms:modified xsi:type="dcterms:W3CDTF">2016-12-05T10:41:00Z</dcterms:modified>
</cp:coreProperties>
</file>