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F00C1F" w14:textId="57A54EC1" w:rsidR="006A1B45" w:rsidRPr="00DC3090" w:rsidRDefault="00A85074" w:rsidP="00A85074">
      <w:pPr>
        <w:rPr>
          <w:rFonts w:ascii="Calibri" w:eastAsia="Times New Roman" w:hAnsi="Calibri" w:cs="Times New Roman"/>
          <w:bCs/>
          <w:color w:val="000000"/>
          <w:sz w:val="24"/>
          <w:szCs w:val="24"/>
        </w:rPr>
      </w:pP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Table S1. </w:t>
      </w:r>
      <w:r w:rsidR="00DC3090">
        <w:rPr>
          <w:rFonts w:ascii="Calibri" w:eastAsia="Times New Roman" w:hAnsi="Calibri" w:cs="Times New Roman"/>
          <w:bCs/>
          <w:color w:val="000000"/>
          <w:sz w:val="24"/>
          <w:szCs w:val="24"/>
        </w:rPr>
        <w:t>Bronchiolitis severity score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1"/>
        <w:gridCol w:w="7403"/>
      </w:tblGrid>
      <w:tr w:rsidR="00A85074" w:rsidRPr="001F5701" w14:paraId="51D2C6CE" w14:textId="77777777" w:rsidTr="005D46E6">
        <w:trPr>
          <w:trHeight w:val="809"/>
        </w:trPr>
        <w:tc>
          <w:tcPr>
            <w:tcW w:w="1111" w:type="dxa"/>
          </w:tcPr>
          <w:p w14:paraId="6929FA4F" w14:textId="77777777" w:rsidR="00A85074" w:rsidRPr="00A66DB4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A66D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Score 0</w:t>
            </w:r>
          </w:p>
        </w:tc>
        <w:tc>
          <w:tcPr>
            <w:tcW w:w="7403" w:type="dxa"/>
          </w:tcPr>
          <w:p w14:paraId="0A748850" w14:textId="57CA9ECA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Well or baseline clinical condition</w:t>
            </w:r>
          </w:p>
          <w:p w14:paraId="339E0FD9" w14:textId="7777777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5074" w:rsidRPr="001F5701" w14:paraId="2A33B39E" w14:textId="77777777" w:rsidTr="004D404E">
        <w:tc>
          <w:tcPr>
            <w:tcW w:w="1111" w:type="dxa"/>
          </w:tcPr>
          <w:p w14:paraId="1E21B7E9" w14:textId="77777777" w:rsidR="00A85074" w:rsidRPr="00A66DB4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A66D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Score 1</w:t>
            </w:r>
          </w:p>
        </w:tc>
        <w:tc>
          <w:tcPr>
            <w:tcW w:w="7403" w:type="dxa"/>
          </w:tcPr>
          <w:p w14:paraId="0E992EC7" w14:textId="4823E139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 xml:space="preserve"> Respiratory rate/min &lt; 45; oxygen saturation = 95 percent; adventitial (wheezing, </w:t>
            </w:r>
            <w:proofErr w:type="spellStart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rales</w:t>
            </w:r>
            <w:proofErr w:type="spellEnd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)-none; and retractions-none</w:t>
            </w:r>
          </w:p>
          <w:p w14:paraId="25A4468F" w14:textId="7777777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5074" w:rsidRPr="001F5701" w14:paraId="30B798EA" w14:textId="77777777" w:rsidTr="004D404E">
        <w:tc>
          <w:tcPr>
            <w:tcW w:w="1111" w:type="dxa"/>
          </w:tcPr>
          <w:p w14:paraId="1C7E7BCF" w14:textId="77777777" w:rsidR="00A85074" w:rsidRPr="00A66DB4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A66D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Score 2</w:t>
            </w:r>
          </w:p>
        </w:tc>
        <w:tc>
          <w:tcPr>
            <w:tcW w:w="7403" w:type="dxa"/>
          </w:tcPr>
          <w:p w14:paraId="3B606BA6" w14:textId="1E66D0C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 xml:space="preserve">Respiratory rate/min of 45 to 59; oxygen saturation 91 to 94 percent; adventitial (wheezing, </w:t>
            </w:r>
            <w:proofErr w:type="spellStart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rales</w:t>
            </w:r>
            <w:proofErr w:type="spellEnd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)-mild; and retractions-intercostal</w:t>
            </w:r>
          </w:p>
          <w:p w14:paraId="7D0E82A9" w14:textId="7777777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5074" w:rsidRPr="001F5701" w14:paraId="073F20BC" w14:textId="77777777" w:rsidTr="004D404E">
        <w:trPr>
          <w:trHeight w:val="1386"/>
        </w:trPr>
        <w:tc>
          <w:tcPr>
            <w:tcW w:w="1111" w:type="dxa"/>
          </w:tcPr>
          <w:p w14:paraId="0E7204E1" w14:textId="77777777" w:rsidR="00A85074" w:rsidRPr="00A66DB4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A66D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Score 3</w:t>
            </w:r>
          </w:p>
        </w:tc>
        <w:tc>
          <w:tcPr>
            <w:tcW w:w="7403" w:type="dxa"/>
          </w:tcPr>
          <w:p w14:paraId="4731E43C" w14:textId="3FA9B7FB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 xml:space="preserve">Respiratory rate/min of 60 to 74; oxygen saturation of 86 to 90 percent; adventitial (wheezing, </w:t>
            </w:r>
            <w:proofErr w:type="spellStart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rales</w:t>
            </w:r>
            <w:proofErr w:type="spellEnd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)-moderate; and retractions-intercostal and subcostal</w:t>
            </w:r>
          </w:p>
          <w:p w14:paraId="600DA9FC" w14:textId="7777777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5074" w:rsidRPr="001F5701" w14:paraId="270FCEF8" w14:textId="77777777" w:rsidTr="004D404E">
        <w:tc>
          <w:tcPr>
            <w:tcW w:w="1111" w:type="dxa"/>
          </w:tcPr>
          <w:p w14:paraId="1BD78D43" w14:textId="77777777" w:rsidR="00A85074" w:rsidRPr="00A66DB4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A66D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Score 4</w:t>
            </w:r>
          </w:p>
        </w:tc>
        <w:tc>
          <w:tcPr>
            <w:tcW w:w="7403" w:type="dxa"/>
          </w:tcPr>
          <w:p w14:paraId="37530953" w14:textId="4A1B30DA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 xml:space="preserve">Respiratory rate/min of 75+; oxygen saturation = 85 percent; adventitial (wheezing, </w:t>
            </w:r>
            <w:proofErr w:type="spellStart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rales</w:t>
            </w:r>
            <w:proofErr w:type="spellEnd"/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)-severe; and retractions-intercostal and subcostal with seesaw chest motion</w:t>
            </w:r>
          </w:p>
          <w:p w14:paraId="079981A8" w14:textId="7777777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85074" w:rsidRPr="001F5701" w14:paraId="30247E63" w14:textId="77777777" w:rsidTr="004D404E">
        <w:tc>
          <w:tcPr>
            <w:tcW w:w="1111" w:type="dxa"/>
          </w:tcPr>
          <w:p w14:paraId="2483B7C4" w14:textId="77777777" w:rsidR="00A85074" w:rsidRPr="00A66DB4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A66DB4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Score 5 </w:t>
            </w:r>
          </w:p>
        </w:tc>
        <w:tc>
          <w:tcPr>
            <w:tcW w:w="7403" w:type="dxa"/>
          </w:tcPr>
          <w:p w14:paraId="6C2DB277" w14:textId="52D327A7" w:rsidR="00A85074" w:rsidRPr="001F5701" w:rsidRDefault="00A85074" w:rsidP="00A85074">
            <w:pPr>
              <w:spacing w:after="200" w:line="276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</w:pPr>
            <w:r w:rsidRPr="001F5701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 xml:space="preserve">Respiratory failure </w:t>
            </w:r>
          </w:p>
        </w:tc>
      </w:tr>
    </w:tbl>
    <w:p w14:paraId="64C1409D" w14:textId="77777777" w:rsidR="00A85074" w:rsidRDefault="00A85074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592A3933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43E15130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35F47B59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F2CE829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78D35D22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5FA8E573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6D774F9B" w14:textId="77777777" w:rsidR="00717230" w:rsidRDefault="00717230" w:rsidP="00A85074">
      <w:pP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100DCE84" w14:textId="36A7579A" w:rsidR="00C77B37" w:rsidRPr="00BD5C18" w:rsidRDefault="00930B2B" w:rsidP="00F46445">
      <w:pPr>
        <w:ind w:left="426" w:hanging="876"/>
        <w:jc w:val="both"/>
        <w:rPr>
          <w:rFonts w:ascii="Calibri" w:eastAsia="Times New Roman" w:hAnsi="Calibri" w:cs="Times New Roman"/>
          <w:b/>
          <w:bCs/>
          <w:color w:val="000000"/>
          <w:sz w:val="20"/>
          <w:szCs w:val="20"/>
        </w:rPr>
      </w:pPr>
      <w:r w:rsidRPr="00BD5C1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lastRenderedPageBreak/>
        <w:t>Table</w:t>
      </w:r>
      <w:r w:rsidR="00D457CC" w:rsidRPr="00BD5C1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 </w:t>
      </w:r>
      <w:r w:rsidR="00DE600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S2</w:t>
      </w:r>
      <w:r w:rsidR="00D457CC" w:rsidRPr="00BD5C1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. </w:t>
      </w:r>
      <w:r w:rsidR="008012B0" w:rsidRPr="00732B6D">
        <w:rPr>
          <w:rFonts w:ascii="Calibri" w:eastAsia="Times New Roman" w:hAnsi="Calibri" w:cs="Times New Roman"/>
          <w:color w:val="000000"/>
          <w:sz w:val="24"/>
          <w:szCs w:val="24"/>
        </w:rPr>
        <w:t xml:space="preserve">Predictors of hospital length-of-stay ≥4 days among children with mild to severe </w:t>
      </w:r>
      <w:r w:rsidR="00BD5C18" w:rsidRPr="00732B6D">
        <w:rPr>
          <w:rFonts w:ascii="Calibri" w:eastAsia="Times New Roman" w:hAnsi="Calibri" w:cs="Times New Roman"/>
          <w:color w:val="000000"/>
          <w:sz w:val="24"/>
          <w:szCs w:val="24"/>
        </w:rPr>
        <w:t xml:space="preserve">  </w:t>
      </w:r>
      <w:r w:rsidR="008012B0" w:rsidRPr="00732B6D">
        <w:rPr>
          <w:rFonts w:ascii="Calibri" w:eastAsia="Times New Roman" w:hAnsi="Calibri" w:cs="Times New Roman"/>
          <w:color w:val="000000"/>
          <w:sz w:val="24"/>
          <w:szCs w:val="24"/>
        </w:rPr>
        <w:t xml:space="preserve">bronchiolitis associated with different viruses: </w:t>
      </w:r>
      <w:r w:rsidR="0063637A">
        <w:rPr>
          <w:rFonts w:ascii="Calibri" w:eastAsia="Times New Roman" w:hAnsi="Calibri" w:cs="Times New Roman"/>
          <w:color w:val="000000"/>
          <w:sz w:val="24"/>
          <w:szCs w:val="24"/>
        </w:rPr>
        <w:t xml:space="preserve">Multivariate </w:t>
      </w:r>
      <w:r w:rsidR="00B228EC">
        <w:rPr>
          <w:rFonts w:ascii="Calibri" w:eastAsia="Times New Roman" w:hAnsi="Calibri" w:cs="Times New Roman"/>
          <w:color w:val="000000"/>
          <w:sz w:val="24"/>
          <w:szCs w:val="24"/>
        </w:rPr>
        <w:t>l</w:t>
      </w:r>
      <w:r w:rsidR="00ED3959" w:rsidRPr="00732B6D">
        <w:rPr>
          <w:rFonts w:ascii="Calibri" w:eastAsia="Times New Roman" w:hAnsi="Calibri" w:cs="Times New Roman"/>
          <w:color w:val="000000"/>
          <w:sz w:val="24"/>
          <w:szCs w:val="24"/>
        </w:rPr>
        <w:t>ogistic regression</w:t>
      </w:r>
      <w:r w:rsidR="005C0EF7">
        <w:rPr>
          <w:rFonts w:ascii="Calibri" w:eastAsia="Times New Roman" w:hAnsi="Calibri" w:cs="Times New Roman"/>
          <w:color w:val="000000"/>
          <w:sz w:val="24"/>
          <w:szCs w:val="24"/>
        </w:rPr>
        <w:t xml:space="preserve"> analysis</w:t>
      </w:r>
      <w:bookmarkStart w:id="0" w:name="_GoBack"/>
      <w:bookmarkEnd w:id="0"/>
      <w:r w:rsidR="00ED3959" w:rsidRPr="00732B6D"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</w:p>
    <w:p w14:paraId="06067578" w14:textId="2650CE4F" w:rsidR="00B143FA" w:rsidRDefault="00717230" w:rsidP="008012B0">
      <w:pPr>
        <w:spacing w:after="0" w:line="240" w:lineRule="auto"/>
        <w:ind w:left="-270"/>
        <w:rPr>
          <w:rFonts w:ascii="Calibri" w:eastAsia="Times New Roman" w:hAnsi="Calibri" w:cs="Times New Roman"/>
          <w:bCs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b/>
          <w:bCs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CE7C49" wp14:editId="733048A7">
                <wp:simplePos x="0" y="0"/>
                <wp:positionH relativeFrom="column">
                  <wp:posOffset>0</wp:posOffset>
                </wp:positionH>
                <wp:positionV relativeFrom="paragraph">
                  <wp:posOffset>2073910</wp:posOffset>
                </wp:positionV>
                <wp:extent cx="5518150" cy="2540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815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B707B3" w14:textId="43BAAC71" w:rsidR="005D653B" w:rsidRDefault="005D653B" w:rsidP="00717230">
                            <w:pPr>
                              <w:spacing w:after="0" w:line="240" w:lineRule="auto"/>
                              <w:ind w:left="-270"/>
                              <w:jc w:val="right"/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D45FFE"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LOS: Length of stay in hospital; OR: odds ratio; CI: confidence interval; LOS &lt;4 days considered as reference group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430A34D6" w14:textId="77777777" w:rsidR="005D653B" w:rsidRDefault="005D653B" w:rsidP="00717230">
                            <w:pPr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0;margin-top:163.3pt;width:434.5pt;height:2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" filled="f" stroked="f">
                <v:textbox>
                  <w:txbxContent>
                    <w:p w14:paraId="40B707B3" w14:textId="43BAAC71" w:rsidR="005D653B" w:rsidRDefault="005D653B" w:rsidP="00717230">
                      <w:pPr>
                        <w:spacing w:after="0" w:line="240" w:lineRule="auto"/>
                        <w:ind w:left="-270"/>
                        <w:jc w:val="right"/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18"/>
                          <w:szCs w:val="18"/>
                        </w:rPr>
                      </w:pPr>
                      <w:r w:rsidRPr="00D45FFE"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18"/>
                          <w:szCs w:val="18"/>
                        </w:rPr>
                        <w:t>LOS: Length of stay in hospital; OR: odds ratio; CI: confidence interval; LOS &lt;4 days considered as reference group</w:t>
                      </w:r>
                      <w:r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18"/>
                          <w:szCs w:val="18"/>
                        </w:rPr>
                        <w:t>.</w:t>
                      </w:r>
                    </w:p>
                    <w:p w14:paraId="430A34D6" w14:textId="77777777" w:rsidR="005D653B" w:rsidRDefault="005D653B" w:rsidP="00717230">
                      <w:pPr>
                        <w:jc w:val="right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page" w:tblpX="1359" w:tblpY="2161"/>
        <w:tblW w:w="9816" w:type="dxa"/>
        <w:tblLayout w:type="fixed"/>
        <w:tblLook w:val="04A0" w:firstRow="1" w:lastRow="0" w:firstColumn="1" w:lastColumn="0" w:noHBand="0" w:noVBand="1"/>
      </w:tblPr>
      <w:tblGrid>
        <w:gridCol w:w="3470"/>
        <w:gridCol w:w="1574"/>
        <w:gridCol w:w="1626"/>
        <w:gridCol w:w="1966"/>
        <w:gridCol w:w="1180"/>
      </w:tblGrid>
      <w:tr w:rsidR="00717230" w:rsidRPr="00D45FFE" w14:paraId="66AADB27" w14:textId="77777777" w:rsidTr="00717230">
        <w:trPr>
          <w:trHeight w:val="322"/>
        </w:trPr>
        <w:tc>
          <w:tcPr>
            <w:tcW w:w="3470" w:type="dxa"/>
          </w:tcPr>
          <w:p w14:paraId="4ACCAC95" w14:textId="77777777" w:rsidR="00717230" w:rsidRPr="00D45FFE" w:rsidRDefault="00717230" w:rsidP="00717230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1574" w:type="dxa"/>
          </w:tcPr>
          <w:p w14:paraId="2905BCDA" w14:textId="77777777" w:rsidR="00717230" w:rsidRPr="00D45FFE" w:rsidRDefault="00717230" w:rsidP="00717230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LOS &lt;4 days</w:t>
            </w:r>
          </w:p>
        </w:tc>
        <w:tc>
          <w:tcPr>
            <w:tcW w:w="1626" w:type="dxa"/>
          </w:tcPr>
          <w:p w14:paraId="5C2AC02D" w14:textId="77777777" w:rsidR="00717230" w:rsidRPr="00D45FFE" w:rsidRDefault="00717230" w:rsidP="00717230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LOS ≥ 4 days</w:t>
            </w:r>
          </w:p>
        </w:tc>
        <w:tc>
          <w:tcPr>
            <w:tcW w:w="1966" w:type="dxa"/>
          </w:tcPr>
          <w:p w14:paraId="6F1B550A" w14:textId="77777777" w:rsidR="00717230" w:rsidRPr="00D45FFE" w:rsidRDefault="00717230" w:rsidP="00717230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Adjusted odds r</w:t>
            </w:r>
            <w:r w:rsidRPr="00D45FF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atio (OR) (95%CI)</w:t>
            </w:r>
          </w:p>
        </w:tc>
        <w:tc>
          <w:tcPr>
            <w:tcW w:w="1180" w:type="dxa"/>
          </w:tcPr>
          <w:p w14:paraId="069A408B" w14:textId="77777777" w:rsidR="00717230" w:rsidRPr="00D45FFE" w:rsidRDefault="00717230" w:rsidP="00717230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717230" w:rsidRPr="00D45FFE" w14:paraId="793B1DA0" w14:textId="77777777" w:rsidTr="00717230">
        <w:trPr>
          <w:trHeight w:val="1233"/>
        </w:trPr>
        <w:tc>
          <w:tcPr>
            <w:tcW w:w="3470" w:type="dxa"/>
            <w:vAlign w:val="center"/>
          </w:tcPr>
          <w:p w14:paraId="43A64C06" w14:textId="77777777" w:rsidR="00717230" w:rsidRPr="00D45FFE" w:rsidRDefault="00717230" w:rsidP="0071723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Age group</w:t>
            </w:r>
          </w:p>
          <w:p w14:paraId="5DBF4863" w14:textId="77777777" w:rsidR="00717230" w:rsidRPr="00D45FFE" w:rsidRDefault="00717230" w:rsidP="0071723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≤ 1 month</w:t>
            </w:r>
          </w:p>
          <w:p w14:paraId="0E48DF60" w14:textId="77777777" w:rsidR="00717230" w:rsidRPr="00D45FFE" w:rsidRDefault="00717230" w:rsidP="0071723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1 to 3 months</w:t>
            </w:r>
          </w:p>
          <w:p w14:paraId="1CAE1E73" w14:textId="77777777" w:rsidR="00717230" w:rsidRPr="00D45FFE" w:rsidRDefault="00717230" w:rsidP="0071723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&gt;3 months</w:t>
            </w:r>
          </w:p>
        </w:tc>
        <w:tc>
          <w:tcPr>
            <w:tcW w:w="1574" w:type="dxa"/>
            <w:vAlign w:val="center"/>
          </w:tcPr>
          <w:p w14:paraId="5ED2DA92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5A18071A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25 (42.4%)</w:t>
            </w:r>
          </w:p>
          <w:p w14:paraId="66D55825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15 (25.4%)</w:t>
            </w:r>
          </w:p>
          <w:p w14:paraId="21A36C45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19 (32.2%)</w:t>
            </w:r>
          </w:p>
        </w:tc>
        <w:tc>
          <w:tcPr>
            <w:tcW w:w="1626" w:type="dxa"/>
            <w:vAlign w:val="center"/>
          </w:tcPr>
          <w:p w14:paraId="157D4AF7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02B1AC8B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118 (41.5%)</w:t>
            </w:r>
          </w:p>
          <w:p w14:paraId="7534F68F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100 (35.2%)</w:t>
            </w:r>
          </w:p>
          <w:p w14:paraId="0BE3B049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66 (23.2%)</w:t>
            </w:r>
          </w:p>
        </w:tc>
        <w:tc>
          <w:tcPr>
            <w:tcW w:w="1966" w:type="dxa"/>
            <w:vAlign w:val="center"/>
          </w:tcPr>
          <w:p w14:paraId="38EE8CF4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</w:p>
          <w:p w14:paraId="32A23B77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2.14</w:t>
            </w: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(0.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86</w:t>
            </w: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5.33</w:t>
            </w: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)</w:t>
            </w:r>
          </w:p>
          <w:p w14:paraId="14D0215F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3.09 (1.06, 9.05</w:t>
            </w: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)</w:t>
            </w:r>
          </w:p>
          <w:p w14:paraId="0F9CE486" w14:textId="77777777" w:rsidR="00717230" w:rsidRPr="00BF3E40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F3E40">
              <w:rPr>
                <w:rFonts w:eastAsia="Times New Roman" w:cs="Times New Roman"/>
                <w:color w:val="000000"/>
                <w:sz w:val="24"/>
                <w:szCs w:val="24"/>
              </w:rPr>
              <w:t>1.0 (Reference)</w:t>
            </w:r>
          </w:p>
        </w:tc>
        <w:tc>
          <w:tcPr>
            <w:tcW w:w="1180" w:type="dxa"/>
            <w:vAlign w:val="center"/>
          </w:tcPr>
          <w:p w14:paraId="10F7A633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103</w:t>
            </w:r>
          </w:p>
          <w:p w14:paraId="07AFAAE1" w14:textId="77777777" w:rsidR="00717230" w:rsidRPr="00923EA6" w:rsidRDefault="00717230" w:rsidP="00717230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923EA6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0.039</w:t>
            </w:r>
          </w:p>
        </w:tc>
      </w:tr>
      <w:tr w:rsidR="00717230" w:rsidRPr="00D45FFE" w14:paraId="66E26B52" w14:textId="77777777" w:rsidTr="00717230">
        <w:trPr>
          <w:trHeight w:val="575"/>
        </w:trPr>
        <w:tc>
          <w:tcPr>
            <w:tcW w:w="3470" w:type="dxa"/>
            <w:vAlign w:val="center"/>
          </w:tcPr>
          <w:p w14:paraId="6BEC838D" w14:textId="77777777" w:rsidR="00717230" w:rsidRPr="00D45FFE" w:rsidRDefault="00717230" w:rsidP="0071723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Retraction </w:t>
            </w:r>
          </w:p>
        </w:tc>
        <w:tc>
          <w:tcPr>
            <w:tcW w:w="1574" w:type="dxa"/>
            <w:vAlign w:val="center"/>
          </w:tcPr>
          <w:p w14:paraId="6B7F9EF2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47 (60%)</w:t>
            </w:r>
          </w:p>
        </w:tc>
        <w:tc>
          <w:tcPr>
            <w:tcW w:w="1626" w:type="dxa"/>
            <w:vAlign w:val="center"/>
          </w:tcPr>
          <w:p w14:paraId="1A01AB51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215 (80.2%)</w:t>
            </w:r>
          </w:p>
        </w:tc>
        <w:tc>
          <w:tcPr>
            <w:tcW w:w="1966" w:type="dxa"/>
            <w:vAlign w:val="center"/>
          </w:tcPr>
          <w:p w14:paraId="4D161093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3.96</w:t>
            </w: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1.64, 9.59</w:t>
            </w: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0" w:type="dxa"/>
            <w:vAlign w:val="center"/>
          </w:tcPr>
          <w:p w14:paraId="6286C28C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0.002</w:t>
            </w:r>
          </w:p>
        </w:tc>
      </w:tr>
      <w:tr w:rsidR="00717230" w:rsidRPr="00D45FFE" w14:paraId="2460B683" w14:textId="77777777" w:rsidTr="00717230">
        <w:trPr>
          <w:trHeight w:val="525"/>
        </w:trPr>
        <w:tc>
          <w:tcPr>
            <w:tcW w:w="3470" w:type="dxa"/>
            <w:vAlign w:val="center"/>
          </w:tcPr>
          <w:p w14:paraId="173C094D" w14:textId="77777777" w:rsidR="00717230" w:rsidRPr="00D45FFE" w:rsidRDefault="00717230" w:rsidP="00717230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Maximum respiratory rate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74" w:type="dxa"/>
            <w:vAlign w:val="center"/>
          </w:tcPr>
          <w:p w14:paraId="753D80A6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60.34±15.13</w:t>
            </w:r>
          </w:p>
        </w:tc>
        <w:tc>
          <w:tcPr>
            <w:tcW w:w="1626" w:type="dxa"/>
            <w:vAlign w:val="center"/>
          </w:tcPr>
          <w:p w14:paraId="537D4A8D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62.99±13.32</w:t>
            </w:r>
          </w:p>
        </w:tc>
        <w:tc>
          <w:tcPr>
            <w:tcW w:w="1966" w:type="dxa"/>
            <w:vAlign w:val="center"/>
          </w:tcPr>
          <w:p w14:paraId="08A1F2F2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1.0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7</w:t>
            </w: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1.0, 1.14</w:t>
            </w: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80" w:type="dxa"/>
            <w:vAlign w:val="center"/>
          </w:tcPr>
          <w:p w14:paraId="47F1DAB9" w14:textId="77777777" w:rsidR="00717230" w:rsidRPr="00D45FFE" w:rsidRDefault="00717230" w:rsidP="00717230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45FFE">
              <w:rPr>
                <w:rFonts w:eastAsia="Times New Roman" w:cs="Times New Roman"/>
                <w:color w:val="000000"/>
                <w:sz w:val="24"/>
                <w:szCs w:val="24"/>
              </w:rPr>
              <w:t>0.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05</w:t>
            </w:r>
          </w:p>
        </w:tc>
      </w:tr>
    </w:tbl>
    <w:p w14:paraId="40D53D42" w14:textId="77777777" w:rsidR="00B143FA" w:rsidRDefault="00B143FA" w:rsidP="008012B0">
      <w:pPr>
        <w:spacing w:after="0" w:line="240" w:lineRule="auto"/>
        <w:ind w:left="-270"/>
        <w:rPr>
          <w:rFonts w:ascii="Calibri" w:eastAsia="Times New Roman" w:hAnsi="Calibri" w:cs="Times New Roman"/>
          <w:bCs/>
          <w:color w:val="000000"/>
          <w:sz w:val="18"/>
          <w:szCs w:val="18"/>
        </w:rPr>
      </w:pPr>
    </w:p>
    <w:p w14:paraId="4F9BDD73" w14:textId="73EEAC31" w:rsidR="00B143FA" w:rsidRDefault="00B143FA" w:rsidP="008012B0">
      <w:pPr>
        <w:spacing w:after="0" w:line="240" w:lineRule="auto"/>
        <w:ind w:left="-270"/>
        <w:rPr>
          <w:rFonts w:ascii="Calibri" w:eastAsia="Times New Roman" w:hAnsi="Calibri" w:cs="Times New Roman"/>
          <w:bCs/>
          <w:color w:val="000000"/>
          <w:sz w:val="18"/>
          <w:szCs w:val="18"/>
        </w:rPr>
      </w:pPr>
    </w:p>
    <w:p w14:paraId="2E74326D" w14:textId="41C4D189" w:rsidR="005E6917" w:rsidRDefault="005E6917" w:rsidP="005E6917">
      <w:pPr>
        <w:spacing w:line="240" w:lineRule="auto"/>
        <w:ind w:left="426" w:hanging="876"/>
        <w:jc w:val="both"/>
        <w:rPr>
          <w:rFonts w:ascii="Calibri" w:eastAsia="Times New Roman" w:hAnsi="Calibri" w:cs="Times New Roman"/>
          <w:color w:val="000000"/>
          <w:sz w:val="24"/>
          <w:szCs w:val="24"/>
        </w:rPr>
      </w:pPr>
      <w:r w:rsidRPr="00BD5C1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Table </w:t>
      </w:r>
      <w:r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>S3</w:t>
      </w:r>
      <w:r w:rsidRPr="00BD5C18"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  <w:t xml:space="preserve">.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>Predictors of moderate (</w:t>
      </w:r>
      <w:r w:rsidRPr="00732B6D">
        <w:rPr>
          <w:rFonts w:ascii="Calibri" w:eastAsia="Times New Roman" w:hAnsi="Calibri" w:cs="Times New Roman"/>
          <w:color w:val="000000"/>
          <w:sz w:val="24"/>
          <w:szCs w:val="24"/>
        </w:rPr>
        <w:t>1 to 2) to severe (3 to 4) ICS score among children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 </w:t>
      </w:r>
      <w:r w:rsidRPr="00732B6D">
        <w:rPr>
          <w:rFonts w:ascii="Calibri" w:eastAsia="Times New Roman" w:hAnsi="Calibri" w:cs="Times New Roman"/>
          <w:color w:val="000000"/>
          <w:sz w:val="24"/>
          <w:szCs w:val="24"/>
        </w:rPr>
        <w:t xml:space="preserve">with viral etiology of </w:t>
      </w:r>
      <w:r>
        <w:rPr>
          <w:rFonts w:ascii="Calibri" w:eastAsia="Times New Roman" w:hAnsi="Calibri" w:cs="Times New Roman"/>
          <w:color w:val="000000"/>
          <w:sz w:val="24"/>
          <w:szCs w:val="24"/>
        </w:rPr>
        <w:t xml:space="preserve">acute </w:t>
      </w:r>
      <w:r w:rsidR="005C0EF7">
        <w:rPr>
          <w:rFonts w:ascii="Calibri" w:eastAsia="Times New Roman" w:hAnsi="Calibri" w:cs="Times New Roman"/>
          <w:color w:val="000000"/>
          <w:sz w:val="24"/>
          <w:szCs w:val="24"/>
        </w:rPr>
        <w:t>bronchiolitis: multivariate l</w:t>
      </w:r>
      <w:r w:rsidRPr="00732B6D">
        <w:rPr>
          <w:rFonts w:ascii="Calibri" w:eastAsia="Times New Roman" w:hAnsi="Calibri" w:cs="Times New Roman"/>
          <w:color w:val="000000"/>
          <w:sz w:val="24"/>
          <w:szCs w:val="24"/>
        </w:rPr>
        <w:t>ogistic regression analysis</w:t>
      </w:r>
    </w:p>
    <w:p w14:paraId="298B61C4" w14:textId="15C7BDEE" w:rsidR="00F46445" w:rsidRDefault="00A21230" w:rsidP="008012B0">
      <w:pPr>
        <w:spacing w:after="0" w:line="240" w:lineRule="auto"/>
        <w:ind w:left="-270"/>
        <w:rPr>
          <w:rFonts w:ascii="Calibri" w:eastAsia="Times New Roman" w:hAnsi="Calibri" w:cs="Times New Roman"/>
          <w:bCs/>
          <w:color w:val="000000"/>
          <w:sz w:val="18"/>
          <w:szCs w:val="18"/>
        </w:rPr>
      </w:pPr>
      <w:r>
        <w:rPr>
          <w:rFonts w:ascii="Calibri" w:eastAsia="Times New Roman" w:hAnsi="Calibri" w:cs="Times New Roman"/>
          <w:bCs/>
          <w:noProof/>
          <w:color w:val="00000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00FFC57" wp14:editId="2ACE1912">
                <wp:simplePos x="0" y="0"/>
                <wp:positionH relativeFrom="column">
                  <wp:posOffset>-419100</wp:posOffset>
                </wp:positionH>
                <wp:positionV relativeFrom="paragraph">
                  <wp:posOffset>2257425</wp:posOffset>
                </wp:positionV>
                <wp:extent cx="6356350" cy="4572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63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1347A4" w14:textId="71094DA8" w:rsidR="00A21230" w:rsidRDefault="00A21230" w:rsidP="00A21230">
                            <w:pPr>
                              <w:spacing w:after="0" w:line="240" w:lineRule="auto"/>
                              <w:ind w:left="-270"/>
                              <w:jc w:val="center"/>
                              <w:rPr>
                                <w:rFonts w:eastAsia="Times New Roman" w:cs="Times New Roman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108FD"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LOS: Length of stay in hospital; OR: odds ratio; CI: confidence interval</w:t>
                            </w:r>
                            <w:r>
                              <w:rPr>
                                <w:rFonts w:ascii="Calibri" w:eastAsia="Times New Roman" w:hAnsi="Calibri" w:cs="Times New Roman"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. ICS: Initial clinical severity. </w:t>
                            </w:r>
                            <w:r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Dichotomous outcome variable; </w:t>
                            </w:r>
                            <w:r w:rsidRPr="000108FD"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ICS score</w:t>
                            </w:r>
                            <w:r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value </w:t>
                            </w:r>
                            <w:r w:rsidRPr="000108FD"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1 to 2 </w:t>
                            </w:r>
                            <w:r>
                              <w:rPr>
                                <w:rFonts w:eastAsia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was taken as reference group.</w:t>
                            </w:r>
                          </w:p>
                          <w:p w14:paraId="36B01FEB" w14:textId="77777777" w:rsidR="00A21230" w:rsidRPr="00BD5C18" w:rsidRDefault="00A21230" w:rsidP="00A21230">
                            <w:pPr>
                              <w:ind w:left="426" w:hanging="876"/>
                              <w:jc w:val="center"/>
                              <w:rPr>
                                <w:rFonts w:ascii="Calibri" w:eastAsia="Times New Roman" w:hAnsi="Calibri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A264AD9" w14:textId="77777777" w:rsidR="00A21230" w:rsidRDefault="00A21230" w:rsidP="00A2123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left:0;text-align:left;margin-left:-32.95pt;margin-top:177.75pt;width:500.5pt;height:36pt;z-index:-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" filled="f" stroked="f">
                <v:textbox>
                  <w:txbxContent>
                    <w:p w14:paraId="181347A4" w14:textId="71094DA8" w:rsidR="00A21230" w:rsidRDefault="00A21230" w:rsidP="00A21230">
                      <w:pPr>
                        <w:spacing w:after="0" w:line="240" w:lineRule="auto"/>
                        <w:ind w:left="-270"/>
                        <w:jc w:val="center"/>
                        <w:rPr>
                          <w:rFonts w:eastAsia="Times New Roman" w:cs="Times New Roman"/>
                          <w:b/>
                          <w:bCs/>
                          <w:color w:val="000000"/>
                          <w:sz w:val="24"/>
                          <w:szCs w:val="24"/>
                        </w:rPr>
                      </w:pPr>
                      <w:r w:rsidRPr="000108FD"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18"/>
                          <w:szCs w:val="18"/>
                        </w:rPr>
                        <w:t>LOS: Length of stay in hospital; OR: odds ratio; CI: confidence interval</w:t>
                      </w:r>
                      <w:r>
                        <w:rPr>
                          <w:rFonts w:ascii="Calibri" w:eastAsia="Times New Roman" w:hAnsi="Calibri" w:cs="Times New Roman"/>
                          <w:bCs/>
                          <w:color w:val="000000"/>
                          <w:sz w:val="18"/>
                          <w:szCs w:val="18"/>
                        </w:rPr>
                        <w:t xml:space="preserve">. ICS: Initial clinical severity. </w:t>
                      </w:r>
                      <w:r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</w:rPr>
                        <w:t xml:space="preserve">Dichotomous outcome variable; </w:t>
                      </w:r>
                      <w:r w:rsidRPr="000108FD"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</w:rPr>
                        <w:t>ICS score</w:t>
                      </w:r>
                      <w:r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</w:rPr>
                        <w:t xml:space="preserve"> value </w:t>
                      </w:r>
                      <w:r w:rsidRPr="000108FD"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</w:rPr>
                        <w:t xml:space="preserve">1 to 2 </w:t>
                      </w:r>
                      <w:r>
                        <w:rPr>
                          <w:rFonts w:eastAsia="Times New Roman" w:cs="Times New Roman"/>
                          <w:color w:val="000000"/>
                          <w:sz w:val="18"/>
                          <w:szCs w:val="18"/>
                        </w:rPr>
                        <w:t>was taken as reference group.</w:t>
                      </w:r>
                    </w:p>
                    <w:p w14:paraId="36B01FEB" w14:textId="77777777" w:rsidR="00A21230" w:rsidRPr="00BD5C18" w:rsidRDefault="00A21230" w:rsidP="00A21230">
                      <w:pPr>
                        <w:ind w:left="426" w:hanging="876"/>
                        <w:jc w:val="center"/>
                        <w:rPr>
                          <w:rFonts w:ascii="Calibri" w:eastAsia="Times New Roman" w:hAnsi="Calibri" w:cs="Times New Roman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</w:p>
                    <w:p w14:paraId="1A264AD9" w14:textId="77777777" w:rsidR="00A21230" w:rsidRDefault="00A21230" w:rsidP="00A2123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page" w:tblpX="1359" w:tblpY="7381"/>
        <w:tblW w:w="9935" w:type="dxa"/>
        <w:tblLayout w:type="fixed"/>
        <w:tblLook w:val="04A0" w:firstRow="1" w:lastRow="0" w:firstColumn="1" w:lastColumn="0" w:noHBand="0" w:noVBand="1"/>
      </w:tblPr>
      <w:tblGrid>
        <w:gridCol w:w="3438"/>
        <w:gridCol w:w="1440"/>
        <w:gridCol w:w="1890"/>
        <w:gridCol w:w="1980"/>
        <w:gridCol w:w="1187"/>
      </w:tblGrid>
      <w:tr w:rsidR="005E6917" w:rsidRPr="00BD5C18" w14:paraId="4F561E47" w14:textId="77777777" w:rsidTr="005E6917">
        <w:trPr>
          <w:trHeight w:val="1125"/>
        </w:trPr>
        <w:tc>
          <w:tcPr>
            <w:tcW w:w="3438" w:type="dxa"/>
            <w:tcBorders>
              <w:bottom w:val="single" w:sz="4" w:space="0" w:color="auto"/>
            </w:tcBorders>
          </w:tcPr>
          <w:p w14:paraId="3BF7C307" w14:textId="77777777" w:rsidR="005E6917" w:rsidRPr="00BD5C18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br w:type="page"/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2B01C89F" w14:textId="77777777" w:rsidR="005E6917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ICS score:</w:t>
            </w:r>
          </w:p>
          <w:p w14:paraId="7E7A56DF" w14:textId="77777777" w:rsidR="005E6917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1 to 2 (mild)</w:t>
            </w:r>
          </w:p>
          <w:p w14:paraId="3663A46B" w14:textId="77777777" w:rsidR="005E6917" w:rsidRPr="00BD5C18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7A77D02" w14:textId="77777777" w:rsidR="005E6917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ICS score: 3 to 4</w:t>
            </w:r>
          </w:p>
          <w:p w14:paraId="5F736AED" w14:textId="77777777" w:rsidR="005E6917" w:rsidRPr="00BD5C18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moderate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 to severe)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9D9DE96" w14:textId="77777777" w:rsidR="005E6917" w:rsidRPr="00BD5C18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 xml:space="preserve">Adjusted odds ratio (OR) </w:t>
            </w:r>
            <w:r w:rsidRPr="00BD5C1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(95%CI)</w:t>
            </w:r>
          </w:p>
        </w:tc>
        <w:tc>
          <w:tcPr>
            <w:tcW w:w="1187" w:type="dxa"/>
            <w:tcBorders>
              <w:bottom w:val="single" w:sz="4" w:space="0" w:color="auto"/>
            </w:tcBorders>
          </w:tcPr>
          <w:p w14:paraId="663D0E2F" w14:textId="77777777" w:rsidR="005E6917" w:rsidRPr="00BD5C18" w:rsidRDefault="005E6917" w:rsidP="005E6917">
            <w:pP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5E6917" w:rsidRPr="00BD5C18" w14:paraId="08EAF228" w14:textId="77777777" w:rsidTr="005E6917">
        <w:trPr>
          <w:trHeight w:val="530"/>
        </w:trPr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477A4" w14:textId="77777777" w:rsidR="005E6917" w:rsidRPr="00BD5C18" w:rsidRDefault="005E6917" w:rsidP="005E6917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Crepitation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8CFF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109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75.7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D1E0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155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90.6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763E6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9.15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1.58, 53.13)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0737A" w14:textId="77777777" w:rsidR="005E6917" w:rsidRPr="005D7D27" w:rsidRDefault="005E6917" w:rsidP="005E6917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0.014</w:t>
            </w:r>
          </w:p>
        </w:tc>
      </w:tr>
      <w:tr w:rsidR="005E6917" w:rsidRPr="00BD5C18" w14:paraId="683C2FC8" w14:textId="77777777" w:rsidTr="005E6917">
        <w:trPr>
          <w:trHeight w:val="530"/>
        </w:trPr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88C0C" w14:textId="77777777" w:rsidR="005E6917" w:rsidRPr="00BD5C18" w:rsidRDefault="005E6917" w:rsidP="005E6917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Retraction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85F2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87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60.8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C69BC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158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89.8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11C74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4.10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1.05, 16.12)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D48BB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color w:val="000000"/>
                <w:sz w:val="24"/>
                <w:szCs w:val="24"/>
              </w:rPr>
              <w:t>0.043</w:t>
            </w:r>
          </w:p>
        </w:tc>
      </w:tr>
      <w:tr w:rsidR="005E6917" w:rsidRPr="00BD5C18" w14:paraId="778DBFF7" w14:textId="77777777" w:rsidTr="005E6917">
        <w:trPr>
          <w:trHeight w:val="530"/>
        </w:trPr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039D" w14:textId="77777777" w:rsidR="005E6917" w:rsidRPr="00BD5C18" w:rsidRDefault="005E6917" w:rsidP="005E6917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Family history of asthma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196D2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59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(5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2.7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3C8A3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81 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58.3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4E098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2.61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0.78, 8.80)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8F6B9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0.121</w:t>
            </w:r>
          </w:p>
        </w:tc>
      </w:tr>
      <w:tr w:rsidR="005E6917" w:rsidRPr="00BD5C18" w14:paraId="70DB5865" w14:textId="77777777" w:rsidTr="005E6917">
        <w:trPr>
          <w:trHeight w:val="530"/>
        </w:trPr>
        <w:tc>
          <w:tcPr>
            <w:tcW w:w="3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A5FBE" w14:textId="77777777" w:rsidR="005E6917" w:rsidRPr="00BD5C18" w:rsidRDefault="005E6917" w:rsidP="005E6917">
            <w:pPr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Maximum respiratory rate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7BCFC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57.98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±1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7.17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9FBE4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6.37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>±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7.83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14CD9" w14:textId="77777777" w:rsidR="005E6917" w:rsidRPr="00BD5C18" w:rsidRDefault="005E6917" w:rsidP="005E6917">
            <w:pPr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1.46</w:t>
            </w:r>
            <w:r w:rsidRPr="00BD5C18">
              <w:rPr>
                <w:rFonts w:eastAsia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1.28, 1.66)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DCD56" w14:textId="77777777" w:rsidR="005E6917" w:rsidRPr="00F55AF1" w:rsidRDefault="005E6917" w:rsidP="005E6917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55AF1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&lt;0.001</w:t>
            </w:r>
          </w:p>
        </w:tc>
      </w:tr>
    </w:tbl>
    <w:p w14:paraId="05BAD2BA" w14:textId="7870ADC8" w:rsidR="00717230" w:rsidRDefault="00717230" w:rsidP="00F46445">
      <w:pPr>
        <w:ind w:left="426" w:hanging="876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p w14:paraId="5445BD26" w14:textId="2E4881B6" w:rsidR="00717230" w:rsidRDefault="00717230" w:rsidP="00F46445">
      <w:pPr>
        <w:ind w:left="426" w:hanging="876"/>
        <w:jc w:val="both"/>
        <w:rPr>
          <w:rFonts w:ascii="Calibri" w:eastAsia="Times New Roman" w:hAnsi="Calibri" w:cs="Times New Roman"/>
          <w:b/>
          <w:bCs/>
          <w:color w:val="000000"/>
          <w:sz w:val="24"/>
          <w:szCs w:val="24"/>
        </w:rPr>
      </w:pPr>
    </w:p>
    <w:sectPr w:rsidR="00717230" w:rsidSect="001961B2">
      <w:footerReference w:type="first" r:id="rId9"/>
      <w:pgSz w:w="12240" w:h="15840"/>
      <w:pgMar w:top="1260" w:right="1627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3A9E63" w14:textId="77777777" w:rsidR="005D653B" w:rsidRDefault="005D653B" w:rsidP="00D352FC">
      <w:pPr>
        <w:spacing w:after="0" w:line="240" w:lineRule="auto"/>
      </w:pPr>
      <w:r>
        <w:separator/>
      </w:r>
    </w:p>
  </w:endnote>
  <w:endnote w:type="continuationSeparator" w:id="0">
    <w:p w14:paraId="6DC8D003" w14:textId="77777777" w:rsidR="005D653B" w:rsidRDefault="005D653B" w:rsidP="00D35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7CBD25" w14:textId="77777777" w:rsidR="005D653B" w:rsidRDefault="005D653B">
    <w:pPr>
      <w:pStyle w:val="Footer"/>
    </w:pPr>
  </w:p>
  <w:p w14:paraId="0570E274" w14:textId="77777777" w:rsidR="005D653B" w:rsidRDefault="005D653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C3CD119" w14:textId="77777777" w:rsidR="005D653B" w:rsidRDefault="005D653B" w:rsidP="00D352FC">
      <w:pPr>
        <w:spacing w:after="0" w:line="240" w:lineRule="auto"/>
      </w:pPr>
      <w:r>
        <w:separator/>
      </w:r>
    </w:p>
  </w:footnote>
  <w:footnote w:type="continuationSeparator" w:id="0">
    <w:p w14:paraId="73AFD020" w14:textId="77777777" w:rsidR="005D653B" w:rsidRDefault="005D653B" w:rsidP="00D35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26E64"/>
    <w:multiLevelType w:val="hybridMultilevel"/>
    <w:tmpl w:val="F3FEEDA6"/>
    <w:lvl w:ilvl="0" w:tplc="40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B973F94"/>
    <w:multiLevelType w:val="hybridMultilevel"/>
    <w:tmpl w:val="D58CDDE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9F22E7"/>
    <w:multiLevelType w:val="hybridMultilevel"/>
    <w:tmpl w:val="E6F6F648"/>
    <w:lvl w:ilvl="0" w:tplc="400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42C"/>
    <w:rsid w:val="000108FD"/>
    <w:rsid w:val="000118CF"/>
    <w:rsid w:val="000145CC"/>
    <w:rsid w:val="00020158"/>
    <w:rsid w:val="0005093A"/>
    <w:rsid w:val="00061E52"/>
    <w:rsid w:val="00066562"/>
    <w:rsid w:val="00067539"/>
    <w:rsid w:val="00071A68"/>
    <w:rsid w:val="000B0E3F"/>
    <w:rsid w:val="000B65F3"/>
    <w:rsid w:val="000D21B1"/>
    <w:rsid w:val="000D6DBD"/>
    <w:rsid w:val="000F480E"/>
    <w:rsid w:val="000F64EE"/>
    <w:rsid w:val="0013177C"/>
    <w:rsid w:val="00134455"/>
    <w:rsid w:val="00144E71"/>
    <w:rsid w:val="001661D3"/>
    <w:rsid w:val="001720EB"/>
    <w:rsid w:val="00173816"/>
    <w:rsid w:val="00183C54"/>
    <w:rsid w:val="001961B2"/>
    <w:rsid w:val="001A6353"/>
    <w:rsid w:val="001A7407"/>
    <w:rsid w:val="001A769C"/>
    <w:rsid w:val="001B2D1D"/>
    <w:rsid w:val="001C5AB4"/>
    <w:rsid w:val="001E30F6"/>
    <w:rsid w:val="001F5701"/>
    <w:rsid w:val="00200ECE"/>
    <w:rsid w:val="00206164"/>
    <w:rsid w:val="002107EC"/>
    <w:rsid w:val="00222D18"/>
    <w:rsid w:val="00253A19"/>
    <w:rsid w:val="00271F10"/>
    <w:rsid w:val="00273CB0"/>
    <w:rsid w:val="002765CC"/>
    <w:rsid w:val="002942FB"/>
    <w:rsid w:val="002B0E7A"/>
    <w:rsid w:val="002B7B5A"/>
    <w:rsid w:val="002C3E63"/>
    <w:rsid w:val="002E539A"/>
    <w:rsid w:val="00300DEE"/>
    <w:rsid w:val="00321745"/>
    <w:rsid w:val="003232BA"/>
    <w:rsid w:val="00335BC6"/>
    <w:rsid w:val="0036701A"/>
    <w:rsid w:val="00377734"/>
    <w:rsid w:val="0039125D"/>
    <w:rsid w:val="003925A9"/>
    <w:rsid w:val="003A2550"/>
    <w:rsid w:val="003A353C"/>
    <w:rsid w:val="003B0E3E"/>
    <w:rsid w:val="003C1E99"/>
    <w:rsid w:val="003C5522"/>
    <w:rsid w:val="003C6FBF"/>
    <w:rsid w:val="003D2909"/>
    <w:rsid w:val="003D5CAA"/>
    <w:rsid w:val="003D6A9B"/>
    <w:rsid w:val="003D741E"/>
    <w:rsid w:val="004060E0"/>
    <w:rsid w:val="00406842"/>
    <w:rsid w:val="0041709A"/>
    <w:rsid w:val="004224A5"/>
    <w:rsid w:val="0042756B"/>
    <w:rsid w:val="00453F25"/>
    <w:rsid w:val="00472C24"/>
    <w:rsid w:val="0049042C"/>
    <w:rsid w:val="004C034F"/>
    <w:rsid w:val="004C6174"/>
    <w:rsid w:val="004C631C"/>
    <w:rsid w:val="004C778C"/>
    <w:rsid w:val="004D404E"/>
    <w:rsid w:val="00516C98"/>
    <w:rsid w:val="005306E9"/>
    <w:rsid w:val="00560E05"/>
    <w:rsid w:val="00584B9A"/>
    <w:rsid w:val="005B183F"/>
    <w:rsid w:val="005C0EF7"/>
    <w:rsid w:val="005C5CA9"/>
    <w:rsid w:val="005D46E6"/>
    <w:rsid w:val="005D653B"/>
    <w:rsid w:val="005D7D27"/>
    <w:rsid w:val="005E6917"/>
    <w:rsid w:val="005F3A6C"/>
    <w:rsid w:val="00625A74"/>
    <w:rsid w:val="00625ABF"/>
    <w:rsid w:val="0063637A"/>
    <w:rsid w:val="00643DD7"/>
    <w:rsid w:val="00657C78"/>
    <w:rsid w:val="006A1B45"/>
    <w:rsid w:val="006A236B"/>
    <w:rsid w:val="006B723C"/>
    <w:rsid w:val="006C51F7"/>
    <w:rsid w:val="006D183C"/>
    <w:rsid w:val="006F2820"/>
    <w:rsid w:val="00717230"/>
    <w:rsid w:val="00722C7A"/>
    <w:rsid w:val="00732B6D"/>
    <w:rsid w:val="00742F6C"/>
    <w:rsid w:val="007547CF"/>
    <w:rsid w:val="00761751"/>
    <w:rsid w:val="00772071"/>
    <w:rsid w:val="00775C93"/>
    <w:rsid w:val="007876D4"/>
    <w:rsid w:val="007A4812"/>
    <w:rsid w:val="007B160A"/>
    <w:rsid w:val="007C4799"/>
    <w:rsid w:val="007D7D49"/>
    <w:rsid w:val="00800E15"/>
    <w:rsid w:val="008012B0"/>
    <w:rsid w:val="008045E4"/>
    <w:rsid w:val="0080526B"/>
    <w:rsid w:val="00822142"/>
    <w:rsid w:val="00822CDC"/>
    <w:rsid w:val="00826401"/>
    <w:rsid w:val="00833D34"/>
    <w:rsid w:val="00842583"/>
    <w:rsid w:val="008445E3"/>
    <w:rsid w:val="00863A70"/>
    <w:rsid w:val="00865EF8"/>
    <w:rsid w:val="008F2180"/>
    <w:rsid w:val="008F4FC8"/>
    <w:rsid w:val="00904D58"/>
    <w:rsid w:val="00905185"/>
    <w:rsid w:val="00913CED"/>
    <w:rsid w:val="0091534F"/>
    <w:rsid w:val="00923EA6"/>
    <w:rsid w:val="00930B2B"/>
    <w:rsid w:val="00931ADE"/>
    <w:rsid w:val="00942E27"/>
    <w:rsid w:val="00945AB6"/>
    <w:rsid w:val="009603F7"/>
    <w:rsid w:val="009770B2"/>
    <w:rsid w:val="00977C7E"/>
    <w:rsid w:val="00980195"/>
    <w:rsid w:val="009864EE"/>
    <w:rsid w:val="009F3EA5"/>
    <w:rsid w:val="00A052E6"/>
    <w:rsid w:val="00A10653"/>
    <w:rsid w:val="00A21230"/>
    <w:rsid w:val="00A2362B"/>
    <w:rsid w:val="00A2458E"/>
    <w:rsid w:val="00A5430C"/>
    <w:rsid w:val="00A60BB1"/>
    <w:rsid w:val="00A63B76"/>
    <w:rsid w:val="00A63B85"/>
    <w:rsid w:val="00A64537"/>
    <w:rsid w:val="00A66DB4"/>
    <w:rsid w:val="00A77EAC"/>
    <w:rsid w:val="00A85074"/>
    <w:rsid w:val="00A97A33"/>
    <w:rsid w:val="00AC6240"/>
    <w:rsid w:val="00AC66D2"/>
    <w:rsid w:val="00AC6813"/>
    <w:rsid w:val="00AE3C15"/>
    <w:rsid w:val="00AE798D"/>
    <w:rsid w:val="00AF3DA2"/>
    <w:rsid w:val="00B143FA"/>
    <w:rsid w:val="00B228EC"/>
    <w:rsid w:val="00B22B0D"/>
    <w:rsid w:val="00B351C4"/>
    <w:rsid w:val="00B45A84"/>
    <w:rsid w:val="00B547CE"/>
    <w:rsid w:val="00B603D9"/>
    <w:rsid w:val="00B631CB"/>
    <w:rsid w:val="00B74472"/>
    <w:rsid w:val="00BD2E90"/>
    <w:rsid w:val="00BD5C18"/>
    <w:rsid w:val="00BF3E40"/>
    <w:rsid w:val="00C05EBF"/>
    <w:rsid w:val="00C17C46"/>
    <w:rsid w:val="00C2142B"/>
    <w:rsid w:val="00C3484B"/>
    <w:rsid w:val="00C46772"/>
    <w:rsid w:val="00C6154E"/>
    <w:rsid w:val="00C721CA"/>
    <w:rsid w:val="00C77B37"/>
    <w:rsid w:val="00C77C69"/>
    <w:rsid w:val="00C930A4"/>
    <w:rsid w:val="00C95DEE"/>
    <w:rsid w:val="00CA7A3A"/>
    <w:rsid w:val="00CE591B"/>
    <w:rsid w:val="00D05333"/>
    <w:rsid w:val="00D352FC"/>
    <w:rsid w:val="00D457CC"/>
    <w:rsid w:val="00D45FFE"/>
    <w:rsid w:val="00D47AE3"/>
    <w:rsid w:val="00D62ADD"/>
    <w:rsid w:val="00DA1380"/>
    <w:rsid w:val="00DA1C49"/>
    <w:rsid w:val="00DC3090"/>
    <w:rsid w:val="00DE6008"/>
    <w:rsid w:val="00E001BC"/>
    <w:rsid w:val="00E10366"/>
    <w:rsid w:val="00E15948"/>
    <w:rsid w:val="00E43ECF"/>
    <w:rsid w:val="00E4543D"/>
    <w:rsid w:val="00E45FE8"/>
    <w:rsid w:val="00E6009F"/>
    <w:rsid w:val="00E62C19"/>
    <w:rsid w:val="00E658D3"/>
    <w:rsid w:val="00E92BA2"/>
    <w:rsid w:val="00EA408D"/>
    <w:rsid w:val="00EB1564"/>
    <w:rsid w:val="00ED1655"/>
    <w:rsid w:val="00ED3959"/>
    <w:rsid w:val="00ED73F9"/>
    <w:rsid w:val="00EE04E2"/>
    <w:rsid w:val="00F05570"/>
    <w:rsid w:val="00F11BD1"/>
    <w:rsid w:val="00F239A2"/>
    <w:rsid w:val="00F30E9C"/>
    <w:rsid w:val="00F31B99"/>
    <w:rsid w:val="00F46445"/>
    <w:rsid w:val="00F55AF1"/>
    <w:rsid w:val="00F62158"/>
    <w:rsid w:val="00F62CD0"/>
    <w:rsid w:val="00F70403"/>
    <w:rsid w:val="00FA00BB"/>
    <w:rsid w:val="00FA67FD"/>
    <w:rsid w:val="00FB471F"/>
    <w:rsid w:val="00FD18BA"/>
    <w:rsid w:val="00FF5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5D3C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4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352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52FC"/>
  </w:style>
  <w:style w:type="paragraph" w:styleId="Footer">
    <w:name w:val="footer"/>
    <w:basedOn w:val="Normal"/>
    <w:link w:val="FooterChar"/>
    <w:uiPriority w:val="99"/>
    <w:unhideWhenUsed/>
    <w:rsid w:val="00D352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2FC"/>
  </w:style>
  <w:style w:type="table" w:styleId="TableGrid">
    <w:name w:val="Table Grid"/>
    <w:basedOn w:val="TableNormal"/>
    <w:uiPriority w:val="59"/>
    <w:rsid w:val="00722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06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61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4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4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352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352FC"/>
  </w:style>
  <w:style w:type="paragraph" w:styleId="Footer">
    <w:name w:val="footer"/>
    <w:basedOn w:val="Normal"/>
    <w:link w:val="FooterChar"/>
    <w:uiPriority w:val="99"/>
    <w:unhideWhenUsed/>
    <w:rsid w:val="00D352F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2FC"/>
  </w:style>
  <w:style w:type="table" w:styleId="TableGrid">
    <w:name w:val="Table Grid"/>
    <w:basedOn w:val="TableNormal"/>
    <w:uiPriority w:val="59"/>
    <w:rsid w:val="00722C7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106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8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8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56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CE41BD-7C12-904A-BC8F-E1D96719E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277</Words>
  <Characters>1582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HMC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PChandra</dc:creator>
  <cp:keywords/>
  <dc:description/>
  <cp:lastModifiedBy>Marwah Alameri</cp:lastModifiedBy>
  <cp:revision>18</cp:revision>
  <cp:lastPrinted>2016-09-05T11:46:00Z</cp:lastPrinted>
  <dcterms:created xsi:type="dcterms:W3CDTF">2016-09-08T07:42:00Z</dcterms:created>
  <dcterms:modified xsi:type="dcterms:W3CDTF">2016-12-18T10:46:00Z</dcterms:modified>
</cp:coreProperties>
</file>