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5000" w:type="pct"/>
        <w:tblLook w:val="04A0"/>
      </w:tblPr>
      <w:tblGrid>
        <w:gridCol w:w="6727"/>
        <w:gridCol w:w="6728"/>
      </w:tblGrid>
      <w:tr w:rsidR="003A4C7F" w:rsidRPr="00BF4868" w:rsidTr="003E1119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C7F" w:rsidRDefault="00B041F2" w:rsidP="00C436C9">
            <w:pPr>
              <w:pStyle w:val="NoSpacing"/>
              <w:spacing w:before="100" w:after="100"/>
              <w:contextualSpacing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Additional file 2: </w:t>
            </w:r>
            <w:r w:rsidR="00707BF1">
              <w:rPr>
                <w:b/>
                <w:bCs/>
                <w:color w:val="000000" w:themeColor="text1"/>
              </w:rPr>
              <w:t>Appendix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S2</w:t>
            </w:r>
            <w:bookmarkStart w:id="0" w:name="_GoBack"/>
            <w:bookmarkEnd w:id="0"/>
            <w:proofErr w:type="spellEnd"/>
          </w:p>
          <w:p w:rsidR="005F634C" w:rsidRPr="00C436C9" w:rsidRDefault="005F634C" w:rsidP="00C436C9">
            <w:pPr>
              <w:pStyle w:val="NoSpacing"/>
              <w:spacing w:before="100" w:after="100"/>
              <w:contextualSpacing/>
              <w:jc w:val="center"/>
              <w:rPr>
                <w:b/>
                <w:bCs/>
                <w:color w:val="000000" w:themeColor="text1"/>
              </w:rPr>
            </w:pPr>
          </w:p>
          <w:p w:rsidR="003A4C7F" w:rsidRPr="00BF4868" w:rsidRDefault="003A4C7F" w:rsidP="003E1119">
            <w:pPr>
              <w:pStyle w:val="NoSpacing"/>
              <w:spacing w:before="100" w:after="100"/>
              <w:contextualSpacing/>
              <w:rPr>
                <w:i/>
                <w:iCs/>
                <w:color w:val="000000" w:themeColor="text1"/>
              </w:rPr>
            </w:pPr>
            <w:r w:rsidRPr="00BF4868">
              <w:rPr>
                <w:i/>
                <w:iCs/>
                <w:color w:val="000000" w:themeColor="text1"/>
              </w:rPr>
              <w:t xml:space="preserve">Interim Indicators for Monitoring Drug-Resistant Tuberculosis </w:t>
            </w:r>
            <w:proofErr w:type="spellStart"/>
            <w:r w:rsidRPr="00BF4868">
              <w:rPr>
                <w:i/>
                <w:iCs/>
                <w:color w:val="000000" w:themeColor="text1"/>
              </w:rPr>
              <w:t>Programmes</w:t>
            </w:r>
            <w:proofErr w:type="spellEnd"/>
          </w:p>
          <w:p w:rsidR="003A4C7F" w:rsidRPr="00BF4868" w:rsidRDefault="003A4C7F" w:rsidP="003E1119">
            <w:pPr>
              <w:pStyle w:val="NoSpacing"/>
              <w:spacing w:before="100" w:after="100"/>
              <w:contextualSpacing/>
              <w:rPr>
                <w:i/>
                <w:iCs/>
                <w:color w:val="000000" w:themeColor="text1"/>
              </w:rPr>
            </w:pPr>
          </w:p>
        </w:tc>
      </w:tr>
      <w:tr w:rsidR="003A4C7F" w:rsidRPr="00BF4868" w:rsidTr="003E1119">
        <w:trPr>
          <w:trHeight w:val="432"/>
        </w:trPr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4C7F" w:rsidRPr="00BF4868" w:rsidRDefault="003A4C7F" w:rsidP="003E1119">
            <w:pPr>
              <w:pStyle w:val="NoSpacing"/>
              <w:rPr>
                <w:b/>
                <w:bCs/>
                <w:color w:val="000000" w:themeColor="text1"/>
                <w:sz w:val="22"/>
              </w:rPr>
            </w:pPr>
            <w:r w:rsidRPr="00BF4868">
              <w:rPr>
                <w:b/>
                <w:bCs/>
                <w:color w:val="000000" w:themeColor="text1"/>
                <w:sz w:val="22"/>
              </w:rPr>
              <w:t>Indicator number and name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4C7F" w:rsidRPr="00BF4868" w:rsidRDefault="003A4C7F" w:rsidP="003E1119">
            <w:pPr>
              <w:pStyle w:val="NoSpacing"/>
              <w:rPr>
                <w:b/>
                <w:bCs/>
                <w:color w:val="000000" w:themeColor="text1"/>
                <w:sz w:val="22"/>
              </w:rPr>
            </w:pPr>
            <w:r w:rsidRPr="00BF4868">
              <w:rPr>
                <w:b/>
                <w:bCs/>
                <w:color w:val="000000" w:themeColor="text1"/>
                <w:sz w:val="22"/>
              </w:rPr>
              <w:t>Indicator calculation</w:t>
            </w:r>
          </w:p>
        </w:tc>
      </w:tr>
      <w:tr w:rsidR="003A4C7F" w:rsidRPr="00BF4868" w:rsidTr="003E1119">
        <w:trPr>
          <w:trHeight w:val="360"/>
        </w:trPr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C7F" w:rsidRPr="00BF4868" w:rsidRDefault="003A4C7F" w:rsidP="003E1119">
            <w:pPr>
              <w:pStyle w:val="NoSpacing"/>
              <w:spacing w:before="100" w:after="10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</w:pPr>
            <w:proofErr w:type="spellStart"/>
            <w:r w:rsidRPr="00BF4868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  <w:t>1:</w:t>
            </w:r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Number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 (%) of confirmed RR-/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-TB cases on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-TB treatment regimen with negative culture by six months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C7F" w:rsidRPr="00BF4868" w:rsidRDefault="003A4C7F" w:rsidP="003E1119">
            <w:pPr>
              <w:pStyle w:val="NoSpacing"/>
              <w:spacing w:before="100" w:after="10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</w:pPr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Numerator: Number of confirmed pulmonary RR-/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-TB cases registered and started on a prescribed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-TB treatment with negative results for culture in month 6 of their treatment.</w:t>
            </w:r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br/>
              <w:t xml:space="preserve">Denominator: Number of confirmed RR-/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-TB cases registered and started on treatment for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-TB during the period of assessment</w:t>
            </w:r>
          </w:p>
        </w:tc>
      </w:tr>
      <w:tr w:rsidR="003A4C7F" w:rsidRPr="00BF4868" w:rsidTr="003E1119">
        <w:trPr>
          <w:trHeight w:val="36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3A4C7F" w:rsidRPr="00BF4868" w:rsidRDefault="003A4C7F" w:rsidP="003E1119">
            <w:pPr>
              <w:pStyle w:val="NoSpacing"/>
              <w:spacing w:before="100" w:after="10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</w:pPr>
            <w:proofErr w:type="spellStart"/>
            <w:r w:rsidRPr="00BF4868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  <w:t>2:</w:t>
            </w:r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Number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 (%) of confirmed RR-/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-TB cases on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-TB treatment regimen that died by six months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3A4C7F" w:rsidRPr="00BF4868" w:rsidRDefault="003A4C7F" w:rsidP="003E1119">
            <w:pPr>
              <w:pStyle w:val="NoSpacing"/>
              <w:spacing w:before="100" w:after="100"/>
              <w:contextualSpacing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Numerator: Number of confirmed pulmonary RR-/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-TB cases registered and started on a prescribed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-TB treatment </w:t>
            </w:r>
            <w:proofErr w:type="gram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who</w:t>
            </w:r>
            <w:proofErr w:type="gram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 died of any cause by the end of month 6 of their treatment.</w:t>
            </w:r>
          </w:p>
          <w:p w:rsidR="003A4C7F" w:rsidRPr="00BF4868" w:rsidRDefault="003A4C7F" w:rsidP="003E1119">
            <w:pPr>
              <w:pStyle w:val="NoSpacing"/>
              <w:spacing w:before="100" w:after="100"/>
              <w:contextualSpacing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Denominator: Number of confirmed RR-/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-TB cases registered and started on treatment for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-TB during the period of assessment</w:t>
            </w:r>
          </w:p>
        </w:tc>
      </w:tr>
      <w:tr w:rsidR="003A4C7F" w:rsidRPr="00BF4868" w:rsidTr="003E1119">
        <w:trPr>
          <w:trHeight w:val="36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3A4C7F" w:rsidRPr="00BF4868" w:rsidRDefault="003A4C7F" w:rsidP="003E1119">
            <w:pPr>
              <w:pStyle w:val="NoSpacing"/>
              <w:spacing w:before="100" w:after="10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</w:pPr>
            <w:proofErr w:type="spellStart"/>
            <w:r w:rsidRPr="00BF4868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  <w:t>3:</w:t>
            </w:r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Number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 (%) of confirmed RR-/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-TB cases on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-TB treatment regimen that lost to follow-up by six months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3A4C7F" w:rsidRPr="00BF4868" w:rsidRDefault="003A4C7F" w:rsidP="003E1119">
            <w:pPr>
              <w:pStyle w:val="NoSpacing"/>
              <w:spacing w:before="100" w:after="10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</w:pPr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Numerator: Number of confirmed pulmonary RR-/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-TB cases registered and started on a prescribed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-TB treatment </w:t>
            </w:r>
            <w:proofErr w:type="gram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who</w:t>
            </w:r>
            <w:proofErr w:type="gram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 were lost to follow-up by the end of month 6 of their treatment.</w:t>
            </w:r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br/>
              <w:t xml:space="preserve">Denominator: Number of confirmed RR-/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-TB cases registered and started on treatment for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-TB during the period of assessment</w:t>
            </w:r>
          </w:p>
        </w:tc>
      </w:tr>
      <w:tr w:rsidR="003A4C7F" w:rsidRPr="00BF4868" w:rsidTr="003E1119">
        <w:trPr>
          <w:trHeight w:val="36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3A4C7F" w:rsidRPr="00BF4868" w:rsidRDefault="003A4C7F" w:rsidP="003E1119">
            <w:pPr>
              <w:pStyle w:val="NoSpacing"/>
              <w:spacing w:before="100" w:after="10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</w:pPr>
            <w:proofErr w:type="spellStart"/>
            <w:r w:rsidRPr="00BF4868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  <w:t>4:</w:t>
            </w:r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Number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 of patients started on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-TB treatment regimen  found not to have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-TB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3A4C7F" w:rsidRPr="00BF3DF7" w:rsidRDefault="003A4C7F" w:rsidP="003E1119">
            <w:pPr>
              <w:pStyle w:val="NoSpacing"/>
              <w:spacing w:before="100" w:after="100"/>
              <w:contextualSpacing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BF3DF7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Number of confirmed pulmonary RR-/ </w:t>
            </w:r>
            <w:proofErr w:type="spellStart"/>
            <w:r w:rsidRPr="00BF3DF7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3DF7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-TB cases registered and started on a prescribed </w:t>
            </w:r>
            <w:proofErr w:type="spellStart"/>
            <w:r w:rsidRPr="00BF3DF7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3DF7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-TB treatment and later found not to be RR-/ </w:t>
            </w:r>
            <w:proofErr w:type="spellStart"/>
            <w:r w:rsidRPr="00BF3DF7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3DF7">
              <w:rPr>
                <w:rFonts w:asciiTheme="majorBidi" w:hAnsiTheme="majorBidi" w:cstheme="majorBidi"/>
                <w:color w:val="000000" w:themeColor="text1"/>
                <w:sz w:val="22"/>
              </w:rPr>
              <w:t>-TB</w:t>
            </w:r>
          </w:p>
        </w:tc>
      </w:tr>
      <w:tr w:rsidR="003A4C7F" w:rsidRPr="00BF4868" w:rsidTr="003E1119">
        <w:trPr>
          <w:trHeight w:val="360"/>
        </w:trPr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C7F" w:rsidRPr="00BF4868" w:rsidRDefault="003A4C7F" w:rsidP="003E1119">
            <w:pPr>
              <w:pStyle w:val="NoSpacing"/>
              <w:spacing w:before="100" w:after="10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</w:pPr>
            <w:proofErr w:type="spellStart"/>
            <w:r w:rsidRPr="00BF4868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</w:rPr>
              <w:t>5:</w:t>
            </w:r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Number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 of patients started on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XDR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-TB treatment regimen found not to have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XDR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2"/>
              </w:rPr>
              <w:t>-TB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C7F" w:rsidRPr="00BF3DF7" w:rsidRDefault="003A4C7F" w:rsidP="003E1119">
            <w:pPr>
              <w:pStyle w:val="NoSpacing"/>
              <w:spacing w:before="100" w:after="100"/>
              <w:contextualSpacing/>
              <w:rPr>
                <w:rFonts w:asciiTheme="majorBidi" w:hAnsiTheme="majorBidi" w:cstheme="majorBidi"/>
                <w:color w:val="000000" w:themeColor="text1"/>
                <w:sz w:val="22"/>
              </w:rPr>
            </w:pPr>
            <w:r w:rsidRPr="00BF3DF7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Number of confirmed pulmonary RR-/ </w:t>
            </w:r>
            <w:proofErr w:type="spellStart"/>
            <w:r w:rsidRPr="00BF3DF7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3DF7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-TB cases registered and started on a prescribed </w:t>
            </w:r>
            <w:proofErr w:type="spellStart"/>
            <w:r w:rsidRPr="00BF3DF7">
              <w:rPr>
                <w:rFonts w:asciiTheme="majorBidi" w:hAnsiTheme="majorBidi" w:cstheme="majorBidi"/>
                <w:color w:val="000000" w:themeColor="text1"/>
                <w:sz w:val="22"/>
              </w:rPr>
              <w:t>MDR</w:t>
            </w:r>
            <w:proofErr w:type="spellEnd"/>
            <w:r w:rsidRPr="00BF3DF7">
              <w:rPr>
                <w:rFonts w:asciiTheme="majorBidi" w:hAnsiTheme="majorBidi" w:cstheme="majorBidi"/>
                <w:color w:val="000000" w:themeColor="text1"/>
                <w:sz w:val="22"/>
              </w:rPr>
              <w:t xml:space="preserve">-TB treatment and later found not to be </w:t>
            </w:r>
            <w:proofErr w:type="spellStart"/>
            <w:r w:rsidRPr="00BF3DF7">
              <w:rPr>
                <w:rFonts w:asciiTheme="majorBidi" w:hAnsiTheme="majorBidi" w:cstheme="majorBidi"/>
                <w:color w:val="000000" w:themeColor="text1"/>
                <w:sz w:val="22"/>
              </w:rPr>
              <w:t>XDR</w:t>
            </w:r>
            <w:proofErr w:type="spellEnd"/>
            <w:r w:rsidRPr="00BF3DF7">
              <w:rPr>
                <w:rFonts w:asciiTheme="majorBidi" w:hAnsiTheme="majorBidi" w:cstheme="majorBidi"/>
                <w:color w:val="000000" w:themeColor="text1"/>
                <w:sz w:val="22"/>
              </w:rPr>
              <w:t>-TB.</w:t>
            </w:r>
          </w:p>
        </w:tc>
      </w:tr>
      <w:tr w:rsidR="003A4C7F" w:rsidRPr="00BF4868" w:rsidTr="003E1119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4C7F" w:rsidRPr="00BF4868" w:rsidRDefault="003A4C7F" w:rsidP="003E1119">
            <w:pPr>
              <w:pStyle w:val="NoSpacing"/>
              <w:spacing w:before="100" w:after="100"/>
              <w:contextualSpacing/>
              <w:rPr>
                <w:color w:val="000000" w:themeColor="text1"/>
                <w:sz w:val="20"/>
                <w:szCs w:val="18"/>
              </w:rPr>
            </w:pPr>
            <w:r w:rsidRPr="00BF4868">
              <w:rPr>
                <w:color w:val="000000" w:themeColor="text1"/>
                <w:sz w:val="20"/>
                <w:szCs w:val="18"/>
              </w:rPr>
              <w:t xml:space="preserve">Note: First three indicators also included </w:t>
            </w:r>
            <w:proofErr w:type="spellStart"/>
            <w:r w:rsidRPr="00BF4868">
              <w:rPr>
                <w:color w:val="000000" w:themeColor="text1"/>
                <w:sz w:val="20"/>
                <w:szCs w:val="18"/>
              </w:rPr>
              <w:t>XDR</w:t>
            </w:r>
            <w:proofErr w:type="spellEnd"/>
            <w:r w:rsidRPr="00BF4868">
              <w:rPr>
                <w:color w:val="000000" w:themeColor="text1"/>
                <w:sz w:val="20"/>
                <w:szCs w:val="18"/>
              </w:rPr>
              <w:t>-TB cases that started the prescribed treatment with second line drugs</w:t>
            </w:r>
          </w:p>
          <w:p w:rsidR="003A4C7F" w:rsidRPr="00BF4868" w:rsidRDefault="003A4C7F" w:rsidP="003E1119">
            <w:pPr>
              <w:pStyle w:val="NoSpacing"/>
              <w:spacing w:before="100" w:after="100"/>
              <w:contextualSpacing/>
              <w:rPr>
                <w:color w:val="000000" w:themeColor="text1"/>
                <w:sz w:val="20"/>
                <w:szCs w:val="18"/>
              </w:rPr>
            </w:pP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MDR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-TB = Multidrug-Resistant TB; RR-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RB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=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Rifampicin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Resistant TB; </w:t>
            </w:r>
            <w:proofErr w:type="spellStart"/>
            <w:r w:rsidRPr="00BF4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XDR</w:t>
            </w:r>
            <w:proofErr w:type="spellEnd"/>
            <w:r w:rsidRPr="00BF4868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-TB = Extensively Drug-Resistant TB.</w:t>
            </w:r>
          </w:p>
          <w:p w:rsidR="003A4C7F" w:rsidRPr="00BF4868" w:rsidRDefault="003A4C7F" w:rsidP="003E1119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Adapted from: </w:t>
            </w:r>
            <w:r w:rsidR="00C66780">
              <w:rPr>
                <w:rFonts w:asciiTheme="majorBidi" w:hAnsiTheme="majorBidi" w:cstheme="majorBidi"/>
                <w:szCs w:val="24"/>
              </w:rPr>
              <w:t>Companion Handbook to WHO Guidelines for the Programmatic Management of Drug-Resistant T</w:t>
            </w:r>
            <w:r w:rsidR="00BF3DF7" w:rsidRPr="00BF3DF7">
              <w:rPr>
                <w:rFonts w:asciiTheme="majorBidi" w:hAnsiTheme="majorBidi" w:cstheme="majorBidi"/>
                <w:szCs w:val="24"/>
              </w:rPr>
              <w:t>uberculosis, 2014.</w:t>
            </w:r>
          </w:p>
        </w:tc>
      </w:tr>
    </w:tbl>
    <w:p w:rsidR="0014296E" w:rsidRDefault="0014296E"/>
    <w:sectPr w:rsidR="0014296E" w:rsidSect="00F12C53">
      <w:pgSz w:w="16839" w:h="11907" w:orient="landscape" w:code="9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docVars>
    <w:docVar w:name="Total_Editing_Time" w:val="5"/>
  </w:docVars>
  <w:rsids>
    <w:rsidRoot w:val="003A4C7F"/>
    <w:rsid w:val="000A0460"/>
    <w:rsid w:val="0014296E"/>
    <w:rsid w:val="00194226"/>
    <w:rsid w:val="002C2097"/>
    <w:rsid w:val="003A4C7F"/>
    <w:rsid w:val="005F634C"/>
    <w:rsid w:val="006F420E"/>
    <w:rsid w:val="00707BF1"/>
    <w:rsid w:val="00764D2D"/>
    <w:rsid w:val="00950CE3"/>
    <w:rsid w:val="00B041F2"/>
    <w:rsid w:val="00BF3DF7"/>
    <w:rsid w:val="00C436C9"/>
    <w:rsid w:val="00C66780"/>
    <w:rsid w:val="00CB6600"/>
    <w:rsid w:val="00D06C25"/>
    <w:rsid w:val="00ED04AA"/>
    <w:rsid w:val="00F12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C7F"/>
    <w:pPr>
      <w:spacing w:before="100" w:beforeAutospacing="1" w:after="100" w:afterAutospacing="1" w:line="48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50CE3"/>
    <w:pPr>
      <w:keepNext/>
      <w:keepLines/>
      <w:jc w:val="left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CE3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NoSpacing">
    <w:name w:val="No Spacing"/>
    <w:uiPriority w:val="1"/>
    <w:qFormat/>
    <w:rsid w:val="003A4C7F"/>
    <w:pPr>
      <w:spacing w:beforeAutospacing="1" w:after="0" w:afterAutospacing="1" w:line="240" w:lineRule="auto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3A4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23B58-58DA-4EAD-B17D-40B77B7A2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329</Words>
  <Characters>1866</Characters>
  <Application>Microsoft Office Word</Application>
  <DocSecurity>0</DocSecurity>
  <Lines>40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Massey University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Arslan Bashir</dc:creator>
  <cp:lastModifiedBy>ADAYAP</cp:lastModifiedBy>
  <cp:revision>6</cp:revision>
  <cp:lastPrinted>2016-11-25T03:29:00Z</cp:lastPrinted>
  <dcterms:created xsi:type="dcterms:W3CDTF">2016-11-28T23:21:00Z</dcterms:created>
  <dcterms:modified xsi:type="dcterms:W3CDTF">2017-09-20T10:54:00Z</dcterms:modified>
</cp:coreProperties>
</file>