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5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1FEFA6" w14:textId="2636D091" w:rsidR="000D0BF0" w:rsidRDefault="00123D0C" w:rsidP="000D0BF0">
      <w:r>
        <w:t>Additional file 1:</w:t>
      </w:r>
      <w:r w:rsidR="000D0BF0">
        <w:t xml:space="preserve"> World Health Organization Trial Registration Data Set for the </w:t>
      </w:r>
      <w:r w:rsidR="00FC51FA">
        <w:t>MMP LSM/HI trial</w:t>
      </w:r>
      <w:r w:rsidR="000D0BF0">
        <w:t>.</w:t>
      </w:r>
    </w:p>
    <w:p w14:paraId="18398B59" w14:textId="77777777" w:rsidR="000D0BF0" w:rsidRDefault="000D0BF0" w:rsidP="000D0BF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0"/>
        <w:gridCol w:w="4700"/>
      </w:tblGrid>
      <w:tr w:rsidR="000D0BF0" w:rsidRPr="00536B4F" w14:paraId="07E96089" w14:textId="77777777" w:rsidTr="00615E0C">
        <w:tc>
          <w:tcPr>
            <w:tcW w:w="4788" w:type="dxa"/>
            <w:shd w:val="clear" w:color="auto" w:fill="auto"/>
          </w:tcPr>
          <w:p w14:paraId="72A39937" w14:textId="77777777" w:rsidR="000D0BF0" w:rsidRPr="00536B4F" w:rsidRDefault="000D0BF0" w:rsidP="00615E0C">
            <w:pPr>
              <w:rPr>
                <w:b/>
              </w:rPr>
            </w:pPr>
            <w:r w:rsidRPr="00536B4F">
              <w:rPr>
                <w:b/>
              </w:rPr>
              <w:t>Data Category</w:t>
            </w:r>
          </w:p>
        </w:tc>
        <w:tc>
          <w:tcPr>
            <w:tcW w:w="4788" w:type="dxa"/>
            <w:shd w:val="clear" w:color="auto" w:fill="auto"/>
          </w:tcPr>
          <w:p w14:paraId="0939C28D" w14:textId="77777777" w:rsidR="000D0BF0" w:rsidRPr="00536B4F" w:rsidRDefault="000D0BF0" w:rsidP="00615E0C">
            <w:pPr>
              <w:rPr>
                <w:b/>
              </w:rPr>
            </w:pPr>
            <w:r w:rsidRPr="00536B4F">
              <w:rPr>
                <w:b/>
              </w:rPr>
              <w:t>Information</w:t>
            </w:r>
          </w:p>
        </w:tc>
      </w:tr>
      <w:tr w:rsidR="000D0BF0" w14:paraId="15DFCDA9" w14:textId="77777777" w:rsidTr="00615E0C">
        <w:tc>
          <w:tcPr>
            <w:tcW w:w="4788" w:type="dxa"/>
            <w:shd w:val="clear" w:color="auto" w:fill="auto"/>
          </w:tcPr>
          <w:p w14:paraId="1F291BEC" w14:textId="77777777" w:rsidR="000D0BF0" w:rsidRDefault="000D0BF0" w:rsidP="00615E0C">
            <w:r>
              <w:t>Primary registry and trial identifying number</w:t>
            </w:r>
          </w:p>
        </w:tc>
        <w:tc>
          <w:tcPr>
            <w:tcW w:w="4788" w:type="dxa"/>
            <w:shd w:val="clear" w:color="auto" w:fill="auto"/>
          </w:tcPr>
          <w:p w14:paraId="6A45A081" w14:textId="5BC60F54" w:rsidR="003671BE" w:rsidRDefault="003671BE" w:rsidP="003671BE">
            <w:pPr>
              <w:rPr>
                <w:bCs/>
              </w:rPr>
            </w:pPr>
            <w:r w:rsidRPr="003671BE">
              <w:rPr>
                <w:bCs/>
              </w:rPr>
              <w:t xml:space="preserve">The Pan African </w:t>
            </w:r>
            <w:r>
              <w:rPr>
                <w:bCs/>
              </w:rPr>
              <w:t>Clinical Trials Registry</w:t>
            </w:r>
          </w:p>
          <w:p w14:paraId="5846EBF8" w14:textId="1CCD270C" w:rsidR="003671BE" w:rsidRPr="003671BE" w:rsidRDefault="003671BE" w:rsidP="003671BE">
            <w:r w:rsidRPr="003671BE">
              <w:t>http://www.pactr.org/</w:t>
            </w:r>
          </w:p>
          <w:p w14:paraId="15B32D5C" w14:textId="427A21CB" w:rsidR="000D0BF0" w:rsidRDefault="00920828" w:rsidP="003671BE">
            <w:r w:rsidRPr="00920828">
              <w:rPr>
                <w:lang w:val="en-GB"/>
              </w:rPr>
              <w:t>PACTR201604001501493</w:t>
            </w:r>
          </w:p>
        </w:tc>
      </w:tr>
      <w:tr w:rsidR="000D0BF0" w14:paraId="4C6FA2CA" w14:textId="77777777" w:rsidTr="00615E0C">
        <w:tc>
          <w:tcPr>
            <w:tcW w:w="4788" w:type="dxa"/>
            <w:shd w:val="clear" w:color="auto" w:fill="auto"/>
          </w:tcPr>
          <w:p w14:paraId="45E17874" w14:textId="33D77CDC" w:rsidR="000D0BF0" w:rsidRDefault="000D0BF0" w:rsidP="00615E0C">
            <w:r>
              <w:t>Date of registration in primary registry</w:t>
            </w:r>
          </w:p>
        </w:tc>
        <w:tc>
          <w:tcPr>
            <w:tcW w:w="4788" w:type="dxa"/>
            <w:shd w:val="clear" w:color="auto" w:fill="auto"/>
          </w:tcPr>
          <w:p w14:paraId="75D6CC7C" w14:textId="62DDD738" w:rsidR="000D0BF0" w:rsidRDefault="00920828" w:rsidP="00615E0C">
            <w:r>
              <w:t>3 March 2016</w:t>
            </w:r>
          </w:p>
        </w:tc>
      </w:tr>
      <w:tr w:rsidR="000D0BF0" w14:paraId="0E9A0EA7" w14:textId="77777777" w:rsidTr="00615E0C">
        <w:tc>
          <w:tcPr>
            <w:tcW w:w="4788" w:type="dxa"/>
            <w:shd w:val="clear" w:color="auto" w:fill="auto"/>
          </w:tcPr>
          <w:p w14:paraId="71C4EF07" w14:textId="77777777" w:rsidR="000D0BF0" w:rsidRDefault="000D0BF0" w:rsidP="00615E0C">
            <w:r>
              <w:t>Secondary identifying numbers</w:t>
            </w:r>
          </w:p>
        </w:tc>
        <w:tc>
          <w:tcPr>
            <w:tcW w:w="4788" w:type="dxa"/>
            <w:shd w:val="clear" w:color="auto" w:fill="auto"/>
          </w:tcPr>
          <w:p w14:paraId="58009A58" w14:textId="77777777" w:rsidR="000D0BF0" w:rsidRDefault="00EA47E2" w:rsidP="00615E0C">
            <w:r>
              <w:t xml:space="preserve">Universal Trial Number: </w:t>
            </w:r>
            <w:r w:rsidRPr="00EA47E2">
              <w:t>U1111-1179-7205</w:t>
            </w:r>
          </w:p>
          <w:p w14:paraId="2B12E2F8" w14:textId="21A5E080" w:rsidR="00EA47E2" w:rsidRDefault="00EA47E2" w:rsidP="00615E0C">
            <w:r>
              <w:t xml:space="preserve">College of Medicine </w:t>
            </w:r>
            <w:r w:rsidRPr="00EA47E2">
              <w:t>Research and Ethics Committee</w:t>
            </w:r>
            <w:r>
              <w:t xml:space="preserve">: </w:t>
            </w:r>
            <w:r w:rsidRPr="00EA47E2">
              <w:t>P.05/15/1731</w:t>
            </w:r>
          </w:p>
        </w:tc>
      </w:tr>
      <w:tr w:rsidR="000D0BF0" w14:paraId="45BF9FE7" w14:textId="77777777" w:rsidTr="00615E0C">
        <w:tc>
          <w:tcPr>
            <w:tcW w:w="4788" w:type="dxa"/>
            <w:shd w:val="clear" w:color="auto" w:fill="auto"/>
          </w:tcPr>
          <w:p w14:paraId="4730C5E1" w14:textId="77777777" w:rsidR="000D0BF0" w:rsidRDefault="000D0BF0" w:rsidP="00615E0C">
            <w:r>
              <w:t>Source(s) of monetary or financial support</w:t>
            </w:r>
          </w:p>
        </w:tc>
        <w:tc>
          <w:tcPr>
            <w:tcW w:w="4788" w:type="dxa"/>
            <w:shd w:val="clear" w:color="auto" w:fill="auto"/>
          </w:tcPr>
          <w:p w14:paraId="35241ED5" w14:textId="75A65600" w:rsidR="000D0BF0" w:rsidRDefault="00920828" w:rsidP="00920828">
            <w:r>
              <w:t>Dioraphte</w:t>
            </w:r>
            <w:r w:rsidR="000D0BF0">
              <w:t xml:space="preserve"> Foundation, the Netherlands </w:t>
            </w:r>
          </w:p>
        </w:tc>
      </w:tr>
      <w:tr w:rsidR="000D0BF0" w14:paraId="3DD40514" w14:textId="77777777" w:rsidTr="00615E0C">
        <w:tc>
          <w:tcPr>
            <w:tcW w:w="4788" w:type="dxa"/>
            <w:shd w:val="clear" w:color="auto" w:fill="auto"/>
          </w:tcPr>
          <w:p w14:paraId="6366488B" w14:textId="77777777" w:rsidR="000D0BF0" w:rsidRDefault="000D0BF0" w:rsidP="00615E0C">
            <w:r>
              <w:t>Primary sponsor</w:t>
            </w:r>
          </w:p>
        </w:tc>
        <w:tc>
          <w:tcPr>
            <w:tcW w:w="4788" w:type="dxa"/>
            <w:shd w:val="clear" w:color="auto" w:fill="auto"/>
          </w:tcPr>
          <w:p w14:paraId="65F9DE5A" w14:textId="7C2401DF" w:rsidR="000D0BF0" w:rsidRDefault="00D52795" w:rsidP="00615E0C">
            <w:r>
              <w:t>Wageningen University</w:t>
            </w:r>
          </w:p>
        </w:tc>
      </w:tr>
      <w:tr w:rsidR="000D0BF0" w14:paraId="3182E964" w14:textId="77777777" w:rsidTr="00615E0C">
        <w:tc>
          <w:tcPr>
            <w:tcW w:w="4788" w:type="dxa"/>
            <w:shd w:val="clear" w:color="auto" w:fill="auto"/>
          </w:tcPr>
          <w:p w14:paraId="09D396B4" w14:textId="77777777" w:rsidR="000D0BF0" w:rsidRDefault="000D0BF0" w:rsidP="00615E0C">
            <w:r>
              <w:t>Secondary sponsor(s)</w:t>
            </w:r>
          </w:p>
        </w:tc>
        <w:tc>
          <w:tcPr>
            <w:tcW w:w="4788" w:type="dxa"/>
            <w:shd w:val="clear" w:color="auto" w:fill="auto"/>
          </w:tcPr>
          <w:p w14:paraId="154920FB" w14:textId="0F016B53" w:rsidR="000D0BF0" w:rsidRDefault="00056EF5" w:rsidP="00615E0C">
            <w:r>
              <w:t>University of Malawi, College of Medicine</w:t>
            </w:r>
          </w:p>
        </w:tc>
      </w:tr>
      <w:tr w:rsidR="000D0BF0" w14:paraId="49D39CAC" w14:textId="77777777" w:rsidTr="00615E0C">
        <w:tc>
          <w:tcPr>
            <w:tcW w:w="4788" w:type="dxa"/>
            <w:shd w:val="clear" w:color="auto" w:fill="auto"/>
          </w:tcPr>
          <w:p w14:paraId="0640819D" w14:textId="77777777" w:rsidR="000D0BF0" w:rsidRDefault="000D0BF0" w:rsidP="00615E0C">
            <w:r>
              <w:t>Contact for public queries</w:t>
            </w:r>
          </w:p>
        </w:tc>
        <w:tc>
          <w:tcPr>
            <w:tcW w:w="4788" w:type="dxa"/>
            <w:shd w:val="clear" w:color="auto" w:fill="auto"/>
          </w:tcPr>
          <w:p w14:paraId="645C73CE" w14:textId="32587AC1" w:rsidR="000D0BF0" w:rsidRDefault="00D52795" w:rsidP="00615E0C">
            <w:r w:rsidRPr="00EE2DA7">
              <w:rPr>
                <w:lang w:val="en-GB"/>
              </w:rPr>
              <w:t>Willem Takken, willem.takken@wur.nl, +31 317 484652</w:t>
            </w:r>
          </w:p>
        </w:tc>
      </w:tr>
      <w:tr w:rsidR="000D0BF0" w:rsidRPr="00EE2DA7" w14:paraId="57022073" w14:textId="77777777" w:rsidTr="00615E0C">
        <w:tc>
          <w:tcPr>
            <w:tcW w:w="4788" w:type="dxa"/>
            <w:shd w:val="clear" w:color="auto" w:fill="auto"/>
          </w:tcPr>
          <w:p w14:paraId="562E4F78" w14:textId="77777777" w:rsidR="000D0BF0" w:rsidRDefault="000D0BF0" w:rsidP="00615E0C">
            <w:r>
              <w:t>Contact for scientific queries</w:t>
            </w:r>
          </w:p>
        </w:tc>
        <w:tc>
          <w:tcPr>
            <w:tcW w:w="4788" w:type="dxa"/>
            <w:shd w:val="clear" w:color="auto" w:fill="auto"/>
          </w:tcPr>
          <w:p w14:paraId="49AB9864" w14:textId="07CA6F7F" w:rsidR="000D0BF0" w:rsidRPr="004B6B28" w:rsidRDefault="00D52795" w:rsidP="00D52795">
            <w:pPr>
              <w:rPr>
                <w:lang w:val="nl-NL"/>
              </w:rPr>
            </w:pPr>
            <w:r>
              <w:rPr>
                <w:lang w:val="nl-NL"/>
              </w:rPr>
              <w:t>Robert McCann, robert.mccann@wur.nl, +265 994 292300</w:t>
            </w:r>
          </w:p>
        </w:tc>
      </w:tr>
      <w:tr w:rsidR="000D0BF0" w14:paraId="7A768BE9" w14:textId="77777777" w:rsidTr="00615E0C">
        <w:tc>
          <w:tcPr>
            <w:tcW w:w="4788" w:type="dxa"/>
            <w:shd w:val="clear" w:color="auto" w:fill="auto"/>
          </w:tcPr>
          <w:p w14:paraId="07A3B9BE" w14:textId="77777777" w:rsidR="000D0BF0" w:rsidRDefault="000D0BF0" w:rsidP="00615E0C">
            <w:r>
              <w:t>Public title</w:t>
            </w:r>
          </w:p>
        </w:tc>
        <w:tc>
          <w:tcPr>
            <w:tcW w:w="4788" w:type="dxa"/>
            <w:shd w:val="clear" w:color="auto" w:fill="auto"/>
          </w:tcPr>
          <w:p w14:paraId="2F1958F5" w14:textId="187293EF" w:rsidR="000D0BF0" w:rsidRDefault="00042C6B" w:rsidP="00615E0C">
            <w:r w:rsidRPr="00042C6B">
              <w:t>Majete Malaria Project larval source management and housing improvement trial</w:t>
            </w:r>
          </w:p>
        </w:tc>
      </w:tr>
      <w:tr w:rsidR="000D0BF0" w14:paraId="46AA6001" w14:textId="77777777" w:rsidTr="00615E0C">
        <w:tc>
          <w:tcPr>
            <w:tcW w:w="4788" w:type="dxa"/>
            <w:shd w:val="clear" w:color="auto" w:fill="auto"/>
          </w:tcPr>
          <w:p w14:paraId="30E272D7" w14:textId="77777777" w:rsidR="000D0BF0" w:rsidRDefault="000D0BF0" w:rsidP="00615E0C">
            <w:r>
              <w:t>Scientific title</w:t>
            </w:r>
          </w:p>
        </w:tc>
        <w:tc>
          <w:tcPr>
            <w:tcW w:w="4788" w:type="dxa"/>
            <w:shd w:val="clear" w:color="auto" w:fill="auto"/>
          </w:tcPr>
          <w:p w14:paraId="7A5C6C0E" w14:textId="514A0417" w:rsidR="000D0BF0" w:rsidRDefault="00042C6B" w:rsidP="00042C6B">
            <w:r>
              <w:t>Evaluation</w:t>
            </w:r>
            <w:r w:rsidR="00920828" w:rsidRPr="00920828">
              <w:t xml:space="preserve"> of the effect of larval source management and house improvement when added to </w:t>
            </w:r>
            <w:r>
              <w:t>an existing</w:t>
            </w:r>
            <w:r w:rsidR="00920828" w:rsidRPr="00920828">
              <w:t xml:space="preserve"> malaria contro</w:t>
            </w:r>
            <w:r w:rsidR="00B10BB1">
              <w:t>l strateg</w:t>
            </w:r>
            <w:r>
              <w:t>y</w:t>
            </w:r>
            <w:r w:rsidR="003564B6">
              <w:t xml:space="preserve"> (</w:t>
            </w:r>
            <w:r w:rsidR="003564B6" w:rsidRPr="003564B6">
              <w:t>MMP LSM/HI trial</w:t>
            </w:r>
            <w:r w:rsidR="003564B6">
              <w:t>)</w:t>
            </w:r>
          </w:p>
        </w:tc>
      </w:tr>
      <w:tr w:rsidR="000D0BF0" w14:paraId="424E56D3" w14:textId="77777777" w:rsidTr="00615E0C">
        <w:tc>
          <w:tcPr>
            <w:tcW w:w="4788" w:type="dxa"/>
            <w:shd w:val="clear" w:color="auto" w:fill="auto"/>
          </w:tcPr>
          <w:p w14:paraId="1131D737" w14:textId="77777777" w:rsidR="000D0BF0" w:rsidRDefault="000D0BF0" w:rsidP="00615E0C">
            <w:r>
              <w:t>Countries of recruitment</w:t>
            </w:r>
          </w:p>
        </w:tc>
        <w:tc>
          <w:tcPr>
            <w:tcW w:w="4788" w:type="dxa"/>
            <w:shd w:val="clear" w:color="auto" w:fill="auto"/>
          </w:tcPr>
          <w:p w14:paraId="401A0C15" w14:textId="4B8A31E9" w:rsidR="000D0BF0" w:rsidRDefault="00920828" w:rsidP="00615E0C">
            <w:r>
              <w:t>Malawi</w:t>
            </w:r>
          </w:p>
        </w:tc>
      </w:tr>
      <w:tr w:rsidR="000D0BF0" w14:paraId="10975860" w14:textId="77777777" w:rsidTr="00615E0C">
        <w:trPr>
          <w:trHeight w:val="325"/>
        </w:trPr>
        <w:tc>
          <w:tcPr>
            <w:tcW w:w="4788" w:type="dxa"/>
            <w:shd w:val="clear" w:color="auto" w:fill="auto"/>
          </w:tcPr>
          <w:p w14:paraId="5265A448" w14:textId="77777777" w:rsidR="000D0BF0" w:rsidRDefault="000D0BF0" w:rsidP="00615E0C">
            <w:r>
              <w:t>Health condition(s) or problem(s) studied</w:t>
            </w:r>
          </w:p>
        </w:tc>
        <w:tc>
          <w:tcPr>
            <w:tcW w:w="4788" w:type="dxa"/>
            <w:shd w:val="clear" w:color="auto" w:fill="auto"/>
          </w:tcPr>
          <w:p w14:paraId="205C50E0" w14:textId="77777777" w:rsidR="000D0BF0" w:rsidRDefault="000D0BF0" w:rsidP="00615E0C">
            <w:r>
              <w:t>Malaria</w:t>
            </w:r>
          </w:p>
        </w:tc>
      </w:tr>
      <w:tr w:rsidR="000D0BF0" w14:paraId="261CED64" w14:textId="77777777" w:rsidTr="00615E0C">
        <w:tc>
          <w:tcPr>
            <w:tcW w:w="4788" w:type="dxa"/>
            <w:shd w:val="clear" w:color="auto" w:fill="auto"/>
          </w:tcPr>
          <w:p w14:paraId="19261ACB" w14:textId="77777777" w:rsidR="000D0BF0" w:rsidRDefault="000D0BF0" w:rsidP="00615E0C">
            <w:r>
              <w:t>Intervention(s)</w:t>
            </w:r>
          </w:p>
        </w:tc>
        <w:tc>
          <w:tcPr>
            <w:tcW w:w="4788" w:type="dxa"/>
            <w:shd w:val="clear" w:color="auto" w:fill="auto"/>
          </w:tcPr>
          <w:p w14:paraId="6D95B9AA" w14:textId="5C057EE9" w:rsidR="000D0BF0" w:rsidRDefault="00920828" w:rsidP="00212B40">
            <w:pPr>
              <w:pStyle w:val="ListParagraph"/>
              <w:numPr>
                <w:ilvl w:val="0"/>
                <w:numId w:val="2"/>
              </w:numPr>
              <w:ind w:left="272"/>
            </w:pPr>
            <w:r>
              <w:t xml:space="preserve">Larval source management, including habitat modification and larviciding with </w:t>
            </w:r>
            <w:r w:rsidRPr="00920828">
              <w:rPr>
                <w:i/>
              </w:rPr>
              <w:t>Bti</w:t>
            </w:r>
          </w:p>
          <w:p w14:paraId="65DE8EE6" w14:textId="45E0CC2C" w:rsidR="00920828" w:rsidRDefault="00920828" w:rsidP="00212B40">
            <w:pPr>
              <w:pStyle w:val="ListParagraph"/>
              <w:numPr>
                <w:ilvl w:val="0"/>
                <w:numId w:val="2"/>
              </w:numPr>
              <w:ind w:left="272"/>
            </w:pPr>
            <w:r>
              <w:t>Structural house improvement</w:t>
            </w:r>
          </w:p>
        </w:tc>
      </w:tr>
      <w:tr w:rsidR="000D0BF0" w14:paraId="259CB8CC" w14:textId="77777777" w:rsidTr="00615E0C">
        <w:tc>
          <w:tcPr>
            <w:tcW w:w="4788" w:type="dxa"/>
            <w:shd w:val="clear" w:color="auto" w:fill="auto"/>
          </w:tcPr>
          <w:p w14:paraId="3ECBD504" w14:textId="24009855" w:rsidR="000D0BF0" w:rsidRDefault="000D0BF0" w:rsidP="00615E0C">
            <w:r>
              <w:t>Key inclusion and exclusion criteria</w:t>
            </w:r>
          </w:p>
        </w:tc>
        <w:tc>
          <w:tcPr>
            <w:tcW w:w="4788" w:type="dxa"/>
            <w:shd w:val="clear" w:color="auto" w:fill="auto"/>
          </w:tcPr>
          <w:p w14:paraId="2CB7E36E" w14:textId="52B0F10D" w:rsidR="000D0BF0" w:rsidRDefault="006A1286" w:rsidP="00615E0C">
            <w:r>
              <w:t>All households and residents in Majete Malaria Project catchment area are eligible for inclusion.</w:t>
            </w:r>
          </w:p>
        </w:tc>
      </w:tr>
      <w:tr w:rsidR="000D0BF0" w14:paraId="0A9CBD78" w14:textId="77777777" w:rsidTr="00615E0C">
        <w:tc>
          <w:tcPr>
            <w:tcW w:w="4788" w:type="dxa"/>
            <w:shd w:val="clear" w:color="auto" w:fill="auto"/>
          </w:tcPr>
          <w:p w14:paraId="086A28AE" w14:textId="77777777" w:rsidR="000D0BF0" w:rsidRDefault="000D0BF0" w:rsidP="00615E0C">
            <w:r>
              <w:t>Study type</w:t>
            </w:r>
          </w:p>
        </w:tc>
        <w:tc>
          <w:tcPr>
            <w:tcW w:w="4788" w:type="dxa"/>
            <w:shd w:val="clear" w:color="auto" w:fill="auto"/>
          </w:tcPr>
          <w:p w14:paraId="6BA74205" w14:textId="0908EC46" w:rsidR="000D0BF0" w:rsidRDefault="00B10BB1" w:rsidP="00615E0C">
            <w:r>
              <w:t>C</w:t>
            </w:r>
            <w:r w:rsidRPr="00920828">
              <w:t xml:space="preserve">luster </w:t>
            </w:r>
            <w:proofErr w:type="spellStart"/>
            <w:r w:rsidRPr="00920828">
              <w:t>randomised</w:t>
            </w:r>
            <w:proofErr w:type="spellEnd"/>
            <w:r w:rsidRPr="00920828">
              <w:t xml:space="preserve"> controlled trial</w:t>
            </w:r>
          </w:p>
        </w:tc>
      </w:tr>
      <w:tr w:rsidR="000D0BF0" w14:paraId="10AC98EB" w14:textId="77777777" w:rsidTr="00615E0C">
        <w:tc>
          <w:tcPr>
            <w:tcW w:w="4788" w:type="dxa"/>
            <w:shd w:val="clear" w:color="auto" w:fill="auto"/>
          </w:tcPr>
          <w:p w14:paraId="3A1D5D9D" w14:textId="77777777" w:rsidR="000D0BF0" w:rsidRDefault="000D0BF0" w:rsidP="00615E0C">
            <w:r>
              <w:t>Date of first enrolment</w:t>
            </w:r>
          </w:p>
        </w:tc>
        <w:tc>
          <w:tcPr>
            <w:tcW w:w="4788" w:type="dxa"/>
            <w:shd w:val="clear" w:color="auto" w:fill="auto"/>
          </w:tcPr>
          <w:p w14:paraId="139D32A5" w14:textId="3E1A8965" w:rsidR="000D0BF0" w:rsidRDefault="00544B43" w:rsidP="00B10BB1">
            <w:r>
              <w:t>1 May 2016</w:t>
            </w:r>
          </w:p>
        </w:tc>
      </w:tr>
      <w:tr w:rsidR="000D0BF0" w14:paraId="12FF0CC0" w14:textId="77777777" w:rsidTr="00615E0C">
        <w:tc>
          <w:tcPr>
            <w:tcW w:w="4788" w:type="dxa"/>
            <w:shd w:val="clear" w:color="auto" w:fill="auto"/>
          </w:tcPr>
          <w:p w14:paraId="487332F5" w14:textId="77777777" w:rsidR="000D0BF0" w:rsidRDefault="000D0BF0" w:rsidP="00615E0C">
            <w:r>
              <w:t>Target sample size</w:t>
            </w:r>
          </w:p>
        </w:tc>
        <w:tc>
          <w:tcPr>
            <w:tcW w:w="4788" w:type="dxa"/>
            <w:shd w:val="clear" w:color="auto" w:fill="auto"/>
          </w:tcPr>
          <w:p w14:paraId="0676B4B4" w14:textId="35050AB8" w:rsidR="000D0BF0" w:rsidRDefault="0008013A" w:rsidP="00615E0C">
            <w:r>
              <w:t>6480</w:t>
            </w:r>
          </w:p>
        </w:tc>
      </w:tr>
      <w:tr w:rsidR="000D0BF0" w14:paraId="13EAC4C9" w14:textId="77777777" w:rsidTr="00615E0C">
        <w:tc>
          <w:tcPr>
            <w:tcW w:w="4788" w:type="dxa"/>
            <w:shd w:val="clear" w:color="auto" w:fill="auto"/>
          </w:tcPr>
          <w:p w14:paraId="5D98CD6F" w14:textId="77777777" w:rsidR="000D0BF0" w:rsidRDefault="000D0BF0" w:rsidP="00615E0C">
            <w:r w:rsidRPr="0000629E">
              <w:t>Recruitment status</w:t>
            </w:r>
          </w:p>
        </w:tc>
        <w:tc>
          <w:tcPr>
            <w:tcW w:w="4788" w:type="dxa"/>
            <w:shd w:val="clear" w:color="auto" w:fill="auto"/>
          </w:tcPr>
          <w:p w14:paraId="4A0DF131" w14:textId="7C6DDA10" w:rsidR="000D0BF0" w:rsidRDefault="0000629E" w:rsidP="00615E0C">
            <w:r w:rsidRPr="0000629E">
              <w:t>Recruiting: p</w:t>
            </w:r>
            <w:r>
              <w:t xml:space="preserve">articipants are currently being </w:t>
            </w:r>
            <w:r w:rsidRPr="0000629E">
              <w:t>recruited and enrolled</w:t>
            </w:r>
          </w:p>
        </w:tc>
      </w:tr>
      <w:tr w:rsidR="000D0BF0" w14:paraId="7E50C56D" w14:textId="77777777" w:rsidTr="00615E0C">
        <w:tc>
          <w:tcPr>
            <w:tcW w:w="4788" w:type="dxa"/>
            <w:shd w:val="clear" w:color="auto" w:fill="auto"/>
          </w:tcPr>
          <w:p w14:paraId="308C20A6" w14:textId="77777777" w:rsidR="000D0BF0" w:rsidRDefault="000D0BF0" w:rsidP="00615E0C">
            <w:r>
              <w:t>Primary outcome(s)</w:t>
            </w:r>
          </w:p>
        </w:tc>
        <w:tc>
          <w:tcPr>
            <w:tcW w:w="4788" w:type="dxa"/>
            <w:shd w:val="clear" w:color="auto" w:fill="auto"/>
          </w:tcPr>
          <w:p w14:paraId="0ACD3AAD" w14:textId="7AE626BA" w:rsidR="000D0BF0" w:rsidRDefault="0000629E" w:rsidP="00615E0C">
            <w:r>
              <w:t>Entomological inoculation rate at the end of the trial</w:t>
            </w:r>
          </w:p>
        </w:tc>
      </w:tr>
      <w:tr w:rsidR="000D0BF0" w14:paraId="008152E0" w14:textId="77777777" w:rsidTr="0000629E">
        <w:trPr>
          <w:trHeight w:val="530"/>
        </w:trPr>
        <w:tc>
          <w:tcPr>
            <w:tcW w:w="4788" w:type="dxa"/>
            <w:shd w:val="clear" w:color="auto" w:fill="auto"/>
          </w:tcPr>
          <w:p w14:paraId="7BB2EAD8" w14:textId="77777777" w:rsidR="000D0BF0" w:rsidRDefault="000D0BF0" w:rsidP="00615E0C">
            <w:r>
              <w:t>Key secondary outcome(s)</w:t>
            </w:r>
          </w:p>
        </w:tc>
        <w:tc>
          <w:tcPr>
            <w:tcW w:w="4788" w:type="dxa"/>
            <w:shd w:val="clear" w:color="auto" w:fill="auto"/>
          </w:tcPr>
          <w:p w14:paraId="4AB24F90" w14:textId="24187B61" w:rsidR="0000629E" w:rsidRDefault="0000629E" w:rsidP="00212B40">
            <w:pPr>
              <w:pStyle w:val="ListParagraph"/>
              <w:numPr>
                <w:ilvl w:val="0"/>
                <w:numId w:val="2"/>
              </w:numPr>
              <w:ind w:left="272"/>
            </w:pPr>
            <w:r>
              <w:t xml:space="preserve">Entomological inoculation rate at </w:t>
            </w:r>
            <w:r>
              <w:t>2-month intervals over 2 years</w:t>
            </w:r>
          </w:p>
          <w:p w14:paraId="10090D67" w14:textId="77777777" w:rsidR="0000629E" w:rsidRPr="0000629E" w:rsidRDefault="0000629E" w:rsidP="00212B40">
            <w:pPr>
              <w:pStyle w:val="ListParagraph"/>
              <w:numPr>
                <w:ilvl w:val="0"/>
                <w:numId w:val="2"/>
              </w:numPr>
              <w:ind w:left="272"/>
            </w:pPr>
            <w:r w:rsidRPr="0000629E">
              <w:t>Malaria vector community composition</w:t>
            </w:r>
            <w:r>
              <w:t xml:space="preserve"> </w:t>
            </w:r>
            <w:r>
              <w:t>at 2-month intervals over 2 years</w:t>
            </w:r>
          </w:p>
          <w:p w14:paraId="6A7A6D54" w14:textId="75C112CB" w:rsidR="0000629E" w:rsidRPr="0000629E" w:rsidRDefault="0000629E" w:rsidP="00212B40">
            <w:pPr>
              <w:pStyle w:val="ListParagraph"/>
              <w:numPr>
                <w:ilvl w:val="0"/>
                <w:numId w:val="2"/>
              </w:numPr>
              <w:ind w:left="272"/>
            </w:pPr>
            <w:r w:rsidRPr="0000629E">
              <w:lastRenderedPageBreak/>
              <w:t>Malaria vector human blood index</w:t>
            </w:r>
            <w:r>
              <w:t xml:space="preserve"> </w:t>
            </w:r>
            <w:r>
              <w:t>at 2-month intervals over 2 years</w:t>
            </w:r>
          </w:p>
          <w:p w14:paraId="3E658CA4" w14:textId="77777777" w:rsidR="0000629E" w:rsidRPr="0000629E" w:rsidRDefault="0000629E" w:rsidP="00212B40">
            <w:pPr>
              <w:pStyle w:val="ListParagraph"/>
              <w:numPr>
                <w:ilvl w:val="0"/>
                <w:numId w:val="2"/>
              </w:numPr>
              <w:ind w:left="272"/>
            </w:pPr>
            <w:r w:rsidRPr="0000629E">
              <w:t>Peak malaria vector biting time</w:t>
            </w:r>
            <w:r>
              <w:t xml:space="preserve"> </w:t>
            </w:r>
            <w:r>
              <w:t>at 2-month intervals over 2 years</w:t>
            </w:r>
          </w:p>
          <w:p w14:paraId="43172893" w14:textId="6A7C5A1B" w:rsidR="0000629E" w:rsidRPr="0000629E" w:rsidRDefault="0000629E" w:rsidP="00212B40">
            <w:pPr>
              <w:pStyle w:val="ListParagraph"/>
              <w:numPr>
                <w:ilvl w:val="0"/>
                <w:numId w:val="2"/>
              </w:numPr>
              <w:ind w:left="272"/>
            </w:pPr>
            <w:r w:rsidRPr="0000629E">
              <w:t>Larval mosquito density</w:t>
            </w:r>
            <w:r>
              <w:t xml:space="preserve"> </w:t>
            </w:r>
            <w:r>
              <w:t>at 2-month intervals over 2 years</w:t>
            </w:r>
          </w:p>
          <w:p w14:paraId="31283BDB" w14:textId="77777777" w:rsidR="00212B40" w:rsidRDefault="00212B40" w:rsidP="00212B40">
            <w:pPr>
              <w:pStyle w:val="ListParagraph"/>
              <w:numPr>
                <w:ilvl w:val="0"/>
                <w:numId w:val="2"/>
              </w:numPr>
              <w:ind w:left="272"/>
            </w:pPr>
            <w:r w:rsidRPr="0000629E">
              <w:t>Parasite prevalence in children aged 6-59 months</w:t>
            </w:r>
            <w:r>
              <w:t xml:space="preserve"> at 2-month intervals over 2 years</w:t>
            </w:r>
          </w:p>
          <w:p w14:paraId="6F8D0EEE" w14:textId="77777777" w:rsidR="00212B40" w:rsidRDefault="00212B40" w:rsidP="00212B40">
            <w:pPr>
              <w:pStyle w:val="ListParagraph"/>
              <w:numPr>
                <w:ilvl w:val="0"/>
                <w:numId w:val="2"/>
              </w:numPr>
              <w:ind w:left="272"/>
            </w:pPr>
            <w:r w:rsidRPr="0000629E">
              <w:t xml:space="preserve">Prevalence of </w:t>
            </w:r>
            <w:proofErr w:type="spellStart"/>
            <w:r w:rsidRPr="0000629E">
              <w:t>anaemia</w:t>
            </w:r>
            <w:proofErr w:type="spellEnd"/>
            <w:r w:rsidRPr="0000629E">
              <w:t xml:space="preserve"> in children aged 6-59 months</w:t>
            </w:r>
            <w:r>
              <w:t xml:space="preserve"> at 2-month intervals over 2 years</w:t>
            </w:r>
          </w:p>
          <w:p w14:paraId="19E8513D" w14:textId="4541AA1B" w:rsidR="0000629E" w:rsidRPr="0000629E" w:rsidRDefault="0000629E" w:rsidP="00212B40">
            <w:pPr>
              <w:pStyle w:val="ListParagraph"/>
              <w:numPr>
                <w:ilvl w:val="0"/>
                <w:numId w:val="2"/>
              </w:numPr>
              <w:ind w:left="272"/>
              <w:rPr>
                <w:b/>
              </w:rPr>
            </w:pPr>
            <w:bookmarkStart w:id="0" w:name="_GoBack"/>
            <w:bookmarkEnd w:id="0"/>
            <w:r w:rsidRPr="0000629E">
              <w:t>Incidence of clinical malaria in children aged 6-59 months</w:t>
            </w:r>
            <w:r>
              <w:t>, measured in 2 cohorts followed for 1 year each</w:t>
            </w:r>
          </w:p>
        </w:tc>
      </w:tr>
    </w:tbl>
    <w:p w14:paraId="7C551A50" w14:textId="37DE117A" w:rsidR="000D0BF0" w:rsidRDefault="000D0BF0" w:rsidP="000D0BF0"/>
    <w:p w14:paraId="67DF5F14" w14:textId="77777777" w:rsidR="00242030" w:rsidRDefault="00242030"/>
    <w:sectPr w:rsidR="00242030" w:rsidSect="00A679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7246D"/>
    <w:multiLevelType w:val="hybridMultilevel"/>
    <w:tmpl w:val="64882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E16695"/>
    <w:multiLevelType w:val="hybridMultilevel"/>
    <w:tmpl w:val="635883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3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BF0"/>
    <w:rsid w:val="0000629E"/>
    <w:rsid w:val="00042C6B"/>
    <w:rsid w:val="00056EF5"/>
    <w:rsid w:val="0008013A"/>
    <w:rsid w:val="000D0BF0"/>
    <w:rsid w:val="00123D0C"/>
    <w:rsid w:val="00206336"/>
    <w:rsid w:val="00212B40"/>
    <w:rsid w:val="00242030"/>
    <w:rsid w:val="0035274C"/>
    <w:rsid w:val="003564B6"/>
    <w:rsid w:val="003671BE"/>
    <w:rsid w:val="003D574F"/>
    <w:rsid w:val="004926C3"/>
    <w:rsid w:val="004E10ED"/>
    <w:rsid w:val="004E3AD3"/>
    <w:rsid w:val="00544B43"/>
    <w:rsid w:val="00550A82"/>
    <w:rsid w:val="006A1286"/>
    <w:rsid w:val="00780A88"/>
    <w:rsid w:val="00920828"/>
    <w:rsid w:val="00B10BB1"/>
    <w:rsid w:val="00D52795"/>
    <w:rsid w:val="00DA544A"/>
    <w:rsid w:val="00EA47E2"/>
    <w:rsid w:val="00FC51FA"/>
    <w:rsid w:val="00FD07C4"/>
    <w:rsid w:val="00FE1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E964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D0BF0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D0BF0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9208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343</Words>
  <Characters>1961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2300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Hiscox</dc:creator>
  <cp:keywords/>
  <dc:description/>
  <cp:lastModifiedBy>Robert McCann</cp:lastModifiedBy>
  <cp:revision>5</cp:revision>
  <dcterms:created xsi:type="dcterms:W3CDTF">2016-10-11T14:16:00Z</dcterms:created>
  <dcterms:modified xsi:type="dcterms:W3CDTF">2016-10-11T15:06:00Z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APERS2_INFO_01">
    <vt:lpwstr>&lt;info&gt;&lt;style id="http://www.zotero.org/styles/ecology"/&gt;&lt;format class="1"/&gt;&lt;/info&gt;PAPERS2_INFO_END</vt:lpwstr>
  </property>
</Properties>
</file>