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BE" w:rsidRPr="004470BE" w:rsidRDefault="00FD02F1" w:rsidP="000B1035">
      <w:pPr>
        <w:spacing w:line="480" w:lineRule="auto"/>
        <w:jc w:val="left"/>
        <w:rPr>
          <w:rFonts w:ascii="Cambria" w:hAnsi="Cambria"/>
          <w:b/>
          <w:szCs w:val="21"/>
        </w:rPr>
      </w:pPr>
      <w:r>
        <w:rPr>
          <w:rFonts w:ascii="Cambria" w:hAnsi="Cambria"/>
          <w:b/>
          <w:szCs w:val="21"/>
        </w:rPr>
        <w:t>Additional file</w:t>
      </w:r>
      <w:r w:rsidR="008C3ACB">
        <w:rPr>
          <w:rFonts w:ascii="Cambria" w:hAnsi="Cambria"/>
          <w:b/>
          <w:szCs w:val="21"/>
        </w:rPr>
        <w:t xml:space="preserve"> 3</w:t>
      </w:r>
      <w:bookmarkStart w:id="0" w:name="_GoBack"/>
      <w:bookmarkEnd w:id="0"/>
      <w:r w:rsidR="0089635E">
        <w:rPr>
          <w:rFonts w:ascii="Cambria" w:hAnsi="Cambria"/>
          <w:b/>
          <w:szCs w:val="21"/>
        </w:rPr>
        <w:t xml:space="preserve">: </w:t>
      </w:r>
      <w:r w:rsidR="004470BE" w:rsidRPr="004470BE">
        <w:rPr>
          <w:rFonts w:ascii="Cambria" w:hAnsi="Cambria"/>
          <w:b/>
          <w:szCs w:val="21"/>
        </w:rPr>
        <w:t xml:space="preserve">Definition of </w:t>
      </w:r>
      <w:r w:rsidR="00D72F10">
        <w:rPr>
          <w:rFonts w:ascii="Cambria" w:hAnsi="Cambria" w:cs="Times New Roman"/>
          <w:b/>
          <w:kern w:val="0"/>
          <w:szCs w:val="21"/>
        </w:rPr>
        <w:t>hospital levels</w:t>
      </w:r>
    </w:p>
    <w:p w:rsidR="000B1035" w:rsidRPr="000B1035" w:rsidRDefault="000B1035" w:rsidP="000B1035">
      <w:pPr>
        <w:spacing w:line="480" w:lineRule="auto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According to the Basic Standard of Medical Institutes (http://www.nhfpc.gov.cn/mohzcfgs/pgz/200804/18713.shtml) issued by National Health and Family Planning Commission of China, the hospitals are broken down into three levels in China, defined as follows:</w:t>
      </w:r>
    </w:p>
    <w:p w:rsidR="000B1035" w:rsidRPr="00113ACD" w:rsidRDefault="000B1035" w:rsidP="000B1035">
      <w:pPr>
        <w:spacing w:line="480" w:lineRule="auto"/>
        <w:jc w:val="left"/>
        <w:rPr>
          <w:rFonts w:ascii="Cambria" w:hAnsi="Cambria"/>
          <w:b/>
          <w:szCs w:val="21"/>
        </w:rPr>
      </w:pPr>
      <w:r w:rsidRPr="00113ACD">
        <w:rPr>
          <w:rFonts w:ascii="Cambria" w:hAnsi="Cambria"/>
          <w:b/>
          <w:szCs w:val="21"/>
        </w:rPr>
        <w:t xml:space="preserve">1. Level </w:t>
      </w:r>
      <w:proofErr w:type="gramStart"/>
      <w:r w:rsidRPr="00113ACD">
        <w:rPr>
          <w:rFonts w:ascii="Cambria" w:hAnsi="Cambria"/>
          <w:b/>
          <w:szCs w:val="21"/>
        </w:rPr>
        <w:t>3</w:t>
      </w:r>
      <w:proofErr w:type="gramEnd"/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(1)</w:t>
      </w:r>
      <w:r w:rsidRPr="000B1035">
        <w:rPr>
          <w:rFonts w:ascii="Cambria" w:hAnsi="Cambria"/>
          <w:szCs w:val="21"/>
        </w:rPr>
        <w:tab/>
        <w:t>Beds: 500 beds and above;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(2)</w:t>
      </w:r>
      <w:r w:rsidRPr="000B1035">
        <w:rPr>
          <w:rFonts w:ascii="Cambria" w:hAnsi="Cambria"/>
          <w:szCs w:val="21"/>
        </w:rPr>
        <w:tab/>
        <w:t xml:space="preserve">Departments: clinical departments at least include emergency department, internal medicine department, department of surgery, obstetrics and gynecology department, and department of pediatrics, etc.; medical technical departments at least include </w:t>
      </w:r>
      <w:proofErr w:type="gramStart"/>
      <w:r w:rsidRPr="000B1035">
        <w:rPr>
          <w:rFonts w:ascii="Cambria" w:hAnsi="Cambria"/>
          <w:szCs w:val="21"/>
        </w:rPr>
        <w:t>pharmacy</w:t>
      </w:r>
      <w:proofErr w:type="gramEnd"/>
      <w:r w:rsidRPr="000B1035">
        <w:rPr>
          <w:rFonts w:ascii="Cambria" w:hAnsi="Cambria"/>
          <w:szCs w:val="21"/>
        </w:rPr>
        <w:t xml:space="preserve"> department, clinical laboratory, radiology department, and operating room, etc.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(3)</w:t>
      </w:r>
      <w:r w:rsidRPr="000B1035">
        <w:rPr>
          <w:rFonts w:ascii="Cambria" w:hAnsi="Cambria"/>
          <w:szCs w:val="21"/>
        </w:rPr>
        <w:tab/>
        <w:t>Personnel: at least 1.03 health technicians and 0.4 nurses per bed; the director of each department should at least have the professional title of associate chief physicians; at least 2 clinical nutritionist</w:t>
      </w:r>
      <w:r w:rsidR="0044796D">
        <w:rPr>
          <w:rFonts w:ascii="Cambria" w:hAnsi="Cambria"/>
          <w:szCs w:val="21"/>
        </w:rPr>
        <w:t>s</w:t>
      </w:r>
      <w:r w:rsidRPr="000B1035">
        <w:rPr>
          <w:rFonts w:ascii="Cambria" w:hAnsi="Cambria"/>
          <w:szCs w:val="21"/>
        </w:rPr>
        <w:t>; engineering technicians account for at least 1% of all health technicians;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(4)</w:t>
      </w:r>
      <w:r w:rsidRPr="000B1035">
        <w:rPr>
          <w:rFonts w:ascii="Cambria" w:hAnsi="Cambria"/>
          <w:szCs w:val="21"/>
        </w:rPr>
        <w:tab/>
        <w:t xml:space="preserve">Buildings: floor area is at 60 square meters per bed; usable area is at least </w:t>
      </w:r>
      <w:proofErr w:type="gramStart"/>
      <w:r w:rsidRPr="000B1035">
        <w:rPr>
          <w:rFonts w:ascii="Cambria" w:hAnsi="Cambria"/>
          <w:szCs w:val="21"/>
        </w:rPr>
        <w:t>6</w:t>
      </w:r>
      <w:proofErr w:type="gramEnd"/>
      <w:r w:rsidRPr="000B1035">
        <w:rPr>
          <w:rFonts w:ascii="Cambria" w:hAnsi="Cambria"/>
          <w:szCs w:val="21"/>
        </w:rPr>
        <w:t xml:space="preserve"> square meters per bed; etc.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(5)</w:t>
      </w:r>
      <w:r w:rsidRPr="000B1035">
        <w:rPr>
          <w:rFonts w:ascii="Cambria" w:hAnsi="Cambria"/>
          <w:szCs w:val="21"/>
        </w:rPr>
        <w:tab/>
        <w:t>Equipment: basic equipment (e.g., ventilator, electrocardiograph, and anesthesia machine); equipment for each bed (same with those mentioned in Level 1 hospitals); other specific equipment for the conducted diagnosis and treatment.</w:t>
      </w:r>
    </w:p>
    <w:p w:rsidR="000B1035" w:rsidRPr="00113ACD" w:rsidRDefault="000B1035" w:rsidP="000B1035">
      <w:pPr>
        <w:spacing w:line="480" w:lineRule="auto"/>
        <w:jc w:val="left"/>
        <w:rPr>
          <w:rFonts w:ascii="Cambria" w:hAnsi="Cambria"/>
          <w:b/>
          <w:szCs w:val="21"/>
        </w:rPr>
      </w:pPr>
      <w:r w:rsidRPr="00113ACD">
        <w:rPr>
          <w:rFonts w:ascii="Cambria" w:hAnsi="Cambria"/>
          <w:b/>
          <w:szCs w:val="21"/>
        </w:rPr>
        <w:t xml:space="preserve">2. Level </w:t>
      </w:r>
      <w:proofErr w:type="gramStart"/>
      <w:r w:rsidRPr="00113ACD">
        <w:rPr>
          <w:rFonts w:ascii="Cambria" w:hAnsi="Cambria"/>
          <w:b/>
          <w:szCs w:val="21"/>
        </w:rPr>
        <w:t>2</w:t>
      </w:r>
      <w:proofErr w:type="gramEnd"/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lastRenderedPageBreak/>
        <w:t>(1)</w:t>
      </w:r>
      <w:r w:rsidRPr="000B1035">
        <w:rPr>
          <w:rFonts w:ascii="Cambria" w:hAnsi="Cambria"/>
          <w:szCs w:val="21"/>
        </w:rPr>
        <w:tab/>
        <w:t>Beds: 100-499 beds and above;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(2)</w:t>
      </w:r>
      <w:r w:rsidRPr="000B1035">
        <w:rPr>
          <w:rFonts w:ascii="Cambria" w:hAnsi="Cambria"/>
          <w:szCs w:val="21"/>
        </w:rPr>
        <w:tab/>
        <w:t>Departments: clinical departments at least include emergency department, internal medicine department, department of surgery, obstetrics and gynecology department, and department of pediatrics, etc.; medical technical departments at least include pharmacy department, clinical laboratory, radiology department, and operating room, etc.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(3)</w:t>
      </w:r>
      <w:r w:rsidRPr="000B1035">
        <w:rPr>
          <w:rFonts w:ascii="Cambria" w:hAnsi="Cambria"/>
          <w:szCs w:val="21"/>
        </w:rPr>
        <w:tab/>
        <w:t xml:space="preserve">Personnel: at least 0.88 health technicians and 0.4 nurses per bed; at least 3 doctors have the professional title of associate chief physicians; at least 1 doctor has the professional title of attending physician </w:t>
      </w:r>
      <w:r w:rsidR="00E94C1C">
        <w:rPr>
          <w:rFonts w:ascii="Cambria" w:hAnsi="Cambria"/>
          <w:szCs w:val="21"/>
        </w:rPr>
        <w:t>in each professional department</w:t>
      </w:r>
      <w:r w:rsidRPr="000B1035">
        <w:rPr>
          <w:rFonts w:ascii="Cambria" w:hAnsi="Cambria"/>
          <w:szCs w:val="21"/>
        </w:rPr>
        <w:t>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(4)</w:t>
      </w:r>
      <w:r w:rsidRPr="000B1035">
        <w:rPr>
          <w:rFonts w:ascii="Cambria" w:hAnsi="Cambria"/>
          <w:szCs w:val="21"/>
        </w:rPr>
        <w:tab/>
        <w:t xml:space="preserve">Buildings: floor area is at 45 square meters per bed; usable area is at least </w:t>
      </w:r>
      <w:proofErr w:type="gramStart"/>
      <w:r w:rsidRPr="000B1035">
        <w:rPr>
          <w:rFonts w:ascii="Cambria" w:hAnsi="Cambria"/>
          <w:szCs w:val="21"/>
        </w:rPr>
        <w:t>5</w:t>
      </w:r>
      <w:proofErr w:type="gramEnd"/>
      <w:r w:rsidRPr="000B1035">
        <w:rPr>
          <w:rFonts w:ascii="Cambria" w:hAnsi="Cambria"/>
          <w:szCs w:val="21"/>
        </w:rPr>
        <w:t xml:space="preserve"> square meters per bed; etc.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(5)</w:t>
      </w:r>
      <w:r w:rsidRPr="000B1035">
        <w:rPr>
          <w:rFonts w:ascii="Cambria" w:hAnsi="Cambria"/>
          <w:szCs w:val="21"/>
        </w:rPr>
        <w:tab/>
        <w:t>Equipment: basic equipment (e.g., ventilator, electrocardiograph, and anesthesia machine); equipment for each bed (add 1 bed lamp besides those mentioned in Level 1 hospitals); other specific equipment for the conducted diagnosis and treatment.</w:t>
      </w:r>
    </w:p>
    <w:p w:rsidR="000B1035" w:rsidRPr="00113ACD" w:rsidRDefault="000B1035" w:rsidP="000B1035">
      <w:pPr>
        <w:spacing w:line="480" w:lineRule="auto"/>
        <w:jc w:val="left"/>
        <w:rPr>
          <w:rFonts w:ascii="Cambria" w:hAnsi="Cambria"/>
          <w:b/>
          <w:szCs w:val="21"/>
        </w:rPr>
      </w:pPr>
      <w:r w:rsidRPr="00113ACD">
        <w:rPr>
          <w:rFonts w:ascii="Cambria" w:hAnsi="Cambria"/>
          <w:b/>
          <w:szCs w:val="21"/>
        </w:rPr>
        <w:t>3. Level 1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(1)</w:t>
      </w:r>
      <w:r w:rsidRPr="000B1035">
        <w:rPr>
          <w:rFonts w:ascii="Cambria" w:hAnsi="Cambria"/>
          <w:szCs w:val="21"/>
        </w:rPr>
        <w:tab/>
        <w:t>Beds: 20-99 beds and above;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(2)</w:t>
      </w:r>
      <w:r w:rsidRPr="000B1035">
        <w:rPr>
          <w:rFonts w:ascii="Cambria" w:hAnsi="Cambria"/>
          <w:szCs w:val="21"/>
        </w:rPr>
        <w:tab/>
        <w:t>Departments: clinical departments at least include emergency department, internal medicine department, obstetrics and gynecology department, and department of preventive medicine; medical technical departments at least include pharmacy department, clinical laboratory, radiology department, and disinfection supply division.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(3)</w:t>
      </w:r>
      <w:r w:rsidRPr="000B1035">
        <w:rPr>
          <w:rFonts w:ascii="Cambria" w:hAnsi="Cambria"/>
          <w:szCs w:val="21"/>
        </w:rPr>
        <w:tab/>
        <w:t>Personnel: at least 0.7 health technician</w:t>
      </w:r>
      <w:r w:rsidR="00E94C1C">
        <w:rPr>
          <w:rFonts w:ascii="Cambria" w:hAnsi="Cambria"/>
          <w:szCs w:val="21"/>
        </w:rPr>
        <w:t>s per bed; at least 3 doctors</w:t>
      </w:r>
      <w:r w:rsidRPr="000B1035">
        <w:rPr>
          <w:rFonts w:ascii="Cambria" w:hAnsi="Cambria"/>
          <w:szCs w:val="21"/>
        </w:rPr>
        <w:t xml:space="preserve">, 5 doctors and technicians in such fields like pharmacy, laboratory, and radiology; at least 1 doctor has </w:t>
      </w:r>
      <w:r w:rsidRPr="000B1035">
        <w:rPr>
          <w:rFonts w:ascii="Cambria" w:hAnsi="Cambria"/>
          <w:szCs w:val="21"/>
        </w:rPr>
        <w:lastRenderedPageBreak/>
        <w:t>the professional title of attending physician in each professional department ;</w:t>
      </w:r>
    </w:p>
    <w:p w:rsidR="000B1035" w:rsidRPr="000B1035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(4)</w:t>
      </w:r>
      <w:r w:rsidRPr="000B1035">
        <w:rPr>
          <w:rFonts w:ascii="Cambria" w:hAnsi="Cambria"/>
          <w:szCs w:val="21"/>
        </w:rPr>
        <w:tab/>
        <w:t>Buildings: floor area is at 45 square meters per bed;</w:t>
      </w:r>
    </w:p>
    <w:p w:rsidR="003A32AA" w:rsidRPr="00E94C1C" w:rsidRDefault="000B1035" w:rsidP="00E94C1C">
      <w:pPr>
        <w:spacing w:line="480" w:lineRule="auto"/>
        <w:ind w:leftChars="202" w:left="424"/>
        <w:jc w:val="left"/>
        <w:rPr>
          <w:rFonts w:ascii="Cambria" w:hAnsi="Cambria"/>
          <w:szCs w:val="21"/>
        </w:rPr>
      </w:pPr>
      <w:r w:rsidRPr="000B1035">
        <w:rPr>
          <w:rFonts w:ascii="Cambria" w:hAnsi="Cambria"/>
          <w:szCs w:val="21"/>
        </w:rPr>
        <w:t>(5)</w:t>
      </w:r>
      <w:r w:rsidRPr="000B1035">
        <w:rPr>
          <w:rFonts w:ascii="Cambria" w:hAnsi="Cambria"/>
          <w:szCs w:val="21"/>
        </w:rPr>
        <w:tab/>
        <w:t xml:space="preserve">Equipment: basic equipment (e.g., ventilator, electrocardiograph, and anesthesia machine); equipment for each bed (e.g., 1 bed, 1.2 </w:t>
      </w:r>
      <w:proofErr w:type="gramStart"/>
      <w:r w:rsidRPr="000B1035">
        <w:rPr>
          <w:rFonts w:ascii="Cambria" w:hAnsi="Cambria"/>
          <w:szCs w:val="21"/>
        </w:rPr>
        <w:t>mattress</w:t>
      </w:r>
      <w:proofErr w:type="gramEnd"/>
      <w:r w:rsidRPr="000B1035">
        <w:rPr>
          <w:rFonts w:ascii="Cambria" w:hAnsi="Cambria"/>
          <w:szCs w:val="21"/>
        </w:rPr>
        <w:t>, 1.2 quilts); other specific equipment for the conducted diagnosis and treatment.</w:t>
      </w:r>
    </w:p>
    <w:sectPr w:rsidR="003A32AA" w:rsidRPr="00E94C1C" w:rsidSect="008E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2D" w:rsidRDefault="00C15C2D" w:rsidP="00A214BB">
      <w:r>
        <w:separator/>
      </w:r>
    </w:p>
  </w:endnote>
  <w:endnote w:type="continuationSeparator" w:id="0">
    <w:p w:rsidR="00C15C2D" w:rsidRDefault="00C15C2D" w:rsidP="00A2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2D" w:rsidRDefault="00C15C2D" w:rsidP="00A214BB">
      <w:r>
        <w:separator/>
      </w:r>
    </w:p>
  </w:footnote>
  <w:footnote w:type="continuationSeparator" w:id="0">
    <w:p w:rsidR="00C15C2D" w:rsidRDefault="00C15C2D" w:rsidP="00A21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37BFB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FC0ED4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245F0F"/>
    <w:multiLevelType w:val="hybridMultilevel"/>
    <w:tmpl w:val="FF18F8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3FC25D9"/>
    <w:multiLevelType w:val="hybridMultilevel"/>
    <w:tmpl w:val="951E44E0"/>
    <w:lvl w:ilvl="0" w:tplc="2CE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2337A1"/>
    <w:multiLevelType w:val="hybridMultilevel"/>
    <w:tmpl w:val="A0A8D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0"/>
  </w:docVars>
  <w:rsids>
    <w:rsidRoot w:val="00427B43"/>
    <w:rsid w:val="0000141F"/>
    <w:rsid w:val="0000547E"/>
    <w:rsid w:val="00016B72"/>
    <w:rsid w:val="00027D8E"/>
    <w:rsid w:val="0003477C"/>
    <w:rsid w:val="00040779"/>
    <w:rsid w:val="00062472"/>
    <w:rsid w:val="000659A1"/>
    <w:rsid w:val="00076982"/>
    <w:rsid w:val="00081C51"/>
    <w:rsid w:val="00082AF4"/>
    <w:rsid w:val="00086209"/>
    <w:rsid w:val="00096E57"/>
    <w:rsid w:val="000A438E"/>
    <w:rsid w:val="000B1035"/>
    <w:rsid w:val="000C12C8"/>
    <w:rsid w:val="000F6CC4"/>
    <w:rsid w:val="00105EC5"/>
    <w:rsid w:val="00107CD1"/>
    <w:rsid w:val="00113ACD"/>
    <w:rsid w:val="0015734E"/>
    <w:rsid w:val="0017383A"/>
    <w:rsid w:val="00180AB9"/>
    <w:rsid w:val="00183344"/>
    <w:rsid w:val="001B392B"/>
    <w:rsid w:val="001B3A3F"/>
    <w:rsid w:val="001B446B"/>
    <w:rsid w:val="001D75E2"/>
    <w:rsid w:val="001F4DC4"/>
    <w:rsid w:val="001F7A7B"/>
    <w:rsid w:val="00203F6B"/>
    <w:rsid w:val="002117CF"/>
    <w:rsid w:val="0021588A"/>
    <w:rsid w:val="00225FC2"/>
    <w:rsid w:val="002367C6"/>
    <w:rsid w:val="00237BC6"/>
    <w:rsid w:val="0024671C"/>
    <w:rsid w:val="002508AE"/>
    <w:rsid w:val="002810D2"/>
    <w:rsid w:val="00282E48"/>
    <w:rsid w:val="00286799"/>
    <w:rsid w:val="0029240B"/>
    <w:rsid w:val="002A0770"/>
    <w:rsid w:val="002A212B"/>
    <w:rsid w:val="002C69B4"/>
    <w:rsid w:val="002D0BD2"/>
    <w:rsid w:val="002D192B"/>
    <w:rsid w:val="002D4858"/>
    <w:rsid w:val="002F345B"/>
    <w:rsid w:val="00310AB8"/>
    <w:rsid w:val="003146DA"/>
    <w:rsid w:val="00345E75"/>
    <w:rsid w:val="0036539B"/>
    <w:rsid w:val="003865A3"/>
    <w:rsid w:val="003A32AA"/>
    <w:rsid w:val="003A35A2"/>
    <w:rsid w:val="003D3861"/>
    <w:rsid w:val="003E00EA"/>
    <w:rsid w:val="003F06A3"/>
    <w:rsid w:val="003F2AC7"/>
    <w:rsid w:val="00414187"/>
    <w:rsid w:val="00414958"/>
    <w:rsid w:val="00423835"/>
    <w:rsid w:val="00427B43"/>
    <w:rsid w:val="00431525"/>
    <w:rsid w:val="00441D9E"/>
    <w:rsid w:val="004470BE"/>
    <w:rsid w:val="0044796D"/>
    <w:rsid w:val="00464E84"/>
    <w:rsid w:val="00490ABE"/>
    <w:rsid w:val="004B3B3E"/>
    <w:rsid w:val="004B3CE4"/>
    <w:rsid w:val="004B7E75"/>
    <w:rsid w:val="004C6E27"/>
    <w:rsid w:val="004C70D6"/>
    <w:rsid w:val="004C7729"/>
    <w:rsid w:val="004C7C20"/>
    <w:rsid w:val="004F4645"/>
    <w:rsid w:val="004F52DD"/>
    <w:rsid w:val="005013DC"/>
    <w:rsid w:val="00510880"/>
    <w:rsid w:val="005773BF"/>
    <w:rsid w:val="00582A30"/>
    <w:rsid w:val="005D116E"/>
    <w:rsid w:val="005D130C"/>
    <w:rsid w:val="005D14D9"/>
    <w:rsid w:val="005E107B"/>
    <w:rsid w:val="005E3A21"/>
    <w:rsid w:val="00600DAA"/>
    <w:rsid w:val="006131F7"/>
    <w:rsid w:val="00632255"/>
    <w:rsid w:val="00633732"/>
    <w:rsid w:val="00636AA4"/>
    <w:rsid w:val="00640B31"/>
    <w:rsid w:val="00641CAF"/>
    <w:rsid w:val="00656BFE"/>
    <w:rsid w:val="006751C8"/>
    <w:rsid w:val="006771EB"/>
    <w:rsid w:val="0069752F"/>
    <w:rsid w:val="006B6434"/>
    <w:rsid w:val="006C0DE3"/>
    <w:rsid w:val="006C3D6B"/>
    <w:rsid w:val="006D0A7F"/>
    <w:rsid w:val="00716190"/>
    <w:rsid w:val="00716E79"/>
    <w:rsid w:val="00724EE1"/>
    <w:rsid w:val="00735D63"/>
    <w:rsid w:val="007527B0"/>
    <w:rsid w:val="00764FCF"/>
    <w:rsid w:val="007664E5"/>
    <w:rsid w:val="00782E46"/>
    <w:rsid w:val="007920E0"/>
    <w:rsid w:val="007A0049"/>
    <w:rsid w:val="007A3751"/>
    <w:rsid w:val="007A6160"/>
    <w:rsid w:val="007B10F3"/>
    <w:rsid w:val="007C2B8E"/>
    <w:rsid w:val="007E6E48"/>
    <w:rsid w:val="007F70BF"/>
    <w:rsid w:val="007F7F6E"/>
    <w:rsid w:val="00812256"/>
    <w:rsid w:val="008152D9"/>
    <w:rsid w:val="00834A65"/>
    <w:rsid w:val="00856E6C"/>
    <w:rsid w:val="00861147"/>
    <w:rsid w:val="00861CED"/>
    <w:rsid w:val="00873AB4"/>
    <w:rsid w:val="00883C18"/>
    <w:rsid w:val="008906E7"/>
    <w:rsid w:val="008959D2"/>
    <w:rsid w:val="0089635E"/>
    <w:rsid w:val="008B1BF1"/>
    <w:rsid w:val="008B3CF4"/>
    <w:rsid w:val="008C3ACB"/>
    <w:rsid w:val="008C6543"/>
    <w:rsid w:val="008D3462"/>
    <w:rsid w:val="008E60CA"/>
    <w:rsid w:val="008F0481"/>
    <w:rsid w:val="008F17D8"/>
    <w:rsid w:val="008F63FF"/>
    <w:rsid w:val="008F6F79"/>
    <w:rsid w:val="008F6FB1"/>
    <w:rsid w:val="009059B7"/>
    <w:rsid w:val="00920E64"/>
    <w:rsid w:val="00930E8B"/>
    <w:rsid w:val="00936B18"/>
    <w:rsid w:val="00940A35"/>
    <w:rsid w:val="00950E89"/>
    <w:rsid w:val="00956D07"/>
    <w:rsid w:val="00970ED7"/>
    <w:rsid w:val="0098795B"/>
    <w:rsid w:val="009A0DBE"/>
    <w:rsid w:val="009A65A0"/>
    <w:rsid w:val="009B22F3"/>
    <w:rsid w:val="009D2709"/>
    <w:rsid w:val="009F3F25"/>
    <w:rsid w:val="009F7F66"/>
    <w:rsid w:val="00A025CC"/>
    <w:rsid w:val="00A06F38"/>
    <w:rsid w:val="00A1358B"/>
    <w:rsid w:val="00A16DDF"/>
    <w:rsid w:val="00A214BB"/>
    <w:rsid w:val="00A220DE"/>
    <w:rsid w:val="00A635FE"/>
    <w:rsid w:val="00A666A8"/>
    <w:rsid w:val="00A72E0C"/>
    <w:rsid w:val="00AA2542"/>
    <w:rsid w:val="00AD4E74"/>
    <w:rsid w:val="00AD5915"/>
    <w:rsid w:val="00AE428E"/>
    <w:rsid w:val="00AF06FD"/>
    <w:rsid w:val="00AF26C6"/>
    <w:rsid w:val="00B0554C"/>
    <w:rsid w:val="00B05DFA"/>
    <w:rsid w:val="00B165CE"/>
    <w:rsid w:val="00B21C2D"/>
    <w:rsid w:val="00B26D0F"/>
    <w:rsid w:val="00B37A09"/>
    <w:rsid w:val="00B50582"/>
    <w:rsid w:val="00B812BB"/>
    <w:rsid w:val="00BA6EFB"/>
    <w:rsid w:val="00BB1206"/>
    <w:rsid w:val="00BC1CF1"/>
    <w:rsid w:val="00BE5E2F"/>
    <w:rsid w:val="00BF5A6E"/>
    <w:rsid w:val="00C06140"/>
    <w:rsid w:val="00C0715A"/>
    <w:rsid w:val="00C141C8"/>
    <w:rsid w:val="00C15C2D"/>
    <w:rsid w:val="00C30260"/>
    <w:rsid w:val="00C35D56"/>
    <w:rsid w:val="00C458C4"/>
    <w:rsid w:val="00C667E9"/>
    <w:rsid w:val="00C80921"/>
    <w:rsid w:val="00CB12C3"/>
    <w:rsid w:val="00CB6A44"/>
    <w:rsid w:val="00CC7F5D"/>
    <w:rsid w:val="00CE10E7"/>
    <w:rsid w:val="00D363FB"/>
    <w:rsid w:val="00D46511"/>
    <w:rsid w:val="00D72F10"/>
    <w:rsid w:val="00D81BB7"/>
    <w:rsid w:val="00D82B29"/>
    <w:rsid w:val="00D8417D"/>
    <w:rsid w:val="00D94336"/>
    <w:rsid w:val="00DA49E2"/>
    <w:rsid w:val="00DB3BC0"/>
    <w:rsid w:val="00DE6F50"/>
    <w:rsid w:val="00DF66E5"/>
    <w:rsid w:val="00E01B1B"/>
    <w:rsid w:val="00E1446C"/>
    <w:rsid w:val="00E1675D"/>
    <w:rsid w:val="00E21084"/>
    <w:rsid w:val="00E51A12"/>
    <w:rsid w:val="00E53ABF"/>
    <w:rsid w:val="00E56162"/>
    <w:rsid w:val="00E605F6"/>
    <w:rsid w:val="00E67A10"/>
    <w:rsid w:val="00E87AA7"/>
    <w:rsid w:val="00E94C1C"/>
    <w:rsid w:val="00EC4C4F"/>
    <w:rsid w:val="00EC5FA8"/>
    <w:rsid w:val="00ED1352"/>
    <w:rsid w:val="00ED63FF"/>
    <w:rsid w:val="00F06D4A"/>
    <w:rsid w:val="00F10D69"/>
    <w:rsid w:val="00F15612"/>
    <w:rsid w:val="00F21B71"/>
    <w:rsid w:val="00F33D70"/>
    <w:rsid w:val="00F54FD1"/>
    <w:rsid w:val="00F56FB2"/>
    <w:rsid w:val="00F65031"/>
    <w:rsid w:val="00F73320"/>
    <w:rsid w:val="00F755BA"/>
    <w:rsid w:val="00F926D8"/>
    <w:rsid w:val="00FB0D0A"/>
    <w:rsid w:val="00FD02F1"/>
    <w:rsid w:val="00FD5C3B"/>
    <w:rsid w:val="00FF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4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7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3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427B43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716E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BC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1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4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4BB"/>
    <w:rPr>
      <w:sz w:val="18"/>
      <w:szCs w:val="18"/>
    </w:rPr>
  </w:style>
  <w:style w:type="table" w:styleId="TableGrid">
    <w:name w:val="Table Grid"/>
    <w:basedOn w:val="TableNormal"/>
    <w:uiPriority w:val="39"/>
    <w:rsid w:val="00A21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6B6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TableNormal"/>
    <w:next w:val="TableGrid"/>
    <w:uiPriority w:val="39"/>
    <w:rsid w:val="00E60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2783</Characters>
  <Application>Microsoft Office Word</Application>
  <DocSecurity>0</DocSecurity>
  <Lines>49</Lines>
  <Paragraphs>23</Paragraphs>
  <ScaleCrop>false</ScaleCrop>
  <Company>ccdc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CABRENICA</cp:lastModifiedBy>
  <cp:revision>4</cp:revision>
  <dcterms:created xsi:type="dcterms:W3CDTF">2017-09-15T01:59:00Z</dcterms:created>
  <dcterms:modified xsi:type="dcterms:W3CDTF">2017-10-05T10:38:00Z</dcterms:modified>
</cp:coreProperties>
</file>