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782F7" w14:textId="39BD281A" w:rsidR="003331B1" w:rsidRPr="00A17ADC" w:rsidRDefault="003331B1" w:rsidP="003331B1">
      <w:pPr>
        <w:spacing w:line="480" w:lineRule="auto"/>
        <w:rPr>
          <w:rFonts w:ascii="Times New Roman" w:hAnsi="Times New Roman" w:cs="Times New Roman"/>
          <w:b/>
          <w:sz w:val="28"/>
        </w:rPr>
      </w:pPr>
      <w:r w:rsidRPr="00A17ADC">
        <w:rPr>
          <w:rFonts w:ascii="Times New Roman" w:hAnsi="Times New Roman" w:cs="Times New Roman"/>
          <w:b/>
          <w:sz w:val="28"/>
        </w:rPr>
        <w:t>Supplement method</w:t>
      </w:r>
      <w:r w:rsidR="00E70B88">
        <w:rPr>
          <w:rFonts w:ascii="Times New Roman" w:hAnsi="Times New Roman" w:cs="Times New Roman"/>
          <w:b/>
          <w:sz w:val="28"/>
        </w:rPr>
        <w:t>s</w:t>
      </w:r>
      <w:r w:rsidRPr="00A17ADC">
        <w:rPr>
          <w:rFonts w:ascii="Times New Roman" w:hAnsi="Times New Roman" w:cs="Times New Roman"/>
          <w:b/>
          <w:sz w:val="28"/>
        </w:rPr>
        <w:t xml:space="preserve"> for whole genome sequencing analysis</w:t>
      </w:r>
    </w:p>
    <w:p w14:paraId="21B80690" w14:textId="77777777" w:rsidR="003331B1" w:rsidRPr="00A17ADC" w:rsidRDefault="003331B1" w:rsidP="003331B1">
      <w:pPr>
        <w:spacing w:line="480" w:lineRule="auto"/>
        <w:rPr>
          <w:rFonts w:ascii="Times New Roman" w:hAnsi="Times New Roman" w:cs="Times New Roman"/>
          <w:b/>
          <w:sz w:val="28"/>
        </w:rPr>
      </w:pPr>
      <w:r w:rsidRPr="00A17ADC">
        <w:rPr>
          <w:rFonts w:ascii="Times New Roman" w:hAnsi="Times New Roman" w:cs="Times New Roman"/>
          <w:b/>
          <w:sz w:val="28"/>
        </w:rPr>
        <w:t xml:space="preserve"> </w:t>
      </w:r>
    </w:p>
    <w:p w14:paraId="2BE08B12" w14:textId="77777777" w:rsidR="003331B1" w:rsidRPr="003331B1" w:rsidRDefault="003331B1" w:rsidP="003331B1">
      <w:pPr>
        <w:spacing w:line="480" w:lineRule="auto"/>
        <w:rPr>
          <w:rFonts w:ascii="Times New Roman" w:hAnsi="Times New Roman" w:cs="Times New Roman"/>
        </w:rPr>
      </w:pPr>
      <w:r w:rsidRPr="001833DB">
        <w:rPr>
          <w:rFonts w:ascii="Times New Roman" w:hAnsi="Times New Roman" w:cs="Times New Roman"/>
          <w:b/>
        </w:rPr>
        <w:t>Next generation sequencing</w:t>
      </w:r>
    </w:p>
    <w:p w14:paraId="6043F353" w14:textId="3A7FD761" w:rsidR="003331B1" w:rsidRPr="001833DB" w:rsidRDefault="003331B1" w:rsidP="003331B1">
      <w:pPr>
        <w:spacing w:line="480" w:lineRule="auto"/>
        <w:rPr>
          <w:rFonts w:ascii="Times New Roman" w:hAnsi="Times New Roman" w:cs="Times New Roman"/>
        </w:rPr>
      </w:pPr>
      <w:r w:rsidRPr="001833DB">
        <w:rPr>
          <w:rFonts w:ascii="Times New Roman" w:hAnsi="Times New Roman" w:cs="Times New Roman"/>
        </w:rPr>
        <w:t>Genomic DNA was extracted from overnight cultures in LB (</w:t>
      </w:r>
      <w:proofErr w:type="spellStart"/>
      <w:r w:rsidRPr="001833DB">
        <w:rPr>
          <w:rFonts w:ascii="Times New Roman" w:hAnsi="Times New Roman" w:cs="Times New Roman"/>
        </w:rPr>
        <w:t>Lysogeny</w:t>
      </w:r>
      <w:proofErr w:type="spellEnd"/>
      <w:r w:rsidRPr="001833DB">
        <w:rPr>
          <w:rFonts w:ascii="Times New Roman" w:hAnsi="Times New Roman" w:cs="Times New Roman"/>
        </w:rPr>
        <w:t xml:space="preserve"> broth, BD </w:t>
      </w:r>
      <w:proofErr w:type="spellStart"/>
      <w:r w:rsidRPr="001833DB">
        <w:rPr>
          <w:rFonts w:ascii="Times New Roman" w:hAnsi="Times New Roman" w:cs="Times New Roman"/>
        </w:rPr>
        <w:t>Difco</w:t>
      </w:r>
      <w:proofErr w:type="spellEnd"/>
      <w:r w:rsidRPr="001833DB">
        <w:rPr>
          <w:rFonts w:ascii="Times New Roman" w:hAnsi="Times New Roman" w:cs="Times New Roman"/>
        </w:rPr>
        <w:t xml:space="preserve">™, NJ, USA) using the </w:t>
      </w:r>
      <w:proofErr w:type="spellStart"/>
      <w:r w:rsidRPr="001833DB">
        <w:rPr>
          <w:rFonts w:ascii="Times New Roman" w:hAnsi="Times New Roman" w:cs="Times New Roman"/>
        </w:rPr>
        <w:t>Qiagen</w:t>
      </w:r>
      <w:proofErr w:type="spellEnd"/>
      <w:r w:rsidRPr="001833DB">
        <w:rPr>
          <w:rFonts w:ascii="Times New Roman" w:hAnsi="Times New Roman" w:cs="Times New Roman"/>
        </w:rPr>
        <w:t xml:space="preserve"> Blood and Tissue Kit (Valencia, CA, USA) following the manufacturer’s instructions.  Approximately 10ng of extracted DNA per sample was sent to University of Minnesota Genomics Center (Minneapolis, MN, USA). Independent NGS libraries (</w:t>
      </w:r>
      <w:proofErr w:type="spellStart"/>
      <w:r w:rsidRPr="001833DB">
        <w:rPr>
          <w:rFonts w:ascii="Times New Roman" w:hAnsi="Times New Roman" w:cs="Times New Roman"/>
        </w:rPr>
        <w:t>Nextera</w:t>
      </w:r>
      <w:proofErr w:type="spellEnd"/>
      <w:r w:rsidRPr="001833DB">
        <w:rPr>
          <w:rFonts w:ascii="Times New Roman" w:hAnsi="Times New Roman" w:cs="Times New Roman"/>
        </w:rPr>
        <w:t xml:space="preserve"> DNA Library Preparation Kit, CA, USA) were created for each sample, pooled onto a single lane </w:t>
      </w:r>
      <w:proofErr w:type="spellStart"/>
      <w:r w:rsidRPr="001833DB">
        <w:rPr>
          <w:rFonts w:ascii="Times New Roman" w:hAnsi="Times New Roman" w:cs="Times New Roman"/>
        </w:rPr>
        <w:t>HiSeq</w:t>
      </w:r>
      <w:proofErr w:type="spellEnd"/>
      <w:r w:rsidRPr="001833DB">
        <w:rPr>
          <w:rFonts w:ascii="Times New Roman" w:hAnsi="Times New Roman" w:cs="Times New Roman"/>
        </w:rPr>
        <w:t xml:space="preserve"> 2500 rapid-run, and 250 </w:t>
      </w:r>
      <w:proofErr w:type="spellStart"/>
      <w:r w:rsidRPr="001833DB">
        <w:rPr>
          <w:rFonts w:ascii="Times New Roman" w:hAnsi="Times New Roman" w:cs="Times New Roman"/>
        </w:rPr>
        <w:t>bp</w:t>
      </w:r>
      <w:proofErr w:type="spellEnd"/>
      <w:r w:rsidRPr="001833DB">
        <w:rPr>
          <w:rFonts w:ascii="Times New Roman" w:hAnsi="Times New Roman" w:cs="Times New Roman"/>
        </w:rPr>
        <w:t xml:space="preserve"> paired-end reads were generated.  The run yield</w:t>
      </w:r>
      <w:r w:rsidR="00B606B2">
        <w:rPr>
          <w:rFonts w:ascii="Times New Roman" w:hAnsi="Times New Roman" w:cs="Times New Roman"/>
        </w:rPr>
        <w:t>ed</w:t>
      </w:r>
      <w:bookmarkStart w:id="0" w:name="_GoBack"/>
      <w:bookmarkEnd w:id="0"/>
      <w:r w:rsidRPr="001833DB">
        <w:rPr>
          <w:rFonts w:ascii="Times New Roman" w:hAnsi="Times New Roman" w:cs="Times New Roman"/>
        </w:rPr>
        <w:t xml:space="preserve"> an average of 2.3 million reads per sample. 82% of reads had a quality score (Phred+33) greater than 30 (mean percentile across all samples).</w:t>
      </w:r>
    </w:p>
    <w:p w14:paraId="29DAA36D" w14:textId="77777777" w:rsidR="003331B1" w:rsidRDefault="003331B1" w:rsidP="003331B1">
      <w:pPr>
        <w:pStyle w:val="NormalWeb"/>
        <w:spacing w:line="480" w:lineRule="auto"/>
        <w:rPr>
          <w:rFonts w:ascii="Times New Roman" w:hAnsi="Times New Roman"/>
          <w:b/>
          <w:sz w:val="24"/>
          <w:szCs w:val="24"/>
        </w:rPr>
      </w:pPr>
      <w:r w:rsidRPr="001833DB">
        <w:rPr>
          <w:rFonts w:ascii="Times New Roman" w:hAnsi="Times New Roman"/>
          <w:b/>
          <w:sz w:val="24"/>
          <w:szCs w:val="24"/>
        </w:rPr>
        <w:t>Read-set filtering</w:t>
      </w:r>
    </w:p>
    <w:p w14:paraId="43BC5222" w14:textId="77777777" w:rsidR="003331B1" w:rsidRPr="000B4860" w:rsidRDefault="003331B1" w:rsidP="003331B1">
      <w:pPr>
        <w:pStyle w:val="NormalWeb"/>
        <w:spacing w:line="480" w:lineRule="auto"/>
        <w:rPr>
          <w:rFonts w:ascii="Times New Roman" w:hAnsi="Times New Roman"/>
          <w:b/>
          <w:sz w:val="24"/>
          <w:szCs w:val="24"/>
        </w:rPr>
      </w:pPr>
      <w:r w:rsidRPr="001833DB">
        <w:rPr>
          <w:rFonts w:ascii="Times New Roman" w:hAnsi="Times New Roman"/>
          <w:sz w:val="24"/>
          <w:szCs w:val="24"/>
        </w:rPr>
        <w:t xml:space="preserve">Raw reads were de-multiplexed and quality control metrics were determined using </w:t>
      </w:r>
      <w:proofErr w:type="spellStart"/>
      <w:r w:rsidRPr="001833DB">
        <w:rPr>
          <w:rFonts w:ascii="Times New Roman" w:hAnsi="Times New Roman"/>
          <w:sz w:val="24"/>
          <w:szCs w:val="24"/>
        </w:rPr>
        <w:t>FastQC</w:t>
      </w:r>
      <w:proofErr w:type="spellEnd"/>
      <w:r w:rsidRPr="001833DB">
        <w:rPr>
          <w:rFonts w:ascii="Times New Roman" w:hAnsi="Times New Roman"/>
          <w:sz w:val="24"/>
          <w:szCs w:val="24"/>
        </w:rPr>
        <w:t xml:space="preserve"> (v0.11.2) software (</w:t>
      </w:r>
      <w:hyperlink r:id="rId5" w:history="1">
        <w:r w:rsidRPr="001833DB">
          <w:rPr>
            <w:rStyle w:val="Hyperlink"/>
            <w:rFonts w:ascii="Times New Roman" w:hAnsi="Times New Roman"/>
            <w:noProof/>
            <w:sz w:val="24"/>
            <w:szCs w:val="24"/>
          </w:rPr>
          <w:t>http://www.bioinformatics.babraham.ac.uk/projects/fastqc/</w:t>
        </w:r>
      </w:hyperlink>
      <w:r w:rsidRPr="001833DB">
        <w:rPr>
          <w:rFonts w:ascii="Times New Roman" w:hAnsi="Times New Roman"/>
          <w:noProof/>
          <w:sz w:val="24"/>
          <w:szCs w:val="24"/>
        </w:rPr>
        <w:t xml:space="preserve">.). </w:t>
      </w:r>
      <w:r w:rsidRPr="001833DB">
        <w:rPr>
          <w:rFonts w:ascii="Times New Roman" w:hAnsi="Times New Roman"/>
          <w:sz w:val="24"/>
          <w:szCs w:val="24"/>
        </w:rPr>
        <w:t xml:space="preserve"> All reads were quality filtered and adapter sequences were trimmed using </w:t>
      </w:r>
      <w:proofErr w:type="spellStart"/>
      <w:proofErr w:type="gramStart"/>
      <w:r w:rsidRPr="001833DB">
        <w:rPr>
          <w:rFonts w:ascii="Times New Roman" w:hAnsi="Times New Roman"/>
          <w:sz w:val="24"/>
          <w:szCs w:val="24"/>
        </w:rPr>
        <w:t>Trimmomatic</w:t>
      </w:r>
      <w:proofErr w:type="spellEnd"/>
      <w:r w:rsidRPr="001833DB">
        <w:rPr>
          <w:rFonts w:ascii="Times New Roman" w:hAnsi="Times New Roman"/>
          <w:sz w:val="24"/>
          <w:szCs w:val="24"/>
        </w:rPr>
        <w:t>(</w:t>
      </w:r>
      <w:proofErr w:type="gramEnd"/>
      <w:r w:rsidRPr="001833DB">
        <w:rPr>
          <w:rFonts w:ascii="Times New Roman" w:hAnsi="Times New Roman"/>
          <w:sz w:val="24"/>
          <w:szCs w:val="24"/>
        </w:rPr>
        <w:t xml:space="preserve">v0.33) </w:t>
      </w:r>
      <w:r w:rsidRPr="001833DB">
        <w:rPr>
          <w:rFonts w:ascii="Times New Roman" w:hAnsi="Times New Roman"/>
          <w:sz w:val="24"/>
          <w:szCs w:val="24"/>
        </w:rPr>
        <w:fldChar w:fldCharType="begin"/>
      </w:r>
      <w:r w:rsidRPr="001833DB">
        <w:rPr>
          <w:rFonts w:ascii="Times New Roman" w:hAnsi="Times New Roman"/>
          <w:sz w:val="24"/>
          <w:szCs w:val="24"/>
        </w:rPr>
        <w:instrText>ADDIN RW.CITE{{461 Bolger,A.M. 2014}}</w:instrText>
      </w:r>
      <w:r w:rsidRPr="001833DB">
        <w:rPr>
          <w:rFonts w:ascii="Times New Roman" w:hAnsi="Times New Roman"/>
          <w:sz w:val="24"/>
          <w:szCs w:val="24"/>
        </w:rPr>
        <w:fldChar w:fldCharType="separate"/>
      </w:r>
      <w:r w:rsidRPr="0072116F">
        <w:rPr>
          <w:rFonts w:ascii="Times New Roman" w:eastAsia="Times New Roman" w:hAnsi="Times New Roman"/>
          <w:sz w:val="24"/>
        </w:rPr>
        <w:t xml:space="preserve"> (Bolger et al. 2014)</w:t>
      </w:r>
      <w:r w:rsidRPr="001833DB">
        <w:rPr>
          <w:rFonts w:ascii="Times New Roman" w:hAnsi="Times New Roman"/>
          <w:sz w:val="24"/>
          <w:szCs w:val="24"/>
        </w:rPr>
        <w:fldChar w:fldCharType="end"/>
      </w:r>
      <w:r w:rsidRPr="001833DB">
        <w:rPr>
          <w:rFonts w:ascii="Times New Roman" w:hAnsi="Times New Roman"/>
          <w:sz w:val="24"/>
          <w:szCs w:val="24"/>
        </w:rPr>
        <w:t xml:space="preserve"> .  The minimum length was set to 125 </w:t>
      </w:r>
      <w:proofErr w:type="spellStart"/>
      <w:r w:rsidRPr="001833DB">
        <w:rPr>
          <w:rFonts w:ascii="Times New Roman" w:hAnsi="Times New Roman"/>
          <w:sz w:val="24"/>
          <w:szCs w:val="24"/>
        </w:rPr>
        <w:t>bp.</w:t>
      </w:r>
      <w:proofErr w:type="spellEnd"/>
      <w:r w:rsidRPr="001833DB">
        <w:rPr>
          <w:rFonts w:ascii="Times New Roman" w:hAnsi="Times New Roman"/>
          <w:sz w:val="24"/>
          <w:szCs w:val="24"/>
        </w:rPr>
        <w:t xml:space="preserve"> </w:t>
      </w:r>
      <w:proofErr w:type="gramStart"/>
      <w:r w:rsidRPr="001833DB">
        <w:rPr>
          <w:rFonts w:ascii="Times New Roman" w:hAnsi="Times New Roman"/>
          <w:sz w:val="24"/>
          <w:szCs w:val="24"/>
        </w:rPr>
        <w:t xml:space="preserve">All reads that contained greater than 70% of any single nucleotide were removed by </w:t>
      </w:r>
      <w:proofErr w:type="spellStart"/>
      <w:r w:rsidRPr="001833DB">
        <w:rPr>
          <w:rFonts w:ascii="Times New Roman" w:hAnsi="Times New Roman"/>
          <w:sz w:val="24"/>
          <w:szCs w:val="24"/>
        </w:rPr>
        <w:t>Prinseq</w:t>
      </w:r>
      <w:proofErr w:type="spellEnd"/>
      <w:proofErr w:type="gramEnd"/>
      <w:r w:rsidRPr="001833DB">
        <w:rPr>
          <w:rFonts w:ascii="Times New Roman" w:hAnsi="Times New Roman"/>
          <w:sz w:val="24"/>
          <w:szCs w:val="24"/>
        </w:rPr>
        <w:t xml:space="preserve"> (v0.20.4) </w:t>
      </w:r>
      <w:r w:rsidRPr="001833DB">
        <w:rPr>
          <w:rFonts w:ascii="Times New Roman" w:hAnsi="Times New Roman"/>
          <w:sz w:val="24"/>
          <w:szCs w:val="24"/>
        </w:rPr>
        <w:fldChar w:fldCharType="begin"/>
      </w:r>
      <w:r w:rsidRPr="001833DB">
        <w:rPr>
          <w:rFonts w:ascii="Times New Roman" w:hAnsi="Times New Roman"/>
          <w:sz w:val="24"/>
          <w:szCs w:val="24"/>
        </w:rPr>
        <w:instrText>ADDIN RW.CITE{{462 Schmieder,R. 2011}}</w:instrText>
      </w:r>
      <w:r w:rsidRPr="001833DB">
        <w:rPr>
          <w:rFonts w:ascii="Times New Roman" w:hAnsi="Times New Roman"/>
          <w:sz w:val="24"/>
          <w:szCs w:val="24"/>
        </w:rPr>
        <w:fldChar w:fldCharType="separate"/>
      </w:r>
      <w:r w:rsidRPr="0072116F">
        <w:rPr>
          <w:rFonts w:ascii="Times New Roman" w:eastAsia="Times New Roman" w:hAnsi="Times New Roman"/>
          <w:sz w:val="24"/>
        </w:rPr>
        <w:t xml:space="preserve"> (Schmieder and Edwards, 2011)</w:t>
      </w:r>
      <w:r w:rsidRPr="001833DB">
        <w:rPr>
          <w:rFonts w:ascii="Times New Roman" w:hAnsi="Times New Roman"/>
          <w:sz w:val="24"/>
          <w:szCs w:val="24"/>
        </w:rPr>
        <w:fldChar w:fldCharType="end"/>
      </w:r>
      <w:r w:rsidRPr="001833DB">
        <w:rPr>
          <w:rFonts w:ascii="Times New Roman" w:hAnsi="Times New Roman"/>
          <w:sz w:val="24"/>
          <w:szCs w:val="24"/>
        </w:rPr>
        <w:t>.  Despite sequencing pure bacterial isolates, we further identified and removed any non-</w:t>
      </w:r>
      <w:r w:rsidRPr="001833DB">
        <w:rPr>
          <w:rFonts w:ascii="Times New Roman" w:hAnsi="Times New Roman"/>
          <w:i/>
          <w:sz w:val="24"/>
          <w:szCs w:val="24"/>
        </w:rPr>
        <w:t xml:space="preserve">Staphylococcus </w:t>
      </w:r>
      <w:proofErr w:type="spellStart"/>
      <w:r w:rsidRPr="001833DB">
        <w:rPr>
          <w:rFonts w:ascii="Times New Roman" w:hAnsi="Times New Roman"/>
          <w:i/>
          <w:sz w:val="24"/>
          <w:szCs w:val="24"/>
        </w:rPr>
        <w:t>aureus</w:t>
      </w:r>
      <w:proofErr w:type="spellEnd"/>
      <w:r w:rsidRPr="001833DB">
        <w:rPr>
          <w:rFonts w:ascii="Times New Roman" w:hAnsi="Times New Roman"/>
          <w:sz w:val="24"/>
          <w:szCs w:val="24"/>
        </w:rPr>
        <w:t xml:space="preserve"> (chromosome or plasmid) reads from our filtered read-set using Kraken software  (v0.10.5-beta) </w:t>
      </w:r>
      <w:r w:rsidRPr="001833DB">
        <w:rPr>
          <w:rFonts w:ascii="Times New Roman" w:hAnsi="Times New Roman"/>
          <w:sz w:val="24"/>
          <w:szCs w:val="24"/>
        </w:rPr>
        <w:fldChar w:fldCharType="begin"/>
      </w:r>
      <w:r w:rsidRPr="001833DB">
        <w:rPr>
          <w:rFonts w:ascii="Times New Roman" w:hAnsi="Times New Roman"/>
          <w:sz w:val="24"/>
          <w:szCs w:val="24"/>
        </w:rPr>
        <w:instrText>ADDIN RW.CITE{{463 Wood,D.E. 2014}}</w:instrText>
      </w:r>
      <w:r w:rsidRPr="001833DB">
        <w:rPr>
          <w:rFonts w:ascii="Times New Roman" w:hAnsi="Times New Roman"/>
          <w:sz w:val="24"/>
          <w:szCs w:val="24"/>
        </w:rPr>
        <w:fldChar w:fldCharType="separate"/>
      </w:r>
      <w:r w:rsidRPr="0072116F">
        <w:rPr>
          <w:rFonts w:ascii="Times New Roman" w:eastAsia="Times New Roman" w:hAnsi="Times New Roman"/>
          <w:sz w:val="24"/>
        </w:rPr>
        <w:t xml:space="preserve"> (Wood and Salzberg, 2014)</w:t>
      </w:r>
      <w:r w:rsidRPr="001833DB">
        <w:rPr>
          <w:rFonts w:ascii="Times New Roman" w:hAnsi="Times New Roman"/>
          <w:sz w:val="24"/>
          <w:szCs w:val="24"/>
        </w:rPr>
        <w:fldChar w:fldCharType="end"/>
      </w:r>
      <w:r w:rsidRPr="001833DB">
        <w:rPr>
          <w:rFonts w:ascii="Times New Roman" w:hAnsi="Times New Roman"/>
          <w:sz w:val="24"/>
          <w:szCs w:val="24"/>
        </w:rPr>
        <w:t xml:space="preserve"> with a custom database containing 33,778 bacterial strains (complete </w:t>
      </w:r>
      <w:r w:rsidRPr="001833DB">
        <w:rPr>
          <w:rFonts w:ascii="Times New Roman" w:hAnsi="Times New Roman"/>
          <w:sz w:val="24"/>
          <w:szCs w:val="24"/>
        </w:rPr>
        <w:lastRenderedPageBreak/>
        <w:t xml:space="preserve">genomes, chromosomes, or scaffolds) from the </w:t>
      </w:r>
      <w:proofErr w:type="spellStart"/>
      <w:r w:rsidRPr="001833DB">
        <w:rPr>
          <w:rFonts w:ascii="Times New Roman" w:hAnsi="Times New Roman"/>
          <w:sz w:val="24"/>
          <w:szCs w:val="24"/>
        </w:rPr>
        <w:t>RefSeq</w:t>
      </w:r>
      <w:proofErr w:type="spellEnd"/>
      <w:r w:rsidRPr="001833DB">
        <w:rPr>
          <w:rFonts w:ascii="Times New Roman" w:hAnsi="Times New Roman"/>
          <w:sz w:val="24"/>
          <w:szCs w:val="24"/>
        </w:rPr>
        <w:t xml:space="preserve"> database (</w:t>
      </w:r>
      <w:hyperlink r:id="rId6" w:history="1">
        <w:r w:rsidRPr="001833DB">
          <w:rPr>
            <w:rStyle w:val="Hyperlink"/>
            <w:rFonts w:ascii="Times New Roman" w:hAnsi="Times New Roman"/>
            <w:noProof/>
            <w:sz w:val="24"/>
            <w:szCs w:val="24"/>
          </w:rPr>
          <w:t>http://www.ncbi.nlm.nih.gov/books/NBK21101</w:t>
        </w:r>
      </w:hyperlink>
      <w:r w:rsidRPr="001833DB">
        <w:rPr>
          <w:rStyle w:val="Hyperlink"/>
          <w:rFonts w:ascii="Times New Roman" w:hAnsi="Times New Roman"/>
          <w:noProof/>
          <w:sz w:val="24"/>
          <w:szCs w:val="24"/>
        </w:rPr>
        <w:t>)</w:t>
      </w:r>
      <w:r w:rsidRPr="001833DB">
        <w:rPr>
          <w:rFonts w:ascii="Times New Roman" w:hAnsi="Times New Roman"/>
          <w:sz w:val="24"/>
          <w:szCs w:val="24"/>
        </w:rPr>
        <w:t>.</w:t>
      </w:r>
    </w:p>
    <w:p w14:paraId="2AA7AB69" w14:textId="77777777" w:rsidR="003331B1" w:rsidRPr="001833DB" w:rsidRDefault="003331B1" w:rsidP="003331B1">
      <w:pPr>
        <w:pStyle w:val="NormalWeb"/>
        <w:spacing w:line="480" w:lineRule="auto"/>
        <w:rPr>
          <w:rFonts w:ascii="Times New Roman" w:hAnsi="Times New Roman"/>
          <w:b/>
          <w:sz w:val="24"/>
          <w:szCs w:val="24"/>
        </w:rPr>
      </w:pPr>
      <w:r w:rsidRPr="001833DB">
        <w:rPr>
          <w:rFonts w:ascii="Times New Roman" w:hAnsi="Times New Roman"/>
          <w:b/>
          <w:sz w:val="24"/>
          <w:szCs w:val="24"/>
        </w:rPr>
        <w:t>Genome Assembly</w:t>
      </w:r>
    </w:p>
    <w:p w14:paraId="7D679270" w14:textId="77777777" w:rsidR="003331B1" w:rsidRPr="001833DB" w:rsidRDefault="003331B1" w:rsidP="003331B1">
      <w:pPr>
        <w:spacing w:line="480" w:lineRule="auto"/>
        <w:rPr>
          <w:rFonts w:ascii="Times New Roman" w:hAnsi="Times New Roman" w:cs="Times New Roman"/>
        </w:rPr>
      </w:pPr>
      <w:r w:rsidRPr="001833DB">
        <w:rPr>
          <w:rFonts w:ascii="Times New Roman" w:hAnsi="Times New Roman" w:cs="Times New Roman"/>
          <w:i/>
        </w:rPr>
        <w:t>De novo</w:t>
      </w:r>
      <w:r w:rsidRPr="001833DB">
        <w:rPr>
          <w:rFonts w:ascii="Times New Roman" w:hAnsi="Times New Roman" w:cs="Times New Roman"/>
        </w:rPr>
        <w:t xml:space="preserve"> genome assembly of our filtered read-set was completed using Megahit  (v1.0.4-beta-3-g027c6b6) </w:t>
      </w:r>
      <w:r w:rsidRPr="001833DB">
        <w:rPr>
          <w:rFonts w:ascii="Times New Roman" w:hAnsi="Times New Roman" w:cs="Times New Roman"/>
        </w:rPr>
        <w:fldChar w:fldCharType="begin"/>
      </w:r>
      <w:r w:rsidRPr="001833DB">
        <w:rPr>
          <w:rFonts w:ascii="Times New Roman" w:hAnsi="Times New Roman" w:cs="Times New Roman"/>
        </w:rPr>
        <w:instrText>ADDIN RW.CITE{{464 Li,D. 2015;465 Li,D. 2016}}</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(Li et al. 2015; Li et al. 2016)</w:t>
      </w:r>
      <w:r w:rsidRPr="001833DB">
        <w:rPr>
          <w:rFonts w:ascii="Times New Roman" w:hAnsi="Times New Roman" w:cs="Times New Roman"/>
        </w:rPr>
        <w:fldChar w:fldCharType="end"/>
      </w:r>
      <w:r w:rsidRPr="001833DB">
        <w:rPr>
          <w:rFonts w:ascii="Times New Roman" w:hAnsi="Times New Roman" w:cs="Times New Roman"/>
        </w:rPr>
        <w:t xml:space="preserve"> with the following assembly options: --no-mercy --min-count 3 --k-min 105 --k-max </w:t>
      </w:r>
      <w:proofErr w:type="gramStart"/>
      <w:r w:rsidRPr="001833DB">
        <w:rPr>
          <w:rFonts w:ascii="Times New Roman" w:hAnsi="Times New Roman" w:cs="Times New Roman"/>
        </w:rPr>
        <w:t>225 --k-step 10 --prune-level 3</w:t>
      </w:r>
      <w:proofErr w:type="gramEnd"/>
      <w:r w:rsidRPr="001833DB">
        <w:rPr>
          <w:rFonts w:ascii="Times New Roman" w:hAnsi="Times New Roman" w:cs="Times New Roman"/>
        </w:rPr>
        <w:t xml:space="preserve">.  Initial assemblies were analyzed using QUAST (v3.1) </w:t>
      </w:r>
      <w:r w:rsidRPr="001833DB">
        <w:rPr>
          <w:rFonts w:ascii="Times New Roman" w:hAnsi="Times New Roman" w:cs="Times New Roman"/>
        </w:rPr>
        <w:fldChar w:fldCharType="begin"/>
      </w:r>
      <w:r w:rsidRPr="001833DB">
        <w:rPr>
          <w:rFonts w:ascii="Times New Roman" w:hAnsi="Times New Roman" w:cs="Times New Roman"/>
        </w:rPr>
        <w:instrText>ADDIN RW.CITE{{466 Gurevich,A. 2013}}</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(Gurevich et al. 2013)</w:t>
      </w:r>
      <w:r w:rsidRPr="001833DB">
        <w:rPr>
          <w:rFonts w:ascii="Times New Roman" w:hAnsi="Times New Roman" w:cs="Times New Roman"/>
        </w:rPr>
        <w:fldChar w:fldCharType="end"/>
      </w:r>
      <w:r w:rsidRPr="001833DB">
        <w:rPr>
          <w:rFonts w:ascii="Times New Roman" w:hAnsi="Times New Roman" w:cs="Times New Roman"/>
        </w:rPr>
        <w:t xml:space="preserve"> revealing that the mean number of </w:t>
      </w:r>
      <w:proofErr w:type="spellStart"/>
      <w:r w:rsidRPr="001833DB">
        <w:rPr>
          <w:rFonts w:ascii="Times New Roman" w:hAnsi="Times New Roman" w:cs="Times New Roman"/>
        </w:rPr>
        <w:t>contigs</w:t>
      </w:r>
      <w:proofErr w:type="spellEnd"/>
      <w:r w:rsidRPr="001833DB">
        <w:rPr>
          <w:rFonts w:ascii="Times New Roman" w:hAnsi="Times New Roman" w:cs="Times New Roman"/>
        </w:rPr>
        <w:t xml:space="preserve"> assembled was 248 (80 min, 903 max) per sample containing a mean of 2,728,240 </w:t>
      </w:r>
      <w:proofErr w:type="spellStart"/>
      <w:r w:rsidRPr="001833DB">
        <w:rPr>
          <w:rFonts w:ascii="Times New Roman" w:hAnsi="Times New Roman" w:cs="Times New Roman"/>
        </w:rPr>
        <w:t>bp</w:t>
      </w:r>
      <w:proofErr w:type="spellEnd"/>
      <w:r w:rsidRPr="001833DB">
        <w:rPr>
          <w:rFonts w:ascii="Times New Roman" w:hAnsi="Times New Roman" w:cs="Times New Roman"/>
        </w:rPr>
        <w:t xml:space="preserve"> (2,678,477 min, 2,789,826 max) and a mean N50 value of 41,539 </w:t>
      </w:r>
      <w:proofErr w:type="spellStart"/>
      <w:r w:rsidRPr="001833DB">
        <w:rPr>
          <w:rFonts w:ascii="Times New Roman" w:hAnsi="Times New Roman" w:cs="Times New Roman"/>
        </w:rPr>
        <w:t>bp</w:t>
      </w:r>
      <w:proofErr w:type="spellEnd"/>
      <w:r w:rsidRPr="001833DB">
        <w:rPr>
          <w:rFonts w:ascii="Times New Roman" w:hAnsi="Times New Roman" w:cs="Times New Roman"/>
        </w:rPr>
        <w:t xml:space="preserve"> (4,787 min, 124,222 max).  These draft assemblies were improved by remapping all trimmed reads to the assembly using Bowtie 2 (v2.2.4)</w:t>
      </w:r>
      <w:r w:rsidRPr="001833DB">
        <w:rPr>
          <w:rFonts w:ascii="Times New Roman" w:hAnsi="Times New Roman" w:cs="Times New Roman"/>
        </w:rPr>
        <w:fldChar w:fldCharType="begin"/>
      </w:r>
      <w:r w:rsidRPr="001833DB">
        <w:rPr>
          <w:rFonts w:ascii="Times New Roman" w:hAnsi="Times New Roman" w:cs="Times New Roman"/>
        </w:rPr>
        <w:instrText>ADDIN RW.CITE{{467 Langmead,B. 2012}}</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(Langmead and Salzberg, 2012)</w:t>
      </w:r>
      <w:r w:rsidRPr="001833DB">
        <w:rPr>
          <w:rFonts w:ascii="Times New Roman" w:hAnsi="Times New Roman" w:cs="Times New Roman"/>
        </w:rPr>
        <w:fldChar w:fldCharType="end"/>
      </w:r>
      <w:r w:rsidRPr="001833DB">
        <w:rPr>
          <w:rFonts w:ascii="Times New Roman" w:hAnsi="Times New Roman" w:cs="Times New Roman"/>
        </w:rPr>
        <w:t xml:space="preserve">, bam files were sorted in </w:t>
      </w:r>
      <w:proofErr w:type="spellStart"/>
      <w:proofErr w:type="gramStart"/>
      <w:r w:rsidRPr="001833DB">
        <w:rPr>
          <w:rFonts w:ascii="Times New Roman" w:hAnsi="Times New Roman" w:cs="Times New Roman"/>
        </w:rPr>
        <w:t>samtools</w:t>
      </w:r>
      <w:proofErr w:type="spellEnd"/>
      <w:r w:rsidRPr="001833DB">
        <w:rPr>
          <w:rFonts w:ascii="Times New Roman" w:hAnsi="Times New Roman" w:cs="Times New Roman"/>
        </w:rPr>
        <w:t>(</w:t>
      </w:r>
      <w:proofErr w:type="gramEnd"/>
      <w:r w:rsidRPr="001833DB">
        <w:rPr>
          <w:rFonts w:ascii="Times New Roman" w:hAnsi="Times New Roman" w:cs="Times New Roman"/>
        </w:rPr>
        <w:t>v1.2)</w:t>
      </w:r>
      <w:r w:rsidRPr="001833DB">
        <w:rPr>
          <w:rFonts w:ascii="Times New Roman" w:hAnsi="Times New Roman" w:cs="Times New Roman"/>
        </w:rPr>
        <w:fldChar w:fldCharType="begin"/>
      </w:r>
      <w:r w:rsidRPr="001833DB">
        <w:rPr>
          <w:rFonts w:ascii="Times New Roman" w:hAnsi="Times New Roman" w:cs="Times New Roman"/>
        </w:rPr>
        <w:instrText>ADDIN RW.CITE{{468 Li,H. 2009;469 Li,H. 2011}}</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(Li et al. 2009; Li. 2011)</w:t>
      </w:r>
      <w:r w:rsidRPr="001833DB">
        <w:rPr>
          <w:rFonts w:ascii="Times New Roman" w:hAnsi="Times New Roman" w:cs="Times New Roman"/>
        </w:rPr>
        <w:fldChar w:fldCharType="end"/>
      </w:r>
      <w:r w:rsidRPr="001833DB">
        <w:rPr>
          <w:rFonts w:ascii="Times New Roman" w:hAnsi="Times New Roman" w:cs="Times New Roman"/>
        </w:rPr>
        <w:t xml:space="preserve">, and </w:t>
      </w:r>
      <w:proofErr w:type="spellStart"/>
      <w:r w:rsidRPr="001833DB">
        <w:rPr>
          <w:rFonts w:ascii="Times New Roman" w:hAnsi="Times New Roman" w:cs="Times New Roman"/>
        </w:rPr>
        <w:t>Pilon</w:t>
      </w:r>
      <w:proofErr w:type="spellEnd"/>
      <w:r w:rsidRPr="001833DB">
        <w:rPr>
          <w:rFonts w:ascii="Times New Roman" w:hAnsi="Times New Roman" w:cs="Times New Roman"/>
        </w:rPr>
        <w:t xml:space="preserve"> </w:t>
      </w:r>
      <w:r w:rsidRPr="001833DB">
        <w:rPr>
          <w:rFonts w:ascii="Times New Roman" w:hAnsi="Times New Roman" w:cs="Times New Roman"/>
        </w:rPr>
        <w:fldChar w:fldCharType="begin"/>
      </w:r>
      <w:r w:rsidRPr="001833DB">
        <w:rPr>
          <w:rFonts w:ascii="Times New Roman" w:hAnsi="Times New Roman" w:cs="Times New Roman"/>
        </w:rPr>
        <w:instrText>ADDIN RW.CITE{{470 Walker,B.J. 2014}}</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(Walker et al. 2014)</w:t>
      </w:r>
      <w:r w:rsidRPr="001833DB">
        <w:rPr>
          <w:rFonts w:ascii="Times New Roman" w:hAnsi="Times New Roman" w:cs="Times New Roman"/>
        </w:rPr>
        <w:fldChar w:fldCharType="end"/>
      </w:r>
      <w:r w:rsidRPr="001833DB">
        <w:rPr>
          <w:rFonts w:ascii="Times New Roman" w:hAnsi="Times New Roman" w:cs="Times New Roman"/>
        </w:rPr>
        <w:t xml:space="preserve"> (v1.16) was used to correct regions of </w:t>
      </w:r>
      <w:proofErr w:type="spellStart"/>
      <w:r w:rsidRPr="001833DB">
        <w:rPr>
          <w:rFonts w:ascii="Times New Roman" w:hAnsi="Times New Roman" w:cs="Times New Roman"/>
        </w:rPr>
        <w:t>mis</w:t>
      </w:r>
      <w:proofErr w:type="spellEnd"/>
      <w:r w:rsidRPr="001833DB">
        <w:rPr>
          <w:rFonts w:ascii="Times New Roman" w:hAnsi="Times New Roman" w:cs="Times New Roman"/>
        </w:rPr>
        <w:t xml:space="preserve">-assembly using default settings. </w:t>
      </w:r>
      <w:proofErr w:type="spellStart"/>
      <w:r w:rsidRPr="001833DB">
        <w:rPr>
          <w:rFonts w:ascii="Times New Roman" w:hAnsi="Times New Roman" w:cs="Times New Roman"/>
        </w:rPr>
        <w:t>Contigs</w:t>
      </w:r>
      <w:proofErr w:type="spellEnd"/>
      <w:r w:rsidRPr="001833DB">
        <w:rPr>
          <w:rFonts w:ascii="Times New Roman" w:hAnsi="Times New Roman" w:cs="Times New Roman"/>
        </w:rPr>
        <w:t xml:space="preserve"> were extended using SSPACE (v3.0) </w:t>
      </w:r>
      <w:r w:rsidRPr="001833DB">
        <w:rPr>
          <w:rFonts w:ascii="Times New Roman" w:hAnsi="Times New Roman" w:cs="Times New Roman"/>
        </w:rPr>
        <w:fldChar w:fldCharType="begin"/>
      </w:r>
      <w:r w:rsidRPr="001833DB">
        <w:rPr>
          <w:rFonts w:ascii="Times New Roman" w:hAnsi="Times New Roman" w:cs="Times New Roman"/>
        </w:rPr>
        <w:instrText>ADDIN RW.CITE{{471 Boetzer,M. 2011}}</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(Boetzer et al. 2011)</w:t>
      </w:r>
      <w:r w:rsidRPr="001833DB">
        <w:rPr>
          <w:rFonts w:ascii="Times New Roman" w:hAnsi="Times New Roman" w:cs="Times New Roman"/>
        </w:rPr>
        <w:fldChar w:fldCharType="end"/>
      </w:r>
      <w:r w:rsidRPr="001833DB">
        <w:rPr>
          <w:rFonts w:ascii="Times New Roman" w:hAnsi="Times New Roman" w:cs="Times New Roman"/>
        </w:rPr>
        <w:t xml:space="preserve"> and the closest reference genome for each sample was discovered by </w:t>
      </w:r>
      <w:proofErr w:type="spellStart"/>
      <w:r w:rsidRPr="001833DB">
        <w:rPr>
          <w:rFonts w:ascii="Times New Roman" w:hAnsi="Times New Roman" w:cs="Times New Roman"/>
        </w:rPr>
        <w:t>BLASTn</w:t>
      </w:r>
      <w:proofErr w:type="spellEnd"/>
      <w:r w:rsidRPr="001833DB">
        <w:rPr>
          <w:rFonts w:ascii="Times New Roman" w:hAnsi="Times New Roman" w:cs="Times New Roman"/>
        </w:rPr>
        <w:t xml:space="preserve"> comparison against a database of 215 </w:t>
      </w:r>
      <w:r w:rsidRPr="001833DB">
        <w:rPr>
          <w:rFonts w:ascii="Times New Roman" w:hAnsi="Times New Roman" w:cs="Times New Roman"/>
          <w:i/>
        </w:rPr>
        <w:t xml:space="preserve">Staphylococcus </w:t>
      </w:r>
      <w:proofErr w:type="spellStart"/>
      <w:r w:rsidRPr="001833DB">
        <w:rPr>
          <w:rFonts w:ascii="Times New Roman" w:hAnsi="Times New Roman" w:cs="Times New Roman"/>
          <w:i/>
        </w:rPr>
        <w:t>aureus</w:t>
      </w:r>
      <w:proofErr w:type="spellEnd"/>
      <w:r w:rsidRPr="001833DB">
        <w:rPr>
          <w:rFonts w:ascii="Times New Roman" w:hAnsi="Times New Roman" w:cs="Times New Roman"/>
        </w:rPr>
        <w:t xml:space="preserve"> complete chromosomes and 673 plasmids from </w:t>
      </w:r>
      <w:proofErr w:type="spellStart"/>
      <w:r w:rsidRPr="001833DB">
        <w:rPr>
          <w:rFonts w:ascii="Times New Roman" w:hAnsi="Times New Roman" w:cs="Times New Roman"/>
        </w:rPr>
        <w:t>GenBank</w:t>
      </w:r>
      <w:proofErr w:type="spellEnd"/>
      <w:r w:rsidRPr="001833DB">
        <w:rPr>
          <w:rFonts w:ascii="Times New Roman" w:hAnsi="Times New Roman" w:cs="Times New Roman"/>
        </w:rPr>
        <w:t xml:space="preserve">, using </w:t>
      </w:r>
      <w:proofErr w:type="spellStart"/>
      <w:r w:rsidRPr="001833DB">
        <w:rPr>
          <w:rFonts w:ascii="Times New Roman" w:hAnsi="Times New Roman" w:cs="Times New Roman"/>
        </w:rPr>
        <w:t>NCBI_blast</w:t>
      </w:r>
      <w:proofErr w:type="spellEnd"/>
      <w:r w:rsidRPr="001833DB">
        <w:rPr>
          <w:rFonts w:ascii="Times New Roman" w:hAnsi="Times New Roman" w:cs="Times New Roman"/>
        </w:rPr>
        <w:t>+ (v2.2.28)</w:t>
      </w:r>
      <w:r w:rsidRPr="001833DB">
        <w:rPr>
          <w:rFonts w:ascii="Times New Roman" w:hAnsi="Times New Roman" w:cs="Times New Roman"/>
        </w:rPr>
        <w:fldChar w:fldCharType="begin"/>
      </w:r>
      <w:r w:rsidRPr="001833DB">
        <w:rPr>
          <w:rFonts w:ascii="Times New Roman" w:hAnsi="Times New Roman" w:cs="Times New Roman"/>
        </w:rPr>
        <w:instrText>ADDIN RW.CITE{{472 Camacho,C. 2009}}</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(Camacho et al. 2009)</w:t>
      </w:r>
      <w:r w:rsidRPr="001833DB">
        <w:rPr>
          <w:rFonts w:ascii="Times New Roman" w:hAnsi="Times New Roman" w:cs="Times New Roman"/>
        </w:rPr>
        <w:fldChar w:fldCharType="end"/>
      </w:r>
      <w:r w:rsidRPr="001833DB">
        <w:rPr>
          <w:rFonts w:ascii="Times New Roman" w:hAnsi="Times New Roman" w:cs="Times New Roman"/>
        </w:rPr>
        <w:t xml:space="preserve">.  For each isolate, </w:t>
      </w:r>
      <w:proofErr w:type="spellStart"/>
      <w:r w:rsidRPr="001833DB">
        <w:rPr>
          <w:rFonts w:ascii="Times New Roman" w:hAnsi="Times New Roman" w:cs="Times New Roman"/>
        </w:rPr>
        <w:t>contigs</w:t>
      </w:r>
      <w:proofErr w:type="spellEnd"/>
      <w:r w:rsidRPr="001833DB">
        <w:rPr>
          <w:rFonts w:ascii="Times New Roman" w:hAnsi="Times New Roman" w:cs="Times New Roman"/>
        </w:rPr>
        <w:t xml:space="preserve"> were aligned to its closest reference strain using CAR</w:t>
      </w:r>
      <w:r w:rsidRPr="001833DB">
        <w:rPr>
          <w:rFonts w:ascii="Times New Roman" w:hAnsi="Times New Roman" w:cs="Times New Roman"/>
        </w:rPr>
        <w:fldChar w:fldCharType="begin"/>
      </w:r>
      <w:r w:rsidRPr="001833DB">
        <w:rPr>
          <w:rFonts w:ascii="Times New Roman" w:hAnsi="Times New Roman" w:cs="Times New Roman"/>
        </w:rPr>
        <w:instrText>ADDIN RW.CITE{{473 Lu,C.L. 2014}}</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(Lu et al. 2014)</w:t>
      </w:r>
      <w:r w:rsidRPr="001833DB">
        <w:rPr>
          <w:rFonts w:ascii="Times New Roman" w:hAnsi="Times New Roman" w:cs="Times New Roman"/>
        </w:rPr>
        <w:fldChar w:fldCharType="end"/>
      </w:r>
      <w:r w:rsidRPr="001833DB">
        <w:rPr>
          <w:rFonts w:ascii="Times New Roman" w:hAnsi="Times New Roman" w:cs="Times New Roman"/>
        </w:rPr>
        <w:t xml:space="preserve"> (version July 14, 2014) and </w:t>
      </w:r>
      <w:proofErr w:type="spellStart"/>
      <w:r w:rsidRPr="001833DB">
        <w:rPr>
          <w:rFonts w:ascii="Times New Roman" w:hAnsi="Times New Roman" w:cs="Times New Roman"/>
        </w:rPr>
        <w:t>MUMer</w:t>
      </w:r>
      <w:proofErr w:type="spellEnd"/>
      <w:r w:rsidRPr="001833DB">
        <w:rPr>
          <w:rFonts w:ascii="Times New Roman" w:hAnsi="Times New Roman" w:cs="Times New Roman"/>
        </w:rPr>
        <w:t xml:space="preserve"> (v3.23) </w:t>
      </w:r>
      <w:r w:rsidRPr="001833DB">
        <w:rPr>
          <w:rFonts w:ascii="Times New Roman" w:hAnsi="Times New Roman" w:cs="Times New Roman"/>
        </w:rPr>
        <w:fldChar w:fldCharType="begin"/>
      </w:r>
      <w:r w:rsidRPr="001833DB">
        <w:rPr>
          <w:rFonts w:ascii="Times New Roman" w:hAnsi="Times New Roman" w:cs="Times New Roman"/>
        </w:rPr>
        <w:instrText>ADDIN RW.CITE{{474 Kurtz,S. 2004}}</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(Kurtz et al. 2004)</w:t>
      </w:r>
      <w:r w:rsidRPr="001833DB">
        <w:rPr>
          <w:rFonts w:ascii="Times New Roman" w:hAnsi="Times New Roman" w:cs="Times New Roman"/>
        </w:rPr>
        <w:fldChar w:fldCharType="end"/>
      </w:r>
      <w:r w:rsidRPr="001833DB">
        <w:rPr>
          <w:rFonts w:ascii="Times New Roman" w:hAnsi="Times New Roman" w:cs="Times New Roman"/>
        </w:rPr>
        <w:t xml:space="preserve"> software, which positioned and orientated </w:t>
      </w:r>
      <w:proofErr w:type="spellStart"/>
      <w:r w:rsidRPr="001833DB">
        <w:rPr>
          <w:rFonts w:ascii="Times New Roman" w:hAnsi="Times New Roman" w:cs="Times New Roman"/>
        </w:rPr>
        <w:t>contigs</w:t>
      </w:r>
      <w:proofErr w:type="spellEnd"/>
      <w:r w:rsidRPr="001833DB">
        <w:rPr>
          <w:rFonts w:ascii="Times New Roman" w:hAnsi="Times New Roman" w:cs="Times New Roman"/>
        </w:rPr>
        <w:t xml:space="preserve"> into a single scaffold, and gaps between </w:t>
      </w:r>
      <w:proofErr w:type="spellStart"/>
      <w:r w:rsidRPr="001833DB">
        <w:rPr>
          <w:rFonts w:ascii="Times New Roman" w:hAnsi="Times New Roman" w:cs="Times New Roman"/>
        </w:rPr>
        <w:t>contigs</w:t>
      </w:r>
      <w:proofErr w:type="spellEnd"/>
      <w:r w:rsidRPr="001833DB">
        <w:rPr>
          <w:rFonts w:ascii="Times New Roman" w:hAnsi="Times New Roman" w:cs="Times New Roman"/>
        </w:rPr>
        <w:t xml:space="preserve"> were connected with ‘N’s. Gap-lengths were reduced using </w:t>
      </w:r>
      <w:proofErr w:type="spellStart"/>
      <w:proofErr w:type="gramStart"/>
      <w:r w:rsidRPr="001833DB">
        <w:rPr>
          <w:rFonts w:ascii="Times New Roman" w:hAnsi="Times New Roman" w:cs="Times New Roman"/>
        </w:rPr>
        <w:t>Gapfiller</w:t>
      </w:r>
      <w:proofErr w:type="spellEnd"/>
      <w:r w:rsidRPr="001833DB">
        <w:rPr>
          <w:rFonts w:ascii="Times New Roman" w:hAnsi="Times New Roman" w:cs="Times New Roman"/>
        </w:rPr>
        <w:t>(</w:t>
      </w:r>
      <w:proofErr w:type="gramEnd"/>
      <w:r w:rsidRPr="001833DB">
        <w:rPr>
          <w:rFonts w:ascii="Times New Roman" w:hAnsi="Times New Roman" w:cs="Times New Roman"/>
        </w:rPr>
        <w:t xml:space="preserve">v1.10) </w:t>
      </w:r>
      <w:r w:rsidRPr="001833DB">
        <w:rPr>
          <w:rFonts w:ascii="Times New Roman" w:hAnsi="Times New Roman" w:cs="Times New Roman"/>
        </w:rPr>
        <w:fldChar w:fldCharType="begin"/>
      </w:r>
      <w:r w:rsidRPr="001833DB">
        <w:rPr>
          <w:rFonts w:ascii="Times New Roman" w:hAnsi="Times New Roman" w:cs="Times New Roman"/>
        </w:rPr>
        <w:instrText>ADDIN RW.CITE{{475 Boetzer,M. 2012}}</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(Boetzer and Pirovano, 2012)</w:t>
      </w:r>
      <w:r w:rsidRPr="001833DB">
        <w:rPr>
          <w:rFonts w:ascii="Times New Roman" w:hAnsi="Times New Roman" w:cs="Times New Roman"/>
        </w:rPr>
        <w:fldChar w:fldCharType="end"/>
      </w:r>
      <w:r w:rsidRPr="001833DB">
        <w:rPr>
          <w:rFonts w:ascii="Times New Roman" w:hAnsi="Times New Roman" w:cs="Times New Roman"/>
        </w:rPr>
        <w:t xml:space="preserve"> and finally SNPs and </w:t>
      </w:r>
      <w:proofErr w:type="spellStart"/>
      <w:r w:rsidRPr="001833DB">
        <w:rPr>
          <w:rFonts w:ascii="Times New Roman" w:hAnsi="Times New Roman" w:cs="Times New Roman"/>
        </w:rPr>
        <w:t>indels</w:t>
      </w:r>
      <w:proofErr w:type="spellEnd"/>
      <w:r w:rsidRPr="001833DB">
        <w:rPr>
          <w:rFonts w:ascii="Times New Roman" w:hAnsi="Times New Roman" w:cs="Times New Roman"/>
        </w:rPr>
        <w:t xml:space="preserve"> in the draft assembly were corrected by running six iterations of ICORN2(v0.95) software</w:t>
      </w:r>
      <w:r w:rsidRPr="001833DB">
        <w:rPr>
          <w:rFonts w:ascii="Times New Roman" w:hAnsi="Times New Roman" w:cs="Times New Roman"/>
        </w:rPr>
        <w:fldChar w:fldCharType="begin"/>
      </w:r>
      <w:r w:rsidRPr="001833DB">
        <w:rPr>
          <w:rFonts w:ascii="Times New Roman" w:hAnsi="Times New Roman" w:cs="Times New Roman"/>
        </w:rPr>
        <w:instrText>ADDIN RW.CITE{{476 Otto,T.D. 2010}}</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(Otto et al. 2010)</w:t>
      </w:r>
      <w:r w:rsidRPr="001833DB">
        <w:rPr>
          <w:rFonts w:ascii="Times New Roman" w:hAnsi="Times New Roman" w:cs="Times New Roman"/>
        </w:rPr>
        <w:fldChar w:fldCharType="end"/>
      </w:r>
      <w:r w:rsidRPr="001833DB">
        <w:rPr>
          <w:rFonts w:ascii="Times New Roman" w:hAnsi="Times New Roman" w:cs="Times New Roman"/>
        </w:rPr>
        <w:t xml:space="preserve">.  Across all samples, mean read coverage was 286x when remapping trimmed reads to completed assemblies. Finally, the completed chromosome and plasmid sequences were annotated with gene and protein information using </w:t>
      </w:r>
      <w:proofErr w:type="spellStart"/>
      <w:r w:rsidRPr="001833DB">
        <w:rPr>
          <w:rFonts w:ascii="Times New Roman" w:hAnsi="Times New Roman" w:cs="Times New Roman"/>
        </w:rPr>
        <w:t>Prokka</w:t>
      </w:r>
      <w:proofErr w:type="spellEnd"/>
      <w:r w:rsidRPr="001833DB">
        <w:rPr>
          <w:rFonts w:ascii="Times New Roman" w:hAnsi="Times New Roman" w:cs="Times New Roman"/>
        </w:rPr>
        <w:t xml:space="preserve"> (v1.11)</w:t>
      </w:r>
      <w:r w:rsidRPr="001833DB">
        <w:rPr>
          <w:rFonts w:ascii="Times New Roman" w:hAnsi="Times New Roman" w:cs="Times New Roman"/>
        </w:rPr>
        <w:fldChar w:fldCharType="begin"/>
      </w:r>
      <w:r w:rsidRPr="001833DB">
        <w:rPr>
          <w:rFonts w:ascii="Times New Roman" w:hAnsi="Times New Roman" w:cs="Times New Roman"/>
        </w:rPr>
        <w:instrText>ADDIN RW.CITE{{477 Seemann,T. 2014}}</w:instrText>
      </w:r>
      <w:r w:rsidRPr="001833DB">
        <w:rPr>
          <w:rFonts w:ascii="Times New Roman" w:hAnsi="Times New Roman" w:cs="Times New Roman"/>
        </w:rPr>
        <w:fldChar w:fldCharType="separate"/>
      </w:r>
      <w:r w:rsidRPr="0072116F">
        <w:rPr>
          <w:rFonts w:ascii="Times New Roman" w:eastAsia="Times New Roman" w:hAnsi="Times New Roman" w:cs="Times New Roman"/>
        </w:rPr>
        <w:t xml:space="preserve"> (Seemann. 2014)</w:t>
      </w:r>
      <w:r w:rsidRPr="001833DB">
        <w:rPr>
          <w:rFonts w:ascii="Times New Roman" w:hAnsi="Times New Roman" w:cs="Times New Roman"/>
        </w:rPr>
        <w:fldChar w:fldCharType="end"/>
      </w:r>
      <w:r w:rsidRPr="001833DB">
        <w:rPr>
          <w:rFonts w:ascii="Times New Roman" w:hAnsi="Times New Roman" w:cs="Times New Roman"/>
        </w:rPr>
        <w:t>.</w:t>
      </w:r>
    </w:p>
    <w:p w14:paraId="0969D4D7" w14:textId="77777777" w:rsidR="005D6F7D" w:rsidRDefault="005D6F7D" w:rsidP="003331B1">
      <w:pPr>
        <w:spacing w:line="480" w:lineRule="auto"/>
        <w:rPr>
          <w:rFonts w:ascii="Times New Roman" w:hAnsi="Times New Roman" w:cs="Times New Roman"/>
        </w:rPr>
      </w:pPr>
    </w:p>
    <w:p w14:paraId="3C170337" w14:textId="77777777" w:rsidR="003331B1" w:rsidRPr="003331B1" w:rsidRDefault="003331B1" w:rsidP="003331B1">
      <w:pPr>
        <w:pStyle w:val="NormalWeb"/>
        <w:jc w:val="center"/>
        <w:rPr>
          <w:rFonts w:ascii="Times New Roman" w:hAnsi="Times New Roman"/>
          <w:sz w:val="24"/>
        </w:rPr>
      </w:pPr>
      <w:r>
        <w:rPr>
          <w:rFonts w:ascii="Times New Roman" w:hAnsi="Times New Roman"/>
        </w:rPr>
        <w:fldChar w:fldCharType="begin"/>
      </w:r>
      <w:r>
        <w:rPr>
          <w:rFonts w:ascii="Times New Roman" w:hAnsi="Times New Roman"/>
        </w:rPr>
        <w:instrText>ADDIN RW.BIB</w:instrText>
      </w:r>
      <w:r>
        <w:rPr>
          <w:rFonts w:ascii="Times New Roman" w:hAnsi="Times New Roman"/>
        </w:rPr>
        <w:fldChar w:fldCharType="separate"/>
      </w:r>
      <w:r w:rsidRPr="003331B1">
        <w:rPr>
          <w:rFonts w:ascii="Times New Roman" w:hAnsi="Times New Roman"/>
          <w:sz w:val="24"/>
        </w:rPr>
        <w:t xml:space="preserve"> References</w:t>
      </w:r>
    </w:p>
    <w:p w14:paraId="59E316EB"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Boetzer, M., Pirovano, W., 2012. Toward almost closed genomes with GapFiller. Genome Biol. 13, R56-2012-13-6-r56.</w:t>
      </w:r>
    </w:p>
    <w:p w14:paraId="77F30936"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Boetzer, M., Henkel, C.V., Jansen, H.J., Butler, D., Pirovano, W., 2011. Scaffolding pre-assembled contigs using SSPACE. Bioinformatics 27, 578-579.</w:t>
      </w:r>
    </w:p>
    <w:p w14:paraId="41B566A3"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Bolger, A.M., Lohse, M., Usadel, B., 2014. Trimmomatic: a flexible trimmer for Illumina sequence data. Bioinformatics 30, 2114-2120.</w:t>
      </w:r>
    </w:p>
    <w:p w14:paraId="672F452B"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Camacho, C., Coulouris, G., Avagyan, V., Ma, N., Papadopoulos, J., Bealer, K., Madden, T.L., 2009. BLAST+: architecture and applications. BMC Bioinformatics 10, 421-2105-10-421.</w:t>
      </w:r>
    </w:p>
    <w:p w14:paraId="1B7D672D"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Gurevich, A., Saveliev, V., Vyahhi, N., Tesler, G., 2013. QUAST: quality assessment tool for genome assemblies. Bioinformatics 29, 1072-1075.</w:t>
      </w:r>
    </w:p>
    <w:p w14:paraId="34EBFA0C"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Kurtz, S., Phillippy, A., Delcher, A.L., Smoot, M., Shumway, M., Antonescu, C., Salzberg, S.L., 2004. Versatile and open software for comparing large genomes. Genome Biol. 5, R12.</w:t>
      </w:r>
    </w:p>
    <w:p w14:paraId="5BE469E3"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Langmead, B., Salzberg, S.L., 2012. Fast gapped-read alignment with Bowtie 2. Nat. Methods 9, 357-359.</w:t>
      </w:r>
    </w:p>
    <w:p w14:paraId="64BF06E6"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Li, D., Liu, C.M., Luo, R., Sadakane, K., Lam, T.W., 2015. MEGAHIT: an ultra-fast single-node solution for large and complex metagenomics assembly via succinct de Bruijn graph. Bioinformatics 31, 1674-1676.</w:t>
      </w:r>
    </w:p>
    <w:p w14:paraId="0F7892CE"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Li, D., Luo, R., Liu, C.M., Leung, C.M., Ting, H.F., Sadakane, K., Yamashita, H., Lam, T.W., 2016. MEGAHIT v1.0: A fast and scalable metagenome assembler driven by advanced methodologies and community practices. Methods 102, 3-11.</w:t>
      </w:r>
    </w:p>
    <w:p w14:paraId="1FA495DF"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Li, H., 2011. A statistical framework for SNP calling, mutation discovery, association mapping and population genetical parameter estimation from sequencing data. Bioinformatics 27, 2987-2993.</w:t>
      </w:r>
    </w:p>
    <w:p w14:paraId="081645DC"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Li, H., Handsaker, B., Wysoker, A., Fennell, T., Ruan, J., Homer, N., Marth, G., Abecasis, G., Durbin, R., 1000 Genome Project Data Processing Subgroup, 2009. The Sequence Alignment/Map format and SAMtools. Bioinformatics 25, 2078-2079.</w:t>
      </w:r>
    </w:p>
    <w:p w14:paraId="5982C517"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Lu, C.L., Chen, K.T., Huang, S.Y., Chiu, H.T., 2014. CAR: contig assembly of prokaryotic draft genomes using rearrangements. BMC Bioinformatics 15, 381-014-0381-3.</w:t>
      </w:r>
    </w:p>
    <w:p w14:paraId="08CFD7BA"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Otto, T.D., Sanders, M., Berriman, M., Newbold, C., 2010. Iterative Correction of Reference Nucleotides (iCORN) using second generation sequencing technology. Bioinformatics 26, 1704-1707.</w:t>
      </w:r>
    </w:p>
    <w:p w14:paraId="2893C247"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Schmieder, R., Edwards, R., 2011. Quality control and preprocessing of metagenomic datasets. Bioinformatics 27, 863-864.</w:t>
      </w:r>
    </w:p>
    <w:p w14:paraId="4790F11D"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Seemann, T., 2014. Prokka: rapid prokaryotic genome annotation. Bioinformatics 30, 2068-2069.</w:t>
      </w:r>
    </w:p>
    <w:p w14:paraId="1E7EBEC7"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Walker, B.J., Abeel, T., Shea, T., Priest, M., Abouelliel, A., Sakthikumar, S., Cuomo, C.A., Zeng, Q., Wortman, J., Young, S.K., Earl, A.M., 2014. Pilon: an integrated tool for comprehensive microbial variant detection and genome assembly improvement. PLoS One 9, e112963.</w:t>
      </w:r>
    </w:p>
    <w:p w14:paraId="7F699894" w14:textId="77777777" w:rsidR="003331B1" w:rsidRPr="003331B1" w:rsidRDefault="003331B1" w:rsidP="003331B1">
      <w:pPr>
        <w:pStyle w:val="NormalWeb"/>
        <w:ind w:left="450" w:hanging="450"/>
        <w:rPr>
          <w:rFonts w:ascii="Times New Roman" w:hAnsi="Times New Roman"/>
          <w:sz w:val="24"/>
        </w:rPr>
      </w:pPr>
      <w:r w:rsidRPr="003331B1">
        <w:rPr>
          <w:rFonts w:ascii="Times New Roman" w:hAnsi="Times New Roman"/>
          <w:sz w:val="24"/>
        </w:rPr>
        <w:t>Wood, D.E., Salzberg, S.L., 2014. Kraken: ultrafast metagenomic sequence classification using exact alignments. Genome Biol. 15, R46-2014-15-3-r46.</w:t>
      </w:r>
    </w:p>
    <w:p w14:paraId="110F6020" w14:textId="77777777" w:rsidR="003331B1" w:rsidRPr="003331B1" w:rsidRDefault="003331B1" w:rsidP="003331B1">
      <w:pPr>
        <w:spacing w:line="480" w:lineRule="auto"/>
        <w:rPr>
          <w:rFonts w:ascii="Times New Roman" w:hAnsi="Times New Roman" w:cs="Times New Roman"/>
        </w:rPr>
      </w:pPr>
      <w:r>
        <w:rPr>
          <w:rFonts w:ascii="Times New Roman" w:hAnsi="Times New Roman" w:cs="Times New Roman"/>
        </w:rPr>
        <w:fldChar w:fldCharType="end"/>
      </w:r>
    </w:p>
    <w:sectPr w:rsidR="003331B1" w:rsidRPr="003331B1" w:rsidSect="005D6F7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003"/>
    <w:rsid w:val="001A7003"/>
    <w:rsid w:val="003331B1"/>
    <w:rsid w:val="005D6F7D"/>
    <w:rsid w:val="00A17ADC"/>
    <w:rsid w:val="00B606B2"/>
    <w:rsid w:val="00E70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CA50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31B1"/>
    <w:rPr>
      <w:color w:val="0000FF" w:themeColor="hyperlink"/>
      <w:u w:val="single"/>
    </w:rPr>
  </w:style>
  <w:style w:type="paragraph" w:styleId="NormalWeb">
    <w:name w:val="Normal (Web)"/>
    <w:basedOn w:val="Normal"/>
    <w:uiPriority w:val="99"/>
    <w:unhideWhenUsed/>
    <w:rsid w:val="003331B1"/>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31B1"/>
    <w:rPr>
      <w:color w:val="0000FF" w:themeColor="hyperlink"/>
      <w:u w:val="single"/>
    </w:rPr>
  </w:style>
  <w:style w:type="paragraph" w:styleId="NormalWeb">
    <w:name w:val="Normal (Web)"/>
    <w:basedOn w:val="Normal"/>
    <w:uiPriority w:val="99"/>
    <w:unhideWhenUsed/>
    <w:rsid w:val="003331B1"/>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3571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bioinformatics.babraham.ac.uk/projects/fastqc/" TargetMode="External"/><Relationship Id="rId6" Type="http://schemas.openxmlformats.org/officeDocument/2006/relationships/hyperlink" Target="http://www.ncbi.nlm.nih.gov/books/NBK21101"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1072</Words>
  <Characters>6114</Characters>
  <Application>Microsoft Macintosh Word</Application>
  <DocSecurity>0</DocSecurity>
  <Lines>50</Lines>
  <Paragraphs>14</Paragraphs>
  <ScaleCrop>false</ScaleCrop>
  <Company>University of Minnesota</Company>
  <LinksUpToDate>false</LinksUpToDate>
  <CharactersWithSpaces>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subject/>
  <dc:creator>Jisun Sun</dc:creator>
  <cp:keywords/>
  <dc:description/>
  <cp:lastModifiedBy>Jisun Sun</cp:lastModifiedBy>
  <cp:revision>5</cp:revision>
  <dcterms:created xsi:type="dcterms:W3CDTF">2016-11-18T16:15:00Z</dcterms:created>
  <dcterms:modified xsi:type="dcterms:W3CDTF">2016-12-02T15:37:00Z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41722</vt:lpwstr>
  </property>
  <property fmtid="{D5CDD505-2E9C-101B-9397-08002B2CF9AE}" pid="3" name="WnCSubscriberId">
    <vt:lpwstr>1667</vt:lpwstr>
  </property>
  <property fmtid="{D5CDD505-2E9C-101B-9397-08002B2CF9AE}" pid="4" name="WnCOutputStyleId">
    <vt:lpwstr>712</vt:lpwstr>
  </property>
  <property fmtid="{D5CDD505-2E9C-101B-9397-08002B2CF9AE}" pid="5" name="RWProductId">
    <vt:lpwstr>WnC</vt:lpwstr>
  </property>
  <property fmtid="{D5CDD505-2E9C-101B-9397-08002B2CF9AE}" pid="6" name="WnCUser">
    <vt:lpwstr>sunxx801@umn.edu_1667</vt:lpwstr>
  </property>
  <property fmtid="{D5CDD505-2E9C-101B-9397-08002B2CF9AE}" pid="7" name="WnC4Folder">
    <vt:lpwstr>Documents///NIOSH_supplement</vt:lpwstr>
  </property>
</Properties>
</file>