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204" w:rsidRDefault="003A4204" w:rsidP="003A4204">
      <w:pPr>
        <w:rPr>
          <w:rFonts w:ascii="Times New Roman" w:hAnsi="Times New Roman" w:cs="Times New Roman"/>
          <w:b/>
        </w:rPr>
      </w:pPr>
      <w:r w:rsidRPr="005B18B9">
        <w:rPr>
          <w:rFonts w:ascii="Times New Roman" w:hAnsi="Times New Roman" w:cs="Times New Roman"/>
          <w:b/>
        </w:rPr>
        <w:t>Appendices</w:t>
      </w:r>
      <w:r>
        <w:rPr>
          <w:rFonts w:ascii="Times New Roman" w:hAnsi="Times New Roman" w:cs="Times New Roman"/>
          <w:b/>
        </w:rPr>
        <w:t>:</w:t>
      </w:r>
    </w:p>
    <w:p w:rsidR="001F5B53" w:rsidRDefault="001F5B53" w:rsidP="003A4204">
      <w:pPr>
        <w:rPr>
          <w:rFonts w:ascii="Times New Roman" w:hAnsi="Times New Roman" w:cs="Times New Roman"/>
          <w:b/>
        </w:rPr>
      </w:pPr>
    </w:p>
    <w:p w:rsidR="003A4204" w:rsidRPr="00C302C8" w:rsidRDefault="003A4204" w:rsidP="003A4204">
      <w:pPr>
        <w:spacing w:line="480" w:lineRule="auto"/>
        <w:rPr>
          <w:rFonts w:ascii="Times New Roman" w:hAnsi="Times New Roman"/>
        </w:rPr>
      </w:pPr>
      <w:r w:rsidRPr="00090E9F">
        <w:rPr>
          <w:rFonts w:ascii="Times New Roman" w:hAnsi="Times New Roman"/>
          <w:b/>
        </w:rPr>
        <w:t>Appendix A: Exposure and Outcome Case Definitions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938"/>
        <w:gridCol w:w="1289"/>
        <w:gridCol w:w="162"/>
        <w:gridCol w:w="1183"/>
        <w:gridCol w:w="1416"/>
        <w:gridCol w:w="4974"/>
      </w:tblGrid>
      <w:tr w:rsidR="003A4204" w:rsidRPr="001F5B53" w:rsidTr="00392AAA">
        <w:tc>
          <w:tcPr>
            <w:tcW w:w="2451" w:type="pct"/>
            <w:gridSpan w:val="5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Exposure/Outcome</w:t>
            </w:r>
          </w:p>
          <w:p w:rsidR="003A4204" w:rsidRPr="001F5B53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Classification of Variables </w:t>
            </w:r>
          </w:p>
        </w:tc>
      </w:tr>
      <w:tr w:rsidR="003A4204" w:rsidRPr="001F5B53" w:rsidTr="00392AAA">
        <w:tc>
          <w:tcPr>
            <w:tcW w:w="2451" w:type="pct"/>
            <w:gridSpan w:val="5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CPCSSN Validated Case Definition using problem list (Diabetes, NIDDM, DM), Diagnostic codes (ICD-9: 250.0-250.9), </w:t>
            </w:r>
          </w:p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medication list (insulin, oral antidiabetic agents, ATC code A10), and </w:t>
            </w:r>
          </w:p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 test results (HbA1c&gt;7%, fasting BS&gt;7)</w:t>
            </w:r>
          </w:p>
        </w:tc>
      </w:tr>
      <w:tr w:rsidR="003A4204" w:rsidRPr="001F5B53" w:rsidTr="00392AAA">
        <w:tc>
          <w:tcPr>
            <w:tcW w:w="45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Infection</w:t>
            </w:r>
          </w:p>
        </w:tc>
        <w:tc>
          <w:tcPr>
            <w:tcW w:w="717" w:type="pct"/>
            <w:gridSpan w:val="2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Any infection-Related Visit </w:t>
            </w:r>
          </w:p>
        </w:tc>
        <w:tc>
          <w:tcPr>
            <w:tcW w:w="55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for any infection plus ICD-9 codes: 001-139, 320-326, 391.1, 391.2, 421, 451, 685,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461.0-461.3, 461.8, 461.9, 473.0-473.3, 473.8, 473.9, 460, 472.2, 462, 472.1, 463, 474.00, 464.3, 464.5, 464.0, 476.0, 464.2, 476.1, 464.1, 491.8, 466, 490, 491, 480-486, 510 + (041.0-041.9), 010-018, 590.0-590.3, 590.8, 590.9, 595, 597, 601.0, 601.1, 601.9, 604, 607.1, 112.2, 611.0, 614.0-614.5, 614.7, 615.9, 616.0, 616.1, 616.81, 090-099, V02.7, 647.1, 110-118, 680, 681-682, 683, 684, 686, 728, 727.00, 727.02, 727.05. 727.06, 729.4, 730.0-730.2, 730.3, 382.2, 711.0-711.9, 003, 005, 004, 006, 009.0, 009.1, 531-535, 540-543, 567, 370.3, 370.4, 372.0-372.3, 373.0, 373.1, 373.4-373.6, 373.8, 373.9, 076, 380.0, 380.1, 381.0-381.5, 382.0-382.9, 384.0, 384.1, 383.0, 383.1, 383.9, 052, 053, 054, 055, 056, 072, 487, 488, 070, </w:t>
            </w: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J01, J02, J04, J05, D01, D06, G01, P01, P02, P03, A07A</w:t>
            </w:r>
          </w:p>
        </w:tc>
      </w:tr>
      <w:tr w:rsidR="003A4204" w:rsidRPr="001F5B53" w:rsidTr="00392AAA">
        <w:tc>
          <w:tcPr>
            <w:tcW w:w="459" w:type="pct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Infection</w:t>
            </w:r>
          </w:p>
        </w:tc>
        <w:tc>
          <w:tcPr>
            <w:tcW w:w="717" w:type="pct"/>
            <w:gridSpan w:val="2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Respiratory Tract Infections</w:t>
            </w:r>
          </w:p>
        </w:tc>
        <w:tc>
          <w:tcPr>
            <w:tcW w:w="557" w:type="pct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Upper respiratory tract infection</w:t>
            </w: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Sinusitis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461.0-461.3, 461.8, 461.9, 473.0-473.3, 473.8, 473.9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Naso</w:t>
            </w:r>
            <w:proofErr w:type="spellEnd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-pharyngitis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460, 472.2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Pharyngitis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462, 472.1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763" w:themeColor="accent1" w:themeShade="7F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Tonsillitis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463, 474.00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Epiglottitis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464.3, 464.5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Laryngitis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464.0, 476.0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763" w:themeColor="accent1" w:themeShade="7F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Laryngo-tracheitis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464.2, 476.1</w:t>
            </w:r>
          </w:p>
        </w:tc>
      </w:tr>
      <w:tr w:rsidR="003A4204" w:rsidRPr="001F5B53" w:rsidTr="00392AAA">
        <w:trPr>
          <w:trHeight w:val="930"/>
        </w:trPr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Tracheitis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464.1, 491.8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Lower respiratory tract infection</w:t>
            </w: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Bronchitis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466, 490, 491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Pneumonia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480-486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Empyema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510 + (041.0-041.9)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Tuberculosis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010-018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Genitourinary Tract Infection</w:t>
            </w:r>
          </w:p>
        </w:tc>
        <w:tc>
          <w:tcPr>
            <w:tcW w:w="557" w:type="pct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Urinary tract infection</w:t>
            </w: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Pyelonephritis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590.0-590.3, 590.8, 590.9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Cystitis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595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Urethritis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Prostatitis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601.0, 601.1, 601.9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Genital infection</w:t>
            </w: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Epididymitis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Balanitis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607.1, 112.2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Pelvic Inflammatory Disease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611.0, 614.0-614.5, 614.7, 615.9, 616.0, 616.1, 616.81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Syphilis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090-099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763" w:themeColor="accent1" w:themeShade="7F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Gonorrhea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V02.7, 647.1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  <w:gridSpan w:val="2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Skin and Soft Tissue Infection</w:t>
            </w: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Mycoses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110-118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Carbuncle and Furuncle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Cellulitis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681-682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Lymphadenitis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Impetigo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  <w:gridSpan w:val="2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Musculoskeletal Infection</w:t>
            </w: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Myositis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Synovitis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727.00, 727.02, 727.05. 727.06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Fasciitis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729.4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Osteomyelitis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730.0-730.2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Periostitis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730.3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Petrositis</w:t>
            </w:r>
            <w:proofErr w:type="spellEnd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382.2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Arthropathy</w:t>
            </w:r>
            <w:proofErr w:type="spellEnd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 Associated Infection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711.0-711.9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  <w:gridSpan w:val="2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Gastrointestinal Infection</w:t>
            </w: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Salmonela</w:t>
            </w:r>
            <w:proofErr w:type="spellEnd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 (food poisoning)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003, 005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Shigellosis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Amebiasis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Gastroenteritis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009.0, 009.1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Ulcer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531-535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Appendicitis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540-543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Peritonitis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567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  <w:gridSpan w:val="2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Head &amp; Neck Infections</w:t>
            </w: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Conjunctivitis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370.3, 370.4, 372.0-372.3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Blepharitis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373.0, 373.1, 373.4-373.6, 373.8, 373.9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Trachoma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076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Otitis Externa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380.0, 380.1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Otitis Media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381.0-381.5, 382.0-382.9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Myringitis</w:t>
            </w:r>
            <w:proofErr w:type="spellEnd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384.0, 384.1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Mastoditis</w:t>
            </w:r>
            <w:proofErr w:type="spellEnd"/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383.0, 383.1, 383.9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  <w:gridSpan w:val="2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Viral Infections</w:t>
            </w: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Chickenpox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052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Herpes Zoster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053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Herpes Simplex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Measles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Rubella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056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Mumps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072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Influenza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487, 488</w:t>
            </w:r>
          </w:p>
        </w:tc>
      </w:tr>
      <w:tr w:rsidR="003A4204" w:rsidRPr="001F5B53" w:rsidTr="00392AAA">
        <w:tc>
          <w:tcPr>
            <w:tcW w:w="459" w:type="pct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pct"/>
            <w:gridSpan w:val="3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Hepatitis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Any record in EMR plus ICD-9: </w:t>
            </w: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>070</w:t>
            </w:r>
          </w:p>
        </w:tc>
      </w:tr>
      <w:tr w:rsidR="003A4204" w:rsidRPr="001F5B53" w:rsidTr="00392AAA">
        <w:tc>
          <w:tcPr>
            <w:tcW w:w="45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  <w:gridSpan w:val="2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4204" w:rsidRPr="001F5B53" w:rsidTr="00392AAA">
        <w:tc>
          <w:tcPr>
            <w:tcW w:w="45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pct"/>
            <w:gridSpan w:val="3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b/>
                <w:sz w:val="20"/>
                <w:szCs w:val="20"/>
              </w:rPr>
              <w:t>Medications</w:t>
            </w:r>
          </w:p>
        </w:tc>
        <w:tc>
          <w:tcPr>
            <w:tcW w:w="717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sz w:val="20"/>
                <w:szCs w:val="20"/>
              </w:rPr>
              <w:t xml:space="preserve">Anti-infectives </w:t>
            </w:r>
          </w:p>
        </w:tc>
        <w:tc>
          <w:tcPr>
            <w:tcW w:w="2549" w:type="pct"/>
          </w:tcPr>
          <w:p w:rsidR="003A4204" w:rsidRPr="001F5B53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ATC code: J01, J02, J04, J05, D01, D06, G01, P01, P02, P03, A07A</w:t>
            </w:r>
          </w:p>
        </w:tc>
      </w:tr>
    </w:tbl>
    <w:p w:rsidR="003A4204" w:rsidRDefault="003A4204" w:rsidP="003A4204">
      <w:pPr>
        <w:spacing w:line="480" w:lineRule="auto"/>
        <w:rPr>
          <w:rFonts w:ascii="Times New Roman" w:hAnsi="Times New Roman"/>
          <w:b/>
          <w:color w:val="000000"/>
        </w:rPr>
      </w:pPr>
    </w:p>
    <w:p w:rsidR="001F5B53" w:rsidRDefault="001F5B53" w:rsidP="003A4204">
      <w:pPr>
        <w:rPr>
          <w:rFonts w:ascii="Times New Roman" w:hAnsi="Times New Roman"/>
          <w:b/>
          <w:color w:val="000000"/>
        </w:rPr>
      </w:pPr>
    </w:p>
    <w:p w:rsidR="001F5B53" w:rsidRDefault="001F5B53" w:rsidP="003A4204">
      <w:pPr>
        <w:rPr>
          <w:rFonts w:ascii="Times New Roman" w:hAnsi="Times New Roman"/>
          <w:b/>
          <w:color w:val="000000"/>
        </w:rPr>
      </w:pPr>
    </w:p>
    <w:p w:rsidR="003A4204" w:rsidRDefault="003A4204" w:rsidP="003A4204">
      <w:pPr>
        <w:rPr>
          <w:rFonts w:ascii="Times New Roman" w:hAnsi="Times New Roman"/>
          <w:b/>
          <w:color w:val="000000"/>
        </w:rPr>
      </w:pPr>
      <w:r w:rsidRPr="00090E9F">
        <w:rPr>
          <w:rFonts w:ascii="Times New Roman" w:hAnsi="Times New Roman"/>
          <w:b/>
          <w:color w:val="000000"/>
        </w:rPr>
        <w:lastRenderedPageBreak/>
        <w:t>Appendix B: Diagnostic Codes for Exclusion</w:t>
      </w:r>
    </w:p>
    <w:p w:rsidR="003A4204" w:rsidRPr="00C302C8" w:rsidRDefault="003A4204" w:rsidP="003A4204">
      <w:pPr>
        <w:rPr>
          <w:rFonts w:ascii="Times New Roman" w:hAnsi="Times New Roman"/>
          <w:b/>
          <w:color w:val="000000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097"/>
        <w:gridCol w:w="2568"/>
        <w:gridCol w:w="3191"/>
      </w:tblGrid>
      <w:tr w:rsidR="003A4204" w:rsidRPr="001F5B53" w:rsidTr="00392AAA">
        <w:tc>
          <w:tcPr>
            <w:tcW w:w="5665" w:type="dxa"/>
            <w:gridSpan w:val="2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Category </w:t>
            </w:r>
          </w:p>
        </w:tc>
        <w:tc>
          <w:tcPr>
            <w:tcW w:w="3191" w:type="dxa"/>
          </w:tcPr>
          <w:p w:rsidR="003A4204" w:rsidRPr="001F5B53" w:rsidRDefault="003A4204" w:rsidP="002B21F2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Classification of Variables </w:t>
            </w:r>
          </w:p>
        </w:tc>
      </w:tr>
      <w:tr w:rsidR="003A4204" w:rsidRPr="001F5B53" w:rsidTr="00392AAA">
        <w:tc>
          <w:tcPr>
            <w:tcW w:w="5665" w:type="dxa"/>
            <w:gridSpan w:val="2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Neoplasms</w:t>
            </w:r>
          </w:p>
        </w:tc>
        <w:tc>
          <w:tcPr>
            <w:tcW w:w="3191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Any record in EMR plus ICD-9: 140-239</w:t>
            </w:r>
          </w:p>
        </w:tc>
      </w:tr>
      <w:tr w:rsidR="003A4204" w:rsidRPr="001F5B53" w:rsidTr="00392AAA">
        <w:tc>
          <w:tcPr>
            <w:tcW w:w="5665" w:type="dxa"/>
            <w:gridSpan w:val="2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AIDS/HIV</w:t>
            </w:r>
          </w:p>
        </w:tc>
        <w:tc>
          <w:tcPr>
            <w:tcW w:w="3191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Any record in EMR plus ICD-9: 042-044</w:t>
            </w:r>
          </w:p>
        </w:tc>
      </w:tr>
      <w:tr w:rsidR="003A4204" w:rsidRPr="001F5B53" w:rsidTr="00392AAA">
        <w:tc>
          <w:tcPr>
            <w:tcW w:w="3097" w:type="dxa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Organ Transplant</w:t>
            </w:r>
          </w:p>
        </w:tc>
        <w:tc>
          <w:tcPr>
            <w:tcW w:w="2568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Kidney</w:t>
            </w:r>
          </w:p>
        </w:tc>
        <w:tc>
          <w:tcPr>
            <w:tcW w:w="3191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Any record in EMR plus ICD-9: 55.6</w:t>
            </w:r>
          </w:p>
        </w:tc>
      </w:tr>
      <w:tr w:rsidR="003A4204" w:rsidRPr="001F5B53" w:rsidTr="00392AAA">
        <w:tc>
          <w:tcPr>
            <w:tcW w:w="3097" w:type="dxa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8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3191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Any record in EMR plus ICD-9: 50.51</w:t>
            </w:r>
          </w:p>
        </w:tc>
      </w:tr>
      <w:tr w:rsidR="003A4204" w:rsidRPr="001F5B53" w:rsidTr="00392AAA">
        <w:tc>
          <w:tcPr>
            <w:tcW w:w="3097" w:type="dxa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8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Heart</w:t>
            </w:r>
          </w:p>
        </w:tc>
        <w:tc>
          <w:tcPr>
            <w:tcW w:w="3191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Any record in EMR plus ICD-9: 37.52, 37.60, 37.65-37.67</w:t>
            </w:r>
          </w:p>
        </w:tc>
      </w:tr>
      <w:tr w:rsidR="003A4204" w:rsidRPr="001F5B53" w:rsidTr="00392AAA">
        <w:tc>
          <w:tcPr>
            <w:tcW w:w="3097" w:type="dxa"/>
            <w:vMerge w:val="restart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Medication use</w:t>
            </w:r>
          </w:p>
        </w:tc>
        <w:tc>
          <w:tcPr>
            <w:tcW w:w="2568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Immunosuppressant  </w:t>
            </w:r>
          </w:p>
        </w:tc>
        <w:tc>
          <w:tcPr>
            <w:tcW w:w="3191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Any record in EMR plus ATC code: L04</w:t>
            </w:r>
          </w:p>
        </w:tc>
      </w:tr>
      <w:tr w:rsidR="003A4204" w:rsidRPr="001F5B53" w:rsidTr="00392AAA">
        <w:tc>
          <w:tcPr>
            <w:tcW w:w="3097" w:type="dxa"/>
            <w:vMerge/>
          </w:tcPr>
          <w:p w:rsidR="003A4204" w:rsidRPr="001F5B53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8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Corticosteroids</w:t>
            </w:r>
          </w:p>
        </w:tc>
        <w:tc>
          <w:tcPr>
            <w:tcW w:w="3191" w:type="dxa"/>
          </w:tcPr>
          <w:p w:rsidR="003A4204" w:rsidRPr="001F5B53" w:rsidRDefault="003A4204" w:rsidP="002B21F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B53">
              <w:rPr>
                <w:rFonts w:ascii="Times New Roman" w:hAnsi="Times New Roman"/>
                <w:color w:val="000000"/>
                <w:sz w:val="20"/>
                <w:szCs w:val="20"/>
              </w:rPr>
              <w:t>Any record in EMR plus ATC code: H02</w:t>
            </w:r>
          </w:p>
        </w:tc>
      </w:tr>
    </w:tbl>
    <w:p w:rsidR="003A4204" w:rsidRDefault="003A4204" w:rsidP="003A4204">
      <w:pPr>
        <w:spacing w:line="480" w:lineRule="auto"/>
        <w:rPr>
          <w:rFonts w:ascii="Times New Roman" w:hAnsi="Times New Roman" w:cs="Times New Roman"/>
          <w:b/>
          <w:u w:val="single"/>
        </w:rPr>
      </w:pPr>
    </w:p>
    <w:p w:rsidR="003A4204" w:rsidRDefault="003A4204" w:rsidP="003A4204">
      <w:pPr>
        <w:spacing w:line="480" w:lineRule="auto"/>
        <w:rPr>
          <w:rFonts w:ascii="Times New Roman" w:hAnsi="Times New Roman"/>
          <w:b/>
        </w:rPr>
      </w:pPr>
    </w:p>
    <w:p w:rsidR="003A4204" w:rsidRDefault="003A4204" w:rsidP="003A4204">
      <w:pPr>
        <w:spacing w:line="480" w:lineRule="auto"/>
        <w:rPr>
          <w:rFonts w:ascii="Times New Roman" w:hAnsi="Times New Roman"/>
          <w:b/>
        </w:rPr>
      </w:pPr>
    </w:p>
    <w:p w:rsidR="003A4204" w:rsidRDefault="003A4204" w:rsidP="003A4204">
      <w:pPr>
        <w:spacing w:line="480" w:lineRule="auto"/>
        <w:rPr>
          <w:rFonts w:ascii="Times New Roman" w:hAnsi="Times New Roman"/>
          <w:b/>
        </w:rPr>
      </w:pPr>
    </w:p>
    <w:p w:rsidR="003A4204" w:rsidRDefault="003A4204" w:rsidP="003A4204">
      <w:pPr>
        <w:spacing w:line="480" w:lineRule="auto"/>
        <w:rPr>
          <w:rFonts w:ascii="Times New Roman" w:hAnsi="Times New Roman"/>
          <w:b/>
        </w:rPr>
      </w:pPr>
    </w:p>
    <w:p w:rsidR="003A4204" w:rsidRDefault="003A4204" w:rsidP="003A420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3A4204" w:rsidRDefault="003A4204" w:rsidP="003A4204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Appendix C</w:t>
      </w:r>
      <w:r w:rsidRPr="00090E9F">
        <w:rPr>
          <w:rFonts w:ascii="Times New Roman" w:hAnsi="Times New Roman"/>
          <w:b/>
          <w:color w:val="000000"/>
        </w:rPr>
        <w:t xml:space="preserve">: Case </w:t>
      </w:r>
      <w:r>
        <w:rPr>
          <w:rFonts w:ascii="Times New Roman" w:hAnsi="Times New Roman"/>
          <w:b/>
          <w:color w:val="000000"/>
        </w:rPr>
        <w:t>D</w:t>
      </w:r>
      <w:r w:rsidRPr="00090E9F">
        <w:rPr>
          <w:rFonts w:ascii="Times New Roman" w:hAnsi="Times New Roman"/>
          <w:b/>
          <w:color w:val="000000"/>
        </w:rPr>
        <w:t>efinitions for Potential Confounders and Effect Modifiers</w:t>
      </w:r>
    </w:p>
    <w:p w:rsidR="003A4204" w:rsidRPr="00C302C8" w:rsidRDefault="003A4204" w:rsidP="003A4204">
      <w:pPr>
        <w:rPr>
          <w:rFonts w:ascii="Times New Roman" w:hAnsi="Times New Roman"/>
          <w:b/>
          <w:color w:val="000000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965"/>
        <w:gridCol w:w="2020"/>
        <w:gridCol w:w="2042"/>
        <w:gridCol w:w="2935"/>
      </w:tblGrid>
      <w:tr w:rsidR="003A4204" w:rsidRPr="00392AAA" w:rsidTr="00392AAA">
        <w:tc>
          <w:tcPr>
            <w:tcW w:w="1488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Category </w:t>
            </w: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Variable Name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Classification of Variable</w:t>
            </w:r>
          </w:p>
        </w:tc>
      </w:tr>
      <w:tr w:rsidR="003A4204" w:rsidRPr="00392AAA" w:rsidTr="00392AAA">
        <w:tc>
          <w:tcPr>
            <w:tcW w:w="1488" w:type="pct"/>
            <w:vMerge w:val="restar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 xml:space="preserve">Demographic </w:t>
            </w: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 xml:space="preserve">ID 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De-identified ID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Birth year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 xml:space="preserve">Sex 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Sex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</w:t>
            </w:r>
          </w:p>
        </w:tc>
      </w:tr>
      <w:tr w:rsidR="003A4204" w:rsidRPr="00392AAA" w:rsidTr="00392AAA">
        <w:tc>
          <w:tcPr>
            <w:tcW w:w="1488" w:type="pct"/>
            <w:vMerge w:val="restar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 Values</w:t>
            </w: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sz w:val="20"/>
                <w:szCs w:val="20"/>
              </w:rPr>
              <w:t>HbA1c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sz w:val="20"/>
                <w:szCs w:val="20"/>
              </w:rPr>
              <w:t>HbA1c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sz w:val="20"/>
                <w:szCs w:val="20"/>
              </w:rPr>
              <w:t>Temperature &gt;37.5 C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sz w:val="20"/>
                <w:szCs w:val="20"/>
              </w:rPr>
              <w:t>Temperature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WBC &gt; 10,000 </w:t>
            </w:r>
            <w:proofErr w:type="spellStart"/>
            <w:r w:rsidRPr="00392AAA">
              <w:rPr>
                <w:rFonts w:ascii="Times New Roman" w:eastAsia="MS Mincho" w:hAnsi="Times New Roman" w:cs="Times New Roman"/>
                <w:sz w:val="20"/>
                <w:szCs w:val="20"/>
              </w:rPr>
              <w:t>mcL</w:t>
            </w:r>
            <w:proofErr w:type="spellEnd"/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sz w:val="20"/>
                <w:szCs w:val="20"/>
              </w:rPr>
              <w:t>WBC count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Fasting Glucose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Fasting Glucose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BMI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Lipids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Lipids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sz w:val="20"/>
                <w:szCs w:val="20"/>
              </w:rPr>
              <w:t>Urine albumin creatinine ratio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sz w:val="20"/>
                <w:szCs w:val="20"/>
              </w:rPr>
              <w:t>Urine albumin creatinine ratio</w:t>
            </w:r>
          </w:p>
        </w:tc>
      </w:tr>
      <w:tr w:rsidR="003A4204" w:rsidRPr="00392AAA" w:rsidTr="00392AAA">
        <w:tc>
          <w:tcPr>
            <w:tcW w:w="1488" w:type="pct"/>
            <w:vMerge w:val="restart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Health Services Utilization</w:t>
            </w: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Number of primary care physician</w:t>
            </w:r>
            <w:r w:rsidR="001F5B53" w:rsidRPr="00392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visits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 of visits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 xml:space="preserve">Referrals to specialist 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Number of referrals 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Number of lab tests ordered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 of lab tests</w:t>
            </w:r>
          </w:p>
        </w:tc>
      </w:tr>
      <w:tr w:rsidR="003A4204" w:rsidRPr="00392AAA" w:rsidTr="00392AAA">
        <w:tc>
          <w:tcPr>
            <w:tcW w:w="1488" w:type="pct"/>
            <w:vMerge w:val="restart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Medications</w:t>
            </w: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Anti-diabetic Medications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ATC code: A10A, A10B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Immunosuppressant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ATC code: L04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 xml:space="preserve">Corticosteroids 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ATC code: H02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Immunoglobulins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ATC code: J06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 xml:space="preserve">Vaccines 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ATC code: J07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Drugs for Acid-related Disorders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ATC code: A02A, A02B, A02X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Respiratory System Agents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ATC code: R01-R07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Lipid Modifying Agents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ATC code: C10</w:t>
            </w:r>
          </w:p>
        </w:tc>
      </w:tr>
      <w:tr w:rsidR="003A4204" w:rsidRPr="00392AAA" w:rsidTr="00392AAA">
        <w:tc>
          <w:tcPr>
            <w:tcW w:w="1488" w:type="pct"/>
            <w:vMerge w:val="restar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eastAsia="MS Mincho" w:hAnsi="Times New Roman" w:cs="Times New Roman"/>
                <w:color w:val="000000"/>
                <w:sz w:val="20"/>
                <w:szCs w:val="20"/>
              </w:rPr>
              <w:t>Diabetes Comorbidities</w:t>
            </w:r>
          </w:p>
        </w:tc>
        <w:tc>
          <w:tcPr>
            <w:tcW w:w="1014" w:type="pct"/>
            <w:vMerge w:val="restart"/>
          </w:tcPr>
          <w:p w:rsidR="003A4204" w:rsidRPr="00392AAA" w:rsidRDefault="003A4204" w:rsidP="002B21F2">
            <w:pPr>
              <w:tabs>
                <w:tab w:val="left" w:pos="109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Microvascular</w:t>
            </w:r>
          </w:p>
        </w:tc>
        <w:tc>
          <w:tcPr>
            <w:tcW w:w="102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Nephropathy</w:t>
            </w:r>
          </w:p>
          <w:p w:rsidR="003A4204" w:rsidRPr="00392AAA" w:rsidRDefault="003A4204" w:rsidP="002B21F2">
            <w:pPr>
              <w:tabs>
                <w:tab w:val="left" w:pos="109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ICD-9: 250.40-250.43, 583.81, 581.81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4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Neuropathy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ICD-9: 250.60-250.63, 337.1, 357.2, 536.3, 353.5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4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 xml:space="preserve">Retinopathy </w:t>
            </w:r>
          </w:p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ICD-9: 250.50-250.53, 362.00-362.07, 369.00-369.90, 366.41, 265.41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4" w:type="pct"/>
            <w:vMerge w:val="restart"/>
          </w:tcPr>
          <w:p w:rsidR="003A4204" w:rsidRPr="00392AAA" w:rsidRDefault="003A4204" w:rsidP="002B21F2">
            <w:pPr>
              <w:jc w:val="center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Macrovascular</w:t>
            </w:r>
          </w:p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Peripheral vascular disease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ICD-9: 443.9, 441, 785.4, V43.4, 38.48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4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Cerebrovascular disease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ICD-9: 430-438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4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ICD-9: 410, 412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4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Congestive heart failure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ICD-9: 428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Non-Alcoholic Fatty Liver Disease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ICD-9: 571.8</w:t>
            </w:r>
          </w:p>
        </w:tc>
      </w:tr>
      <w:tr w:rsidR="003A4204" w:rsidRPr="00392AAA" w:rsidTr="00392AAA">
        <w:tc>
          <w:tcPr>
            <w:tcW w:w="1488" w:type="pct"/>
            <w:vMerge/>
          </w:tcPr>
          <w:p w:rsidR="003A4204" w:rsidRPr="00392AAA" w:rsidRDefault="003A4204" w:rsidP="002B21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ICD-9: 278, 783.1, V77.8</w:t>
            </w:r>
          </w:p>
        </w:tc>
      </w:tr>
      <w:tr w:rsidR="003A4204" w:rsidRPr="00392AAA" w:rsidTr="00392AAA">
        <w:tc>
          <w:tcPr>
            <w:tcW w:w="1488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Respiratory disease</w:t>
            </w:r>
          </w:p>
        </w:tc>
        <w:tc>
          <w:tcPr>
            <w:tcW w:w="2039" w:type="pct"/>
            <w:gridSpan w:val="2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record in EMR plus ICD-9: 460-519</w:t>
            </w:r>
          </w:p>
        </w:tc>
      </w:tr>
    </w:tbl>
    <w:p w:rsidR="003A4204" w:rsidRDefault="003A4204" w:rsidP="003A4204">
      <w:pPr>
        <w:spacing w:line="480" w:lineRule="auto"/>
        <w:rPr>
          <w:rFonts w:ascii="Times New Roman" w:hAnsi="Times New Roman" w:cs="Times New Roman"/>
          <w:b/>
          <w:u w:val="single"/>
        </w:rPr>
      </w:pPr>
    </w:p>
    <w:p w:rsidR="003A4204" w:rsidRPr="00B5256D" w:rsidRDefault="003A4204" w:rsidP="003A4204">
      <w:pPr>
        <w:widowControl w:val="0"/>
        <w:autoSpaceDE w:val="0"/>
        <w:autoSpaceDN w:val="0"/>
        <w:adjustRightInd w:val="0"/>
        <w:spacing w:after="8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b/>
          <w:color w:val="000000"/>
        </w:rPr>
        <w:lastRenderedPageBreak/>
        <w:t>Appendix D</w:t>
      </w:r>
      <w:r w:rsidRPr="00654A1A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Odds</w:t>
      </w:r>
      <w:r w:rsidRPr="00A165E2">
        <w:rPr>
          <w:rFonts w:ascii="Times New Roman" w:hAnsi="Times New Roman" w:cs="Times New Roman"/>
          <w:b/>
          <w:bCs/>
        </w:rPr>
        <w:t xml:space="preserve"> Ratio (</w:t>
      </w:r>
      <w:r>
        <w:rPr>
          <w:rFonts w:ascii="Times New Roman" w:hAnsi="Times New Roman" w:cs="Times New Roman"/>
          <w:b/>
          <w:bCs/>
        </w:rPr>
        <w:t>O</w:t>
      </w:r>
      <w:r w:rsidRPr="00A165E2">
        <w:rPr>
          <w:rFonts w:ascii="Times New Roman" w:hAnsi="Times New Roman" w:cs="Times New Roman"/>
          <w:b/>
          <w:bCs/>
        </w:rPr>
        <w:t>R)</w:t>
      </w:r>
      <w:r>
        <w:rPr>
          <w:rFonts w:ascii="Times New Roman" w:hAnsi="Times New Roman" w:cs="Times New Roman"/>
          <w:b/>
          <w:bCs/>
        </w:rPr>
        <w:t xml:space="preserve"> Between Diabetes and Infection</w:t>
      </w:r>
      <w:r w:rsidDel="00694AB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Over 1-Year Period</w:t>
      </w:r>
      <w:r w:rsidRPr="00A165E2">
        <w:rPr>
          <w:rFonts w:ascii="Times New Roman" w:hAnsi="Times New Roman" w:cs="Times New Roman"/>
          <w:b/>
          <w:bCs/>
        </w:rPr>
        <w:t xml:space="preserve">: Crude </w:t>
      </w:r>
      <w:r>
        <w:rPr>
          <w:rFonts w:ascii="Times New Roman" w:hAnsi="Times New Roman" w:cs="Times New Roman"/>
          <w:b/>
          <w:bCs/>
        </w:rPr>
        <w:t>a</w:t>
      </w:r>
      <w:r w:rsidRPr="00A165E2">
        <w:rPr>
          <w:rFonts w:ascii="Times New Roman" w:hAnsi="Times New Roman" w:cs="Times New Roman"/>
          <w:b/>
          <w:bCs/>
        </w:rPr>
        <w:t>nd Adjusted Results</w:t>
      </w:r>
    </w:p>
    <w:tbl>
      <w:tblPr>
        <w:tblStyle w:val="TableGridLight"/>
        <w:tblW w:w="5000" w:type="pct"/>
        <w:tblLayout w:type="fixed"/>
        <w:tblLook w:val="04A0" w:firstRow="1" w:lastRow="0" w:firstColumn="1" w:lastColumn="0" w:noHBand="0" w:noVBand="1"/>
      </w:tblPr>
      <w:tblGrid>
        <w:gridCol w:w="2225"/>
        <w:gridCol w:w="1086"/>
        <w:gridCol w:w="1596"/>
        <w:gridCol w:w="1116"/>
        <w:gridCol w:w="1275"/>
        <w:gridCol w:w="1435"/>
        <w:gridCol w:w="1229"/>
      </w:tblGrid>
      <w:tr w:rsidR="003A4204" w:rsidRPr="00392AAA" w:rsidTr="00392AAA">
        <w:tc>
          <w:tcPr>
            <w:tcW w:w="1117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sz w:val="20"/>
                <w:szCs w:val="20"/>
              </w:rPr>
              <w:t>Type of Infection</w:t>
            </w:r>
          </w:p>
        </w:tc>
        <w:tc>
          <w:tcPr>
            <w:tcW w:w="545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sz w:val="20"/>
                <w:szCs w:val="20"/>
              </w:rPr>
              <w:t>Crude OR</w:t>
            </w:r>
          </w:p>
        </w:tc>
        <w:tc>
          <w:tcPr>
            <w:tcW w:w="801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560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640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sz w:val="20"/>
                <w:szCs w:val="20"/>
              </w:rPr>
              <w:t>Adjusted OR</w:t>
            </w:r>
          </w:p>
        </w:tc>
        <w:tc>
          <w:tcPr>
            <w:tcW w:w="720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sz w:val="20"/>
                <w:szCs w:val="20"/>
              </w:rPr>
              <w:t>95%CI</w:t>
            </w:r>
          </w:p>
        </w:tc>
        <w:tc>
          <w:tcPr>
            <w:tcW w:w="617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3A4204" w:rsidRPr="00392AAA" w:rsidTr="00392AAA">
        <w:tc>
          <w:tcPr>
            <w:tcW w:w="1117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 xml:space="preserve">Any Infection </w:t>
            </w:r>
          </w:p>
        </w:tc>
        <w:tc>
          <w:tcPr>
            <w:tcW w:w="54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801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0.95-1.18</w:t>
            </w:r>
          </w:p>
        </w:tc>
        <w:tc>
          <w:tcPr>
            <w:tcW w:w="56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0.290</w:t>
            </w:r>
          </w:p>
        </w:tc>
        <w:tc>
          <w:tcPr>
            <w:tcW w:w="64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72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1.20-1.54</w:t>
            </w:r>
          </w:p>
        </w:tc>
        <w:tc>
          <w:tcPr>
            <w:tcW w:w="617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A4204" w:rsidRPr="00392AAA" w:rsidTr="00392AAA">
        <w:tc>
          <w:tcPr>
            <w:tcW w:w="1117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 xml:space="preserve">Head &amp; Neck </w:t>
            </w:r>
          </w:p>
        </w:tc>
        <w:tc>
          <w:tcPr>
            <w:tcW w:w="54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801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0.59-1.17</w:t>
            </w:r>
          </w:p>
        </w:tc>
        <w:tc>
          <w:tcPr>
            <w:tcW w:w="56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64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72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0.77-1.71</w:t>
            </w:r>
          </w:p>
        </w:tc>
        <w:tc>
          <w:tcPr>
            <w:tcW w:w="617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</w:p>
        </w:tc>
      </w:tr>
      <w:tr w:rsidR="003A4204" w:rsidRPr="00392AAA" w:rsidTr="00392AAA">
        <w:tc>
          <w:tcPr>
            <w:tcW w:w="1117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</w:p>
        </w:tc>
        <w:tc>
          <w:tcPr>
            <w:tcW w:w="54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801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0.81-1.10</w:t>
            </w:r>
          </w:p>
        </w:tc>
        <w:tc>
          <w:tcPr>
            <w:tcW w:w="56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0.470</w:t>
            </w:r>
          </w:p>
        </w:tc>
        <w:tc>
          <w:tcPr>
            <w:tcW w:w="64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  <w:tc>
          <w:tcPr>
            <w:tcW w:w="72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1.17-1.69</w:t>
            </w:r>
          </w:p>
        </w:tc>
        <w:tc>
          <w:tcPr>
            <w:tcW w:w="617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A4204" w:rsidRPr="00392AAA" w:rsidTr="00392AAA">
        <w:tc>
          <w:tcPr>
            <w:tcW w:w="1117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 xml:space="preserve">Gastrointestinal </w:t>
            </w:r>
          </w:p>
        </w:tc>
        <w:tc>
          <w:tcPr>
            <w:tcW w:w="54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801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1.36-2.34</w:t>
            </w:r>
          </w:p>
        </w:tc>
        <w:tc>
          <w:tcPr>
            <w:tcW w:w="56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4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72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1.21-2.39</w:t>
            </w:r>
          </w:p>
        </w:tc>
        <w:tc>
          <w:tcPr>
            <w:tcW w:w="617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3A4204" w:rsidRPr="00392AAA" w:rsidTr="00392AAA">
        <w:tc>
          <w:tcPr>
            <w:tcW w:w="1117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 xml:space="preserve">Genitourinary </w:t>
            </w:r>
          </w:p>
        </w:tc>
        <w:tc>
          <w:tcPr>
            <w:tcW w:w="54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801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1.06-1.69</w:t>
            </w:r>
          </w:p>
        </w:tc>
        <w:tc>
          <w:tcPr>
            <w:tcW w:w="56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64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72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1.42-2.56</w:t>
            </w:r>
          </w:p>
        </w:tc>
        <w:tc>
          <w:tcPr>
            <w:tcW w:w="617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A4204" w:rsidRPr="00392AAA" w:rsidTr="00392AAA">
        <w:tc>
          <w:tcPr>
            <w:tcW w:w="1117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 xml:space="preserve">Skin &amp; Soft Tissue </w:t>
            </w:r>
          </w:p>
        </w:tc>
        <w:tc>
          <w:tcPr>
            <w:tcW w:w="54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801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1.40-2.34</w:t>
            </w:r>
          </w:p>
        </w:tc>
        <w:tc>
          <w:tcPr>
            <w:tcW w:w="56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4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72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1.45-2.74</w:t>
            </w:r>
          </w:p>
        </w:tc>
        <w:tc>
          <w:tcPr>
            <w:tcW w:w="617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A4204" w:rsidRPr="00392AAA" w:rsidTr="00392AAA">
        <w:tc>
          <w:tcPr>
            <w:tcW w:w="1117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 xml:space="preserve">Musculoskeletal </w:t>
            </w:r>
          </w:p>
        </w:tc>
        <w:tc>
          <w:tcPr>
            <w:tcW w:w="54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801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0.77-1.33</w:t>
            </w:r>
          </w:p>
        </w:tc>
        <w:tc>
          <w:tcPr>
            <w:tcW w:w="56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0.915</w:t>
            </w:r>
          </w:p>
        </w:tc>
        <w:tc>
          <w:tcPr>
            <w:tcW w:w="64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72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0.77-1.48</w:t>
            </w:r>
          </w:p>
        </w:tc>
        <w:tc>
          <w:tcPr>
            <w:tcW w:w="617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0.700</w:t>
            </w:r>
          </w:p>
        </w:tc>
      </w:tr>
      <w:tr w:rsidR="003A4204" w:rsidRPr="00392AAA" w:rsidTr="00392AAA">
        <w:tc>
          <w:tcPr>
            <w:tcW w:w="1117" w:type="pct"/>
          </w:tcPr>
          <w:p w:rsidR="003A4204" w:rsidRPr="00392AAA" w:rsidRDefault="003A4204" w:rsidP="002B21F2">
            <w:pPr>
              <w:rPr>
                <w:rFonts w:ascii="Times New Roman" w:eastAsiaTheme="majorEastAsia" w:hAnsi="Times New Roman" w:cs="Times New Roman"/>
                <w:bCs/>
                <w:i/>
                <w:iCs/>
                <w:color w:val="4472C4" w:themeColor="accent1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Viral</w:t>
            </w:r>
          </w:p>
        </w:tc>
        <w:tc>
          <w:tcPr>
            <w:tcW w:w="545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801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0.95-2.13</w:t>
            </w:r>
          </w:p>
        </w:tc>
        <w:tc>
          <w:tcPr>
            <w:tcW w:w="56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64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720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0.81-2.28</w:t>
            </w:r>
          </w:p>
        </w:tc>
        <w:tc>
          <w:tcPr>
            <w:tcW w:w="617" w:type="pct"/>
          </w:tcPr>
          <w:p w:rsidR="003A4204" w:rsidRPr="00392AAA" w:rsidRDefault="003A4204" w:rsidP="002B21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</w:tr>
    </w:tbl>
    <w:p w:rsidR="003A4204" w:rsidRDefault="003A4204" w:rsidP="003A4204">
      <w:pPr>
        <w:rPr>
          <w:rFonts w:ascii="Times New Roman" w:hAnsi="Times New Roman" w:cs="Times New Roman"/>
          <w:sz w:val="20"/>
          <w:szCs w:val="20"/>
        </w:rPr>
      </w:pPr>
      <w:r w:rsidRPr="00384EAD">
        <w:rPr>
          <w:rFonts w:ascii="Times New Roman" w:hAnsi="Times New Roman" w:cs="Times New Roman"/>
          <w:sz w:val="20"/>
          <w:szCs w:val="20"/>
        </w:rPr>
        <w:t xml:space="preserve">Adjusted for </w:t>
      </w:r>
      <w:r w:rsidRPr="00384EAD">
        <w:rPr>
          <w:rFonts w:ascii="Times New Roman" w:eastAsia="MS Mincho" w:hAnsi="Times New Roman" w:cs="Times New Roman"/>
          <w:color w:val="000000"/>
          <w:sz w:val="20"/>
          <w:szCs w:val="20"/>
        </w:rPr>
        <w:t xml:space="preserve">age, sex, </w:t>
      </w:r>
      <w:r w:rsidRPr="00384EAD">
        <w:rPr>
          <w:rFonts w:ascii="Times New Roman" w:hAnsi="Times New Roman" w:cs="Times New Roman"/>
          <w:sz w:val="20"/>
          <w:szCs w:val="20"/>
        </w:rPr>
        <w:t xml:space="preserve">comorbidities (microvascular disease [nephropathy, neuropathy, retinopathy], macrovascular disease [coronary artery disease, peripheral and cerebral vascular disease], heart failure, respiratory disease, dyslipidemia, fatty liver disease, and obesity), medications </w:t>
      </w:r>
      <w:r w:rsidRPr="00384EAD">
        <w:rPr>
          <w:rFonts w:ascii="Times New Roman" w:eastAsia="MS Mincho" w:hAnsi="Times New Roman" w:cs="Times New Roman"/>
          <w:sz w:val="20"/>
          <w:szCs w:val="20"/>
        </w:rPr>
        <w:t xml:space="preserve">(acid inhibitors, respiratory system medications, anti-lipids and vaccines) </w:t>
      </w:r>
      <w:r w:rsidRPr="00384EAD">
        <w:rPr>
          <w:rFonts w:ascii="Times New Roman" w:eastAsia="MS Mincho" w:hAnsi="Times New Roman" w:cs="Times New Roman"/>
          <w:color w:val="000000"/>
          <w:sz w:val="20"/>
          <w:szCs w:val="20"/>
        </w:rPr>
        <w:t>and number of infections in the year prior to enrollment</w:t>
      </w:r>
    </w:p>
    <w:p w:rsidR="003A4204" w:rsidRDefault="003A4204" w:rsidP="003A4204">
      <w:pPr>
        <w:widowControl w:val="0"/>
        <w:autoSpaceDE w:val="0"/>
        <w:autoSpaceDN w:val="0"/>
        <w:adjustRightInd w:val="0"/>
        <w:spacing w:after="80"/>
        <w:rPr>
          <w:rFonts w:ascii="Times New Roman" w:hAnsi="Times New Roman"/>
          <w:b/>
          <w:color w:val="000000"/>
        </w:rPr>
      </w:pPr>
    </w:p>
    <w:p w:rsidR="003A4204" w:rsidRDefault="003A4204" w:rsidP="003A4204">
      <w:pPr>
        <w:widowControl w:val="0"/>
        <w:autoSpaceDE w:val="0"/>
        <w:autoSpaceDN w:val="0"/>
        <w:adjustRightInd w:val="0"/>
        <w:spacing w:after="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color w:val="000000"/>
        </w:rPr>
        <w:t>Appendix E</w:t>
      </w:r>
      <w:r w:rsidRPr="00654A1A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Odds</w:t>
      </w:r>
      <w:r w:rsidRPr="00A165E2">
        <w:rPr>
          <w:rFonts w:ascii="Times New Roman" w:hAnsi="Times New Roman" w:cs="Times New Roman"/>
          <w:b/>
          <w:bCs/>
        </w:rPr>
        <w:t xml:space="preserve"> Ratio</w:t>
      </w:r>
      <w:r>
        <w:rPr>
          <w:rFonts w:ascii="Times New Roman" w:hAnsi="Times New Roman" w:cs="Times New Roman"/>
          <w:b/>
          <w:bCs/>
        </w:rPr>
        <w:t>s</w:t>
      </w:r>
      <w:r w:rsidRPr="00A165E2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O</w:t>
      </w:r>
      <w:r w:rsidRPr="00A165E2">
        <w:rPr>
          <w:rFonts w:ascii="Times New Roman" w:hAnsi="Times New Roman" w:cs="Times New Roman"/>
          <w:b/>
          <w:bCs/>
        </w:rPr>
        <w:t>R)</w:t>
      </w:r>
      <w:r>
        <w:rPr>
          <w:rFonts w:ascii="Times New Roman" w:hAnsi="Times New Roman" w:cs="Times New Roman"/>
          <w:b/>
          <w:bCs/>
        </w:rPr>
        <w:t xml:space="preserve"> Between Diabetes and Any Infection (Adjusted for Selected Covariates)</w:t>
      </w:r>
      <w:bookmarkStart w:id="0" w:name="_GoBack"/>
      <w:bookmarkEnd w:id="0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3A4204" w:rsidRPr="00392AAA" w:rsidTr="00392AAA"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 Covariate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3A4204" w:rsidRPr="00392AAA" w:rsidTr="00392AAA"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Crude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0.96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0.86-1.06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0.399</w:t>
            </w:r>
          </w:p>
        </w:tc>
      </w:tr>
      <w:tr w:rsidR="003A4204" w:rsidRPr="00392AAA" w:rsidTr="00392AAA"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1.02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0.91-1.14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0.726</w:t>
            </w:r>
          </w:p>
        </w:tc>
      </w:tr>
      <w:tr w:rsidR="003A4204" w:rsidRPr="00392AAA" w:rsidTr="00392AAA"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0.99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0.89-1.1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0.838</w:t>
            </w:r>
          </w:p>
        </w:tc>
      </w:tr>
      <w:tr w:rsidR="003A4204" w:rsidRPr="00392AAA" w:rsidTr="00392AAA"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Microvascular Disease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0.95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0.86-1.05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0.341</w:t>
            </w:r>
          </w:p>
        </w:tc>
      </w:tr>
      <w:tr w:rsidR="003A4204" w:rsidRPr="00392AAA" w:rsidTr="00392AAA"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Macrovascular Disease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0.96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0.87-1.07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0.492</w:t>
            </w:r>
          </w:p>
        </w:tc>
      </w:tr>
      <w:tr w:rsidR="003A4204" w:rsidRPr="00392AAA" w:rsidTr="00392AAA"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&amp; Sex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1.05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0.94-1.17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0.378</w:t>
            </w:r>
          </w:p>
        </w:tc>
      </w:tr>
      <w:tr w:rsidR="003A4204" w:rsidRPr="00392AAA" w:rsidTr="00392AAA"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 Infections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1.17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1.06-1.31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0.003</w:t>
            </w:r>
          </w:p>
        </w:tc>
      </w:tr>
      <w:tr w:rsidR="003A4204" w:rsidRPr="00392AAA" w:rsidTr="00392AAA"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Backward Stepwise Selection Procedure:</w:t>
            </w:r>
          </w:p>
          <w:p w:rsidR="003A4204" w:rsidRPr="00392AAA" w:rsidDel="00834045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 sex, smoking status, acid suppressing medications, respiratory medications, respiratory disease, prior infections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1.24</w:t>
            </w:r>
          </w:p>
        </w:tc>
        <w:tc>
          <w:tcPr>
            <w:tcW w:w="2214" w:type="dxa"/>
          </w:tcPr>
          <w:p w:rsidR="003A4204" w:rsidRPr="00392AAA" w:rsidDel="00834045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1.11-1.39</w:t>
            </w:r>
          </w:p>
        </w:tc>
        <w:tc>
          <w:tcPr>
            <w:tcW w:w="2214" w:type="dxa"/>
          </w:tcPr>
          <w:p w:rsidR="003A4204" w:rsidRPr="00392AAA" w:rsidRDefault="003A4204" w:rsidP="002B21F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2AAA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</w:tr>
    </w:tbl>
    <w:p w:rsidR="003A4204" w:rsidRDefault="003A4204" w:rsidP="003A4204"/>
    <w:p w:rsidR="001D3806" w:rsidRDefault="001D3806"/>
    <w:sectPr w:rsidR="001D3806" w:rsidSect="00392AAA">
      <w:footerReference w:type="even" r:id="rId4"/>
      <w:footerReference w:type="default" r:id="rId5"/>
      <w:pgSz w:w="12240" w:h="15840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1B6" w:rsidRDefault="00392AAA" w:rsidP="004804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01B6" w:rsidRDefault="00392AAA" w:rsidP="00734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1B6" w:rsidRDefault="00392AAA" w:rsidP="004804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EA01B6" w:rsidRDefault="00392AAA" w:rsidP="000838DC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04"/>
    <w:rsid w:val="001D3806"/>
    <w:rsid w:val="001F5B53"/>
    <w:rsid w:val="00392AAA"/>
    <w:rsid w:val="003A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6C9C0"/>
  <w15:chartTrackingRefBased/>
  <w15:docId w15:val="{38B25887-F537-4A43-BC25-0E2280CF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4204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420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A42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04"/>
    <w:rPr>
      <w:rFonts w:eastAsiaTheme="minorEastAsi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A4204"/>
  </w:style>
  <w:style w:type="table" w:styleId="TableGridLight">
    <w:name w:val="Grid Table Light"/>
    <w:basedOn w:val="TableNormal"/>
    <w:uiPriority w:val="40"/>
    <w:rsid w:val="00392A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JM</cp:lastModifiedBy>
  <cp:revision>3</cp:revision>
  <dcterms:created xsi:type="dcterms:W3CDTF">2018-01-16T17:09:00Z</dcterms:created>
  <dcterms:modified xsi:type="dcterms:W3CDTF">2018-01-16T17:22:00Z</dcterms:modified>
</cp:coreProperties>
</file>