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1CF" w:rsidRPr="0012669E" w:rsidRDefault="0001722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1: </w:t>
      </w:r>
      <w:r w:rsidR="00B10324" w:rsidRPr="00A7795B">
        <w:rPr>
          <w:rFonts w:ascii="Times New Roman" w:hAnsi="Times New Roman" w:cs="Times New Roman"/>
          <w:b/>
          <w:sz w:val="24"/>
          <w:szCs w:val="24"/>
          <w:lang w:val="en-US"/>
        </w:rPr>
        <w:t>Table S1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bookmarkStart w:id="0" w:name="_GoBack"/>
      <w:bookmarkEnd w:id="0"/>
      <w:r w:rsidR="00B10324" w:rsidRPr="0012669E">
        <w:rPr>
          <w:rFonts w:ascii="Times New Roman" w:hAnsi="Times New Roman" w:cs="Times New Roman"/>
          <w:sz w:val="24"/>
          <w:szCs w:val="24"/>
          <w:lang w:val="en-US"/>
        </w:rPr>
        <w:t xml:space="preserve"> Profile of </w:t>
      </w:r>
      <w:r w:rsidR="00B10324" w:rsidRPr="0012669E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il"/>
          <w:lang w:val="en-US"/>
        </w:rPr>
        <w:t>in</w:t>
      </w:r>
      <w:r w:rsidR="00B10324" w:rsidRPr="0012669E">
        <w:rPr>
          <w:rFonts w:ascii="Times New Roman" w:hAnsi="Times New Roman" w:cs="Times New Roman"/>
          <w:sz w:val="24"/>
          <w:szCs w:val="24"/>
          <w:lang w:val="en-US"/>
        </w:rPr>
        <w:t xml:space="preserve">patients </w:t>
      </w:r>
      <w:r w:rsidR="00A84527" w:rsidRPr="0012669E">
        <w:rPr>
          <w:rFonts w:ascii="Times New Roman" w:hAnsi="Times New Roman" w:cs="Times New Roman"/>
          <w:sz w:val="24"/>
          <w:szCs w:val="24"/>
          <w:lang w:val="en-US"/>
        </w:rPr>
        <w:t>suspected for</w:t>
      </w:r>
      <w:r w:rsidR="00B10324" w:rsidRPr="0012669E">
        <w:rPr>
          <w:rFonts w:ascii="Times New Roman" w:hAnsi="Times New Roman" w:cs="Times New Roman"/>
          <w:sz w:val="24"/>
          <w:szCs w:val="24"/>
          <w:lang w:val="en-US"/>
        </w:rPr>
        <w:t xml:space="preserve"> Influenza </w:t>
      </w:r>
      <w:proofErr w:type="gramStart"/>
      <w:r w:rsidR="00B10324" w:rsidRPr="0012669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B10324" w:rsidRPr="0012669E">
        <w:rPr>
          <w:rFonts w:ascii="Times New Roman" w:hAnsi="Times New Roman" w:cs="Times New Roman"/>
          <w:sz w:val="24"/>
          <w:szCs w:val="24"/>
          <w:lang w:val="en-US"/>
        </w:rPr>
        <w:t xml:space="preserve"> H1N1 infection, with oseltamivir prescription</w:t>
      </w:r>
      <w:r w:rsidR="00B10324" w:rsidRPr="001266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B10324" w:rsidRPr="0012669E">
        <w:rPr>
          <w:rFonts w:ascii="Times New Roman" w:hAnsi="Times New Roman" w:cs="Times New Roman"/>
          <w:sz w:val="24"/>
          <w:szCs w:val="24"/>
          <w:lang w:val="en-US"/>
        </w:rPr>
        <w:t>and underwent real-time polymerase chain reaction (RT-PCR).</w:t>
      </w:r>
    </w:p>
    <w:tbl>
      <w:tblPr>
        <w:tblStyle w:val="LightShading"/>
        <w:tblW w:w="13836" w:type="dxa"/>
        <w:tblLook w:val="0620" w:firstRow="1" w:lastRow="0" w:firstColumn="0" w:lastColumn="0" w:noHBand="1" w:noVBand="1"/>
      </w:tblPr>
      <w:tblGrid>
        <w:gridCol w:w="3660"/>
        <w:gridCol w:w="1928"/>
        <w:gridCol w:w="1928"/>
        <w:gridCol w:w="1580"/>
        <w:gridCol w:w="1580"/>
        <w:gridCol w:w="1580"/>
        <w:gridCol w:w="1580"/>
      </w:tblGrid>
      <w:tr w:rsidR="00B10324" w:rsidRPr="0012669E" w:rsidTr="00B10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5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Characteristics of patients</w:t>
            </w:r>
          </w:p>
        </w:tc>
        <w:tc>
          <w:tcPr>
            <w:tcW w:w="1928" w:type="dxa"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Negative and oseltamivir</w:t>
            </w:r>
          </w:p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≤ 4 days</w:t>
            </w:r>
          </w:p>
        </w:tc>
        <w:tc>
          <w:tcPr>
            <w:tcW w:w="1928" w:type="dxa"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Negative and oseltamivir</w:t>
            </w:r>
          </w:p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&gt; 4 days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Influenza B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Influenza A H1N1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Influenza A H3N2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Overall</w:t>
            </w:r>
          </w:p>
        </w:tc>
      </w:tr>
      <w:tr w:rsidR="00B10324" w:rsidRPr="0012669E" w:rsidTr="00B10324">
        <w:trPr>
          <w:trHeight w:val="315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n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642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409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157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1405</w:t>
            </w:r>
          </w:p>
        </w:tc>
      </w:tr>
      <w:tr w:rsidR="00B10324" w:rsidRPr="0012669E" w:rsidTr="00B10324">
        <w:trPr>
          <w:trHeight w:val="300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Period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B10324" w:rsidRPr="0012669E" w:rsidTr="00B10324">
        <w:trPr>
          <w:trHeight w:val="300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2009 (Pandemic period)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 (12.3)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106 (25.9)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 (0.0)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 (49.7)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 (4.0)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270 (19.2)</w:t>
            </w:r>
          </w:p>
        </w:tc>
      </w:tr>
      <w:tr w:rsidR="00B10324" w:rsidRPr="0012669E" w:rsidTr="00B10324">
        <w:trPr>
          <w:trHeight w:val="300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2010 to 2012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133 (20.7)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 (16.4)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 (0.0)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 (7.6)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 (40.0)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282 (20.1)</w:t>
            </w:r>
          </w:p>
        </w:tc>
      </w:tr>
      <w:tr w:rsidR="00B10324" w:rsidRPr="0012669E" w:rsidTr="00B10324">
        <w:trPr>
          <w:trHeight w:val="300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2013 to 2015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430 (67.0)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236 (57.7)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 (100.0)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 (42.7)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98 (56.0)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853 (60.7)</w:t>
            </w:r>
          </w:p>
        </w:tc>
      </w:tr>
      <w:tr w:rsidR="00B10324" w:rsidRPr="0012669E" w:rsidTr="00B10324">
        <w:trPr>
          <w:trHeight w:val="300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Male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337 (52.5)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187 (45.7)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 (50.0)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85 (54.1)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 (46.3)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701 (49.9)</w:t>
            </w:r>
          </w:p>
        </w:tc>
      </w:tr>
      <w:tr w:rsidR="00B10324" w:rsidRPr="0012669E" w:rsidTr="00B10324">
        <w:trPr>
          <w:trHeight w:val="300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Age (&gt; 60 years old)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391 (60.9)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232 (56.7)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 (63.6)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 (23.6)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 (57.1)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774 (55.1)</w:t>
            </w:r>
          </w:p>
        </w:tc>
      </w:tr>
      <w:tr w:rsidR="00B10324" w:rsidRPr="0012669E" w:rsidTr="00B10324">
        <w:trPr>
          <w:trHeight w:val="300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Pregnant or post-partum state 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 (1.1)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 (0.7)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 (0.0)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 (7.0)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 (2.9)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 (1.9)</w:t>
            </w:r>
          </w:p>
        </w:tc>
      </w:tr>
      <w:tr w:rsidR="00B10324" w:rsidRPr="0012669E" w:rsidTr="00B10324">
        <w:trPr>
          <w:trHeight w:val="315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Immunocompromised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 (7.9)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 (5.4)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 (9.1)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 (10.2)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 (13.1)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114 (8.1)</w:t>
            </w:r>
          </w:p>
        </w:tc>
      </w:tr>
      <w:tr w:rsidR="00B10324" w:rsidRPr="0012669E" w:rsidTr="00B10324">
        <w:trPr>
          <w:trHeight w:val="315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Diabetes mellitus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161 (25.1)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103 (25.2)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 (13.6)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 (17.8)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 (21.7)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333 (23.7)</w:t>
            </w:r>
          </w:p>
        </w:tc>
      </w:tr>
      <w:tr w:rsidR="00B10324" w:rsidRPr="0012669E" w:rsidTr="00B10324">
        <w:trPr>
          <w:trHeight w:val="315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Lung disease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159 (24.8)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109 (26.7)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 (22.7)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 (19.7)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 (21.7)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342 (24.3)</w:t>
            </w:r>
          </w:p>
        </w:tc>
      </w:tr>
      <w:tr w:rsidR="00B10324" w:rsidRPr="0012669E" w:rsidTr="00B10324">
        <w:trPr>
          <w:trHeight w:val="315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Liver disease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 (1.9)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 (0.7)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 (0.0)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 (0.6)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 (0.6)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 (1.2)</w:t>
            </w:r>
          </w:p>
        </w:tc>
      </w:tr>
      <w:tr w:rsidR="00B10324" w:rsidRPr="0012669E" w:rsidTr="00B10324">
        <w:trPr>
          <w:trHeight w:val="315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Kidney disease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 (5.6)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 (7.3)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 (0.0)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 (7.0)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 (4.0)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FE61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  <w:r w:rsidR="00FE615D"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="00FE615D"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</w:t>
            </w:r>
            <w:r w:rsidR="00FE615D"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B10324" w:rsidRPr="0012669E" w:rsidTr="00B10324">
        <w:trPr>
          <w:trHeight w:val="315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Cardiovascular disease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307 (47.8)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210 (51.3)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 (50.0)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 (34.4)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 (43.4)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658 (46.8)</w:t>
            </w:r>
          </w:p>
        </w:tc>
      </w:tr>
      <w:tr w:rsidR="00B10324" w:rsidRPr="0012669E" w:rsidTr="00B10324">
        <w:trPr>
          <w:trHeight w:val="615"/>
        </w:trPr>
        <w:tc>
          <w:tcPr>
            <w:tcW w:w="3660" w:type="dxa"/>
            <w:vAlign w:val="center"/>
            <w:hideMark/>
          </w:tcPr>
          <w:p w:rsidR="00B10324" w:rsidRPr="0012669E" w:rsidRDefault="00B10324" w:rsidP="00B1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Neurological and neuro-developmental conditions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 (8.4)</w:t>
            </w:r>
          </w:p>
        </w:tc>
        <w:tc>
          <w:tcPr>
            <w:tcW w:w="1928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 (6.1)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 (0.0)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 (5.1)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 (4.6)</w:t>
            </w:r>
          </w:p>
        </w:tc>
        <w:tc>
          <w:tcPr>
            <w:tcW w:w="1580" w:type="dxa"/>
            <w:noWrap/>
            <w:vAlign w:val="center"/>
            <w:hideMark/>
          </w:tcPr>
          <w:p w:rsidR="00B10324" w:rsidRPr="0012669E" w:rsidRDefault="00B10324" w:rsidP="00B103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95 (6.8)</w:t>
            </w:r>
          </w:p>
        </w:tc>
      </w:tr>
      <w:tr w:rsidR="006102D9" w:rsidRPr="0012669E" w:rsidTr="006102D9">
        <w:trPr>
          <w:trHeight w:val="615"/>
        </w:trPr>
        <w:tc>
          <w:tcPr>
            <w:tcW w:w="3660" w:type="dxa"/>
          </w:tcPr>
          <w:p w:rsidR="006102D9" w:rsidRPr="006102D9" w:rsidRDefault="006102D9" w:rsidP="006102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61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Primary diagnosis of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d</w:t>
            </w:r>
            <w:r w:rsidRPr="0061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iseases of th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e respiratory system (ICD-10 J00-J99)</w:t>
            </w:r>
          </w:p>
        </w:tc>
        <w:tc>
          <w:tcPr>
            <w:tcW w:w="1928" w:type="dxa"/>
            <w:noWrap/>
            <w:vAlign w:val="center"/>
          </w:tcPr>
          <w:p w:rsidR="006102D9" w:rsidRPr="006102D9" w:rsidRDefault="006102D9" w:rsidP="006102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61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398 (62.0)</w:t>
            </w:r>
          </w:p>
        </w:tc>
        <w:tc>
          <w:tcPr>
            <w:tcW w:w="1928" w:type="dxa"/>
            <w:noWrap/>
            <w:vAlign w:val="center"/>
          </w:tcPr>
          <w:p w:rsidR="006102D9" w:rsidRPr="006102D9" w:rsidRDefault="006102D9" w:rsidP="006102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61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280 (68.5)</w:t>
            </w:r>
          </w:p>
        </w:tc>
        <w:tc>
          <w:tcPr>
            <w:tcW w:w="1580" w:type="dxa"/>
            <w:noWrap/>
            <w:vAlign w:val="center"/>
          </w:tcPr>
          <w:p w:rsidR="006102D9" w:rsidRPr="006102D9" w:rsidRDefault="006102D9" w:rsidP="006102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61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14 (63.6)</w:t>
            </w:r>
          </w:p>
        </w:tc>
        <w:tc>
          <w:tcPr>
            <w:tcW w:w="1580" w:type="dxa"/>
            <w:noWrap/>
            <w:vAlign w:val="center"/>
          </w:tcPr>
          <w:p w:rsidR="006102D9" w:rsidRPr="006102D9" w:rsidRDefault="006102D9" w:rsidP="006102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61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115 (73.2)</w:t>
            </w:r>
          </w:p>
        </w:tc>
        <w:tc>
          <w:tcPr>
            <w:tcW w:w="1580" w:type="dxa"/>
            <w:noWrap/>
            <w:vAlign w:val="center"/>
          </w:tcPr>
          <w:p w:rsidR="006102D9" w:rsidRPr="006102D9" w:rsidRDefault="006102D9" w:rsidP="006102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61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129 (73.7)</w:t>
            </w:r>
          </w:p>
        </w:tc>
        <w:tc>
          <w:tcPr>
            <w:tcW w:w="1580" w:type="dxa"/>
            <w:noWrap/>
            <w:vAlign w:val="center"/>
          </w:tcPr>
          <w:p w:rsidR="006102D9" w:rsidRPr="006102D9" w:rsidRDefault="006102D9" w:rsidP="006102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61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936 (66.6)</w:t>
            </w:r>
          </w:p>
        </w:tc>
      </w:tr>
    </w:tbl>
    <w:p w:rsidR="00B10324" w:rsidRPr="00B10324" w:rsidRDefault="00B10324">
      <w:pPr>
        <w:rPr>
          <w:lang w:val="en-US"/>
        </w:rPr>
      </w:pPr>
    </w:p>
    <w:sectPr w:rsidR="00B10324" w:rsidRPr="00B10324" w:rsidSect="00B1032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B10324"/>
    <w:rsid w:val="00017222"/>
    <w:rsid w:val="0012669E"/>
    <w:rsid w:val="001B71CF"/>
    <w:rsid w:val="006102D9"/>
    <w:rsid w:val="00A7795B"/>
    <w:rsid w:val="00A84527"/>
    <w:rsid w:val="00B10324"/>
    <w:rsid w:val="00B66B64"/>
    <w:rsid w:val="00FE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B1032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B1032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7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1264</Characters>
  <Application>Microsoft Office Word</Application>
  <DocSecurity>0</DocSecurity>
  <Lines>140</Lines>
  <Paragraphs>139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Albert Einstein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Carolina Cintra Nunes Mafra</dc:creator>
  <cp:lastModifiedBy>EBACONG</cp:lastModifiedBy>
  <cp:revision>4</cp:revision>
  <dcterms:created xsi:type="dcterms:W3CDTF">2018-10-01T16:55:00Z</dcterms:created>
  <dcterms:modified xsi:type="dcterms:W3CDTF">2018-11-06T12:43:00Z</dcterms:modified>
</cp:coreProperties>
</file>