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E4" w:rsidRDefault="009512F4" w:rsidP="00A253E4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1:</w:t>
      </w:r>
      <w:r w:rsidR="00A253E4" w:rsidRPr="003557ED">
        <w:rPr>
          <w:rFonts w:ascii="Times New Roman" w:hAnsi="Times New Roman" w:cs="Times New Roman"/>
          <w:b/>
        </w:rPr>
        <w:t xml:space="preserve"> Table</w:t>
      </w:r>
      <w:r>
        <w:rPr>
          <w:rFonts w:ascii="Times New Roman" w:hAnsi="Times New Roman" w:cs="Times New Roman"/>
          <w:b/>
        </w:rPr>
        <w:t xml:space="preserve"> S1</w:t>
      </w:r>
      <w:bookmarkStart w:id="0" w:name="_GoBack"/>
      <w:bookmarkEnd w:id="0"/>
      <w:r w:rsidR="00A253E4" w:rsidRPr="003557ED">
        <w:rPr>
          <w:rFonts w:ascii="Times New Roman" w:hAnsi="Times New Roman" w:cs="Times New Roman"/>
          <w:b/>
        </w:rPr>
        <w:t>. Demographic and clinical characteristics of the study population compared with those excluded from the analyses.</w:t>
      </w:r>
    </w:p>
    <w:tbl>
      <w:tblPr>
        <w:tblW w:w="9450" w:type="dxa"/>
        <w:tblInd w:w="-10" w:type="dxa"/>
        <w:tblLook w:val="04A0" w:firstRow="1" w:lastRow="0" w:firstColumn="1" w:lastColumn="0" w:noHBand="0" w:noVBand="1"/>
      </w:tblPr>
      <w:tblGrid>
        <w:gridCol w:w="4032"/>
        <w:gridCol w:w="2169"/>
        <w:gridCol w:w="1283"/>
        <w:gridCol w:w="1121"/>
        <w:gridCol w:w="981"/>
      </w:tblGrid>
      <w:tr w:rsidR="00A253E4" w:rsidRPr="001D6DB9" w:rsidTr="00FD6ADE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All TB-DM patients*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Included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Excluded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A253E4" w:rsidRPr="001D6DB9" w:rsidTr="00FD6AD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(N=1400)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(N=1227)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(N=173)</w:t>
            </w:r>
          </w:p>
        </w:tc>
        <w:tc>
          <w:tcPr>
            <w:tcW w:w="9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0.50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00-14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 (0.2)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0 (0.0)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15-24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17 (1.2)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17 (1.4)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0 (0.0)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25-44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289 (20.6)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255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34 (19.7)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45-64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719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631 (51.4)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88 (50.9)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≥65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373 (26.6)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322 (26.2)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51 (29.5)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0.49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Female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494 (35.3)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437 (35.6)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57 (32.9)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Male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906 (64.7)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790 (64.4)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116 (67.1)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Race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0.34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White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100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90 (7.3)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 (5.8)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Black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150 (10.7)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136 (11.1)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14 (8.1)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Hispanic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947 (67.6)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827 (67.4)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120 (69.4)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Asian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193 (13.8)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164 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29 (16.8)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 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 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0 (0.0)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0.61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1,300 (92.9)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1,137 (92.7)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163 (94.2)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100 (7.1)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90 (7.3)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 (5.8)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US-born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0.72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889 (63.5)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777 (63.3)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112 (64.7)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511 (36.5)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450 (36.7)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61 (35.3)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Homeless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0.65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1,355 (96.8)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1,186 (96.7)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169 (97.7)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45 (3.2)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41 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 (2.3)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Inmate in a correctional institution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0.17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1,165 (96.4)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1,029 (96.7)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136 (94.4)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43 (3.6)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35 (3.3)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 (5.6)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Resident of long-term care facility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0.54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1,375 (98.2)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1,206 (98.3)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169 (97.7)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25 (1.8)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21 (1.7)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 (2.3)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IDU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A4EAC">
              <w:rPr>
                <w:rFonts w:ascii="Times New Roman" w:eastAsia="Times New Roman" w:hAnsi="Times New Roman" w:cs="Times New Roman"/>
              </w:rPr>
              <w:t>0.01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1,378 (98.4)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1,212 (98.8)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166 (96.0)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22 (1.6)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15 (1.2)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 (4.0)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Non-IDU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0.10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1,322 (94.4)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1,154 (94.1)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168 (97.1)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78 (5.6)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73 (5.9)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 (2.9)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Excessive alcohol use in the past 12 months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0.82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 or unknown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1,190 (85.0)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1,044 (85.1)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146 (84.4)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209 (14.9)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182 (14.8)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27 (15.6)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Unknown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 (0.1)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0 (0.0)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Chronic kidney failure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0.88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1,332 (95.1)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1,167 (95.1)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165 (95.4)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68 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60 (4.9)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 (4.6)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Pulmonary TB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0.40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137 (9.8)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117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20 (11.6)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1,263 (90.2)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1,110 (90.5)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153 (88.4)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TB meningitis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0.08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1,386 (99.0)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1,217 (99.2)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169 (97.7)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14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10 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 (2.3)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D6DB9">
              <w:rPr>
                <w:rFonts w:ascii="Times New Roman" w:eastAsia="Times New Roman" w:hAnsi="Times New Roman" w:cs="Times New Roman"/>
                <w:color w:val="000000"/>
              </w:rPr>
              <w:t>Miliary</w:t>
            </w:r>
            <w:proofErr w:type="spellEnd"/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TB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0.82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1,362 (97.3)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1,194 (97.3)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168 (97.1)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38 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33 (2.7)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 (2.9)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TB-CXR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0.45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172 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143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29 (16.8)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1,228 (87.7)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1,084 (88.3)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144 (83.2)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Cavitation on CXR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0.18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660 (53.7)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575 (53.0)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85 (59.0)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568 (46.3)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509 (47.0)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59 (41.0)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AFB smear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0.66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Negative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482 (34.4)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430 (35.0)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52 (30.1)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Positive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760 (54.3)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684 (55.7)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76 (43.9)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Not done/Unknown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158 (11.3)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113 (9.2)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45 (26.0)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Culture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0.79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Negative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277 (19.8)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248 (20.2)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29 (16.8)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Positive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958 (68.4)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863 (70.3)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95 (54.9)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Not done/Unknown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165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116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49 (28.3)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TB case verified 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0.95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Clinical case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184 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161 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23 (13.3)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Positive culture, NAA, or AFB smear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1,216 (86.9)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1,066 (86.9)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150 (86.7)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HIV status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 xml:space="preserve">   Negative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1,196 (85.4)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1,071 (87.3)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125 (72.3)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0.52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27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23 (1.9)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 (2.3)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253E4" w:rsidRPr="001D6DB9" w:rsidTr="00FD6ADE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53E4" w:rsidRPr="001D6DB9" w:rsidRDefault="00A253E4" w:rsidP="00FD6A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Not done/Unknown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177 (12.6)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133 (10.8)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D6DB9">
              <w:rPr>
                <w:rFonts w:ascii="Times New Roman" w:eastAsia="Times New Roman" w:hAnsi="Times New Roman" w:cs="Times New Roman"/>
                <w:color w:val="000000"/>
              </w:rPr>
              <w:t>44 (25.4)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3E4" w:rsidRPr="001D6DB9" w:rsidRDefault="00A253E4" w:rsidP="00FD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6D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D7AC3" w:rsidRPr="00A253E4" w:rsidRDefault="00A253E4" w:rsidP="00A253E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Values are in number (</w:t>
      </w:r>
      <w:proofErr w:type="gramStart"/>
      <w:r>
        <w:rPr>
          <w:rFonts w:ascii="Times New Roman" w:hAnsi="Times New Roman" w:cs="Times New Roman"/>
        </w:rPr>
        <w:t>%</w:t>
      </w:r>
      <w:proofErr w:type="gramEnd"/>
      <w:r>
        <w:rPr>
          <w:rFonts w:ascii="Times New Roman" w:hAnsi="Times New Roman" w:cs="Times New Roman"/>
        </w:rPr>
        <w:t xml:space="preserve">). TB, tuberculosis; IDU, injecting drug user; </w:t>
      </w:r>
      <w:r w:rsidRPr="00C80E04">
        <w:rPr>
          <w:rFonts w:ascii="Times New Roman" w:hAnsi="Times New Roman" w:cs="Times New Roman"/>
        </w:rPr>
        <w:t xml:space="preserve">CXR: chest radiograph; TB-CXR, abnormalities on CXR consistent with tuberculosis; MDR-TB, Multi-drug resistant TB; </w:t>
      </w:r>
      <w:r>
        <w:rPr>
          <w:rFonts w:ascii="Times New Roman" w:hAnsi="Times New Roman" w:cs="Times New Roman"/>
        </w:rPr>
        <w:t xml:space="preserve">AFB, acid-fast bacilli; </w:t>
      </w:r>
      <w:r w:rsidRPr="00C80E04">
        <w:rPr>
          <w:rFonts w:ascii="Times New Roman" w:hAnsi="Times New Roman" w:cs="Times New Roman"/>
        </w:rPr>
        <w:t>NAA, Nucleic Acid Amplification</w:t>
      </w:r>
      <w:r>
        <w:rPr>
          <w:rFonts w:ascii="Times New Roman" w:hAnsi="Times New Roman" w:cs="Times New Roman"/>
        </w:rPr>
        <w:t>.</w:t>
      </w:r>
    </w:p>
    <w:sectPr w:rsidR="00FD7AC3" w:rsidRPr="00A25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A253E4"/>
    <w:rsid w:val="000978BE"/>
    <w:rsid w:val="0055461A"/>
    <w:rsid w:val="009512F4"/>
    <w:rsid w:val="00A253E4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3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3E4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2723</Characters>
  <Application>Microsoft Office Word</Application>
  <DocSecurity>0</DocSecurity>
  <Lines>544</Lines>
  <Paragraphs>330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RICTUBO</dc:creator>
  <cp:lastModifiedBy>PCUEVAS</cp:lastModifiedBy>
  <cp:revision>2</cp:revision>
  <dcterms:created xsi:type="dcterms:W3CDTF">2018-12-19T04:47:00Z</dcterms:created>
  <dcterms:modified xsi:type="dcterms:W3CDTF">2018-12-19T08:02:00Z</dcterms:modified>
</cp:coreProperties>
</file>