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6A7" w:rsidRPr="00BA62DA" w:rsidRDefault="00BA62DA" w:rsidP="00BA62DA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38"/>
      <w:r w:rsidRPr="00BA62DA">
        <w:rPr>
          <w:rFonts w:ascii="Times New Roman" w:hAnsi="Times New Roman" w:cs="Times New Roman"/>
          <w:b/>
          <w:bCs/>
          <w:sz w:val="24"/>
          <w:szCs w:val="24"/>
        </w:rPr>
        <w:t>Table S1. Excess rates of HFMD associated with each 10-unit increases in weather factors by demographics</w:t>
      </w:r>
      <w:r w:rsidR="007356CD">
        <w:rPr>
          <w:rFonts w:ascii="Times New Roman" w:hAnsi="Times New Roman" w:cs="Times New Roman"/>
          <w:b/>
          <w:bCs/>
          <w:sz w:val="24"/>
          <w:szCs w:val="24"/>
        </w:rPr>
        <w:t xml:space="preserve"> on lag days 0-6 within 10km</w:t>
      </w:r>
    </w:p>
    <w:bookmarkEnd w:id="0"/>
    <w:tbl>
      <w:tblPr>
        <w:tblW w:w="0" w:type="auto"/>
        <w:tblLook w:val="04A0" w:firstRow="1" w:lastRow="0" w:firstColumn="1" w:lastColumn="0" w:noHBand="0" w:noVBand="1"/>
      </w:tblPr>
      <w:tblGrid>
        <w:gridCol w:w="1469"/>
        <w:gridCol w:w="1914"/>
        <w:gridCol w:w="2363"/>
      </w:tblGrid>
      <w:tr w:rsidR="00BA62DA" w:rsidRPr="00BA62DA" w:rsidTr="00BA62DA">
        <w:trPr>
          <w:trHeight w:val="276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OLE_LINK54"/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Temperature</w:t>
            </w:r>
            <w:bookmarkEnd w:id="1"/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bookmarkStart w:id="2" w:name="OLE_LINK37"/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°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bookmarkEnd w:id="2"/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DD76D5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Relative h</w:t>
            </w:r>
            <w:r w:rsidR="00BA62DA"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umidity (%)</w:t>
            </w: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 (95%CI)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 (95%CI)</w:t>
            </w: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</w:t>
            </w:r>
            <w:r w:rsidRPr="00BA62D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BA62D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9.4 (4.5,14.6)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 (1.2,4.1)</w:t>
            </w: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BA62D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 (-1.3,11.4)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 (-1.3,2.4)</w:t>
            </w: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BA62D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BA62D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0, 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10.6 (4.3,17.2)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 (1.1,4.8)</w:t>
            </w: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BA62D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1, 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 (-1.6,10.0)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 (2.0,5.5)</w:t>
            </w: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BA62D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3, 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 (-4.3,17.7)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-2.9 (-5.9,0.1)</w:t>
            </w: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BA62D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5, 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24.8 (4.9,48.4)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-10.6 (-15.1,-5.8)</w:t>
            </w: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BA62D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BA62D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14.0 (-8.3,41.8)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-14.1 (-19.6,-8.2)</w:t>
            </w:r>
          </w:p>
        </w:tc>
      </w:tr>
      <w:tr w:rsidR="00BA62DA" w:rsidRPr="00BA62DA" w:rsidTr="00BA62D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BA62D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 (-5.7,8.7)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 (-0.0,4.2)</w:t>
            </w:r>
          </w:p>
        </w:tc>
      </w:tr>
      <w:tr w:rsidR="00BA62DA" w:rsidRPr="00BA62DA" w:rsidTr="002F4E38">
        <w:trPr>
          <w:trHeight w:val="27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home-care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10.0 (5.3,14.9)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 (1.1,3.8)</w:t>
            </w:r>
          </w:p>
        </w:tc>
      </w:tr>
      <w:tr w:rsidR="00BA62DA" w:rsidRPr="00BA62DA" w:rsidTr="002F4E38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others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 (-57.8,181.9)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62DA" w:rsidRPr="00BA62DA" w:rsidRDefault="00BA62DA" w:rsidP="00A41E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62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25.5 (-10.4,76.0)</w:t>
            </w:r>
          </w:p>
        </w:tc>
      </w:tr>
    </w:tbl>
    <w:p w:rsidR="00BA62DA" w:rsidRPr="00BA62DA" w:rsidRDefault="00BA62DA" w:rsidP="00BA62D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3" w:name="OLE_LINK40"/>
      <w:r w:rsidRPr="00BA62DA">
        <w:rPr>
          <w:rFonts w:ascii="Times New Roman" w:hAnsi="Times New Roman" w:cs="Times New Roman" w:hint="eastAsia"/>
          <w:sz w:val="24"/>
          <w:szCs w:val="24"/>
        </w:rPr>
        <w:t>*</w:t>
      </w:r>
      <w:bookmarkStart w:id="4" w:name="_Hlk531639714"/>
      <w:r w:rsidRPr="00BA62DA">
        <w:rPr>
          <w:rFonts w:ascii="Times New Roman" w:hAnsi="Times New Roman" w:cs="Times New Roman"/>
          <w:sz w:val="24"/>
          <w:szCs w:val="24"/>
        </w:rPr>
        <w:t xml:space="preserve">ER: excess rates; CI: </w:t>
      </w:r>
      <w:bookmarkStart w:id="5" w:name="OLE_LINK130"/>
      <w:bookmarkStart w:id="6" w:name="OLE_LINK131"/>
      <w:r w:rsidRPr="00BA62DA">
        <w:rPr>
          <w:rFonts w:ascii="Times New Roman" w:hAnsi="Times New Roman" w:cs="Times New Roman"/>
          <w:sz w:val="24"/>
          <w:szCs w:val="24"/>
        </w:rPr>
        <w:t>confidence interval</w:t>
      </w:r>
      <w:bookmarkEnd w:id="4"/>
      <w:bookmarkEnd w:id="5"/>
      <w:bookmarkEnd w:id="6"/>
    </w:p>
    <w:bookmarkEnd w:id="3"/>
    <w:p w:rsidR="00BA62DA" w:rsidRDefault="00BA62DA">
      <w:pPr>
        <w:rPr>
          <w:rFonts w:ascii="Times New Roman" w:hAnsi="Times New Roman" w:cs="Times New Roman"/>
          <w:sz w:val="24"/>
          <w:szCs w:val="24"/>
        </w:rPr>
      </w:pPr>
    </w:p>
    <w:p w:rsidR="004D1F43" w:rsidRPr="00BA62DA" w:rsidRDefault="004D1F43" w:rsidP="004D1F43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A62DA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62DA">
        <w:rPr>
          <w:rFonts w:ascii="Times New Roman" w:hAnsi="Times New Roman" w:cs="Times New Roman"/>
          <w:b/>
          <w:bCs/>
          <w:sz w:val="24"/>
          <w:szCs w:val="24"/>
        </w:rPr>
        <w:t xml:space="preserve">. Excess rates of HFMD associated with each 10-unit increases in weather factors by </w:t>
      </w:r>
      <w:bookmarkStart w:id="7" w:name="OLE_LINK84"/>
      <w:r w:rsidRPr="004D1F43">
        <w:rPr>
          <w:rFonts w:ascii="Times New Roman" w:hAnsi="Times New Roman" w:cs="Times New Roman"/>
          <w:b/>
          <w:bCs/>
          <w:sz w:val="24"/>
          <w:szCs w:val="24"/>
        </w:rPr>
        <w:t>serotypes</w:t>
      </w:r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lag days within 10km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1"/>
        <w:gridCol w:w="1356"/>
        <w:gridCol w:w="1326"/>
        <w:gridCol w:w="1386"/>
        <w:gridCol w:w="1416"/>
        <w:gridCol w:w="1416"/>
        <w:gridCol w:w="1326"/>
      </w:tblGrid>
      <w:tr w:rsidR="002B1EB7" w:rsidRPr="004B658C" w:rsidTr="000873D3">
        <w:trPr>
          <w:trHeight w:val="276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8" w:name="_GoBack"/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emperature (</w:t>
            </w:r>
            <w:r w:rsidRPr="004B658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°</w:t>
            </w: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C)</w:t>
            </w:r>
            <w:r w:rsidR="005621DC"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ER(95%CI)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DD76D5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Relative h</w:t>
            </w:r>
            <w:r w:rsidR="002B1EB7"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umidity (%)</w:t>
            </w:r>
            <w:r w:rsidR="005621DC"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ER(95%CI)</w:t>
            </w:r>
          </w:p>
        </w:tc>
      </w:tr>
      <w:tr w:rsidR="002B1EB7" w:rsidRPr="004B658C" w:rsidTr="000873D3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EB7" w:rsidRPr="004B658C" w:rsidRDefault="002B1EB7" w:rsidP="002B1EB7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lag days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CoxA16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CoxA16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17.9(0.1,38.8)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24.2(4,48.2)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28.2(10.1,49.3)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-10.8(-15,-6.5)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-8.9(-13.7,-3.8)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-6.9(-10.9,-2.6)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19(-0.8,42.7)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22.4(0.6,49.1)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23.1(4,45.6)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-12.5(-16.9,-7.9)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-11.6(-16.6,-6.2)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-6.8(-11.2,-2.1)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21.3(-0.4,47.8)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22.2(-1.4,51.4)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16.4(-3,39.7)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-13.5(-18.1,-8.6)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-14(-19.3,-8.4)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-6.6(-11.4,-1.6)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17.2(-5,44.6)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23.4(-1.8,55.2)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16.6(-4.1,41.8)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-13.2(-18.2,-7.9)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-14.7(-20.2,-8.8)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-6(-11.1,-0.6)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12.7(-9.6,40.4)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19.7(-6.1,52.6)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18.2(-4,45.4)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-13.5(-18.8,-7.9)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-14(-20,-7.7)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-4.2(-9.8,1.7)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7.8(-14.3,35.7)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17.3(-9.2,51.5)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17.3(-5.7,46)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-13.8(-19.5,-7.8)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-12.6(-19,-5.7)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-2.6(-8.7,3.8)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3.1(-18.8,30.9)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18(-9.9,54.5)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12.4(-10.7,41.4)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-13.7(-19.6,-7.3)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-10.3(-17.3,-2.7)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-1.3(-7.8,5.7)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3.5(-19.3,32.7)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21.4(-8.7,61.5)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12.6(-11.6,43.4)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-12.4(-18.7,-5.6)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-6.7(-14.4,1.7)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0(-7,7.5)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3.6(-20,34.2)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25.3(-7.1,69)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16.6(-9.4,50.1)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-10.2(-17,-2.8)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-3.1(-11.5,6.1)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0.4(-6.9,8.4)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3.8(-20.6,35.5)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33(-2.6,81.5)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16.6(-10.2,51.5)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-8.1(-15.3,-0.2)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-0.2(-9.3,9.7)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1.8(-6,10.3)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3.2(-21.7,35.9)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38.6(0.4,91.2)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13.8(-13.2,49.1)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-6.1(-13.8,2.3)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2.3(-7.4,13.1)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3.2(-5.1,12.2)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2.4(-22.9,36.1)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42.9(2.4,99.3)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10.8(-16.2,46.6)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-3.6(-11.9,5.4)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5.2(-5.2,16.8)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4.6(-4.2,14.2)</w:t>
            </w:r>
          </w:p>
        </w:tc>
      </w:tr>
      <w:tr w:rsidR="002B1EB7" w:rsidRPr="004B658C" w:rsidTr="000873D3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-0.7(-25.9,33.1)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42.4(1.1,100.5)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5.9(-20.6,41.3)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-0.5(-9.4,9.2)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8.4(-2.8,20.8)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6.1(-3.2,16.4)</w:t>
            </w:r>
          </w:p>
        </w:tc>
      </w:tr>
      <w:tr w:rsidR="002B1EB7" w:rsidRPr="004B658C" w:rsidTr="002B1EB7">
        <w:trPr>
          <w:trHeight w:val="276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0_13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-3.3(-28.4,30.5)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42.3(0.1,102.3)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2.2(-24,37.4)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2.8(-6.8,13.4)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11.2(-0.7,24.6)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1EB7" w:rsidRPr="004B658C" w:rsidRDefault="002B1EB7" w:rsidP="002B1EB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58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7.6(-2.3,18.5)</w:t>
            </w:r>
          </w:p>
        </w:tc>
      </w:tr>
    </w:tbl>
    <w:bookmarkEnd w:id="8"/>
    <w:p w:rsidR="00015A2B" w:rsidRPr="00BA62DA" w:rsidRDefault="00015A2B" w:rsidP="00015A2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A62DA">
        <w:rPr>
          <w:rFonts w:ascii="Times New Roman" w:hAnsi="Times New Roman" w:cs="Times New Roman" w:hint="eastAsia"/>
          <w:sz w:val="24"/>
          <w:szCs w:val="24"/>
        </w:rPr>
        <w:t>*</w:t>
      </w:r>
      <w:r w:rsidRPr="00BA62DA">
        <w:rPr>
          <w:rFonts w:ascii="Times New Roman" w:hAnsi="Times New Roman" w:cs="Times New Roman"/>
          <w:sz w:val="24"/>
          <w:szCs w:val="24"/>
        </w:rPr>
        <w:t>ER: excess rates; CI: confidence interval</w:t>
      </w:r>
      <w:r w:rsidR="00772071">
        <w:rPr>
          <w:rFonts w:ascii="Times New Roman" w:hAnsi="Times New Roman" w:cs="Times New Roman"/>
          <w:sz w:val="24"/>
          <w:szCs w:val="24"/>
        </w:rPr>
        <w:t xml:space="preserve">; CoxA16: </w:t>
      </w:r>
      <w:r w:rsidR="00772071" w:rsidRPr="00772071">
        <w:rPr>
          <w:rFonts w:ascii="Times New Roman" w:hAnsi="Times New Roman" w:cs="Times New Roman"/>
          <w:sz w:val="24"/>
          <w:szCs w:val="24"/>
        </w:rPr>
        <w:t>Coxsackievirus A16</w:t>
      </w:r>
      <w:r w:rsidR="00772071">
        <w:rPr>
          <w:rFonts w:ascii="Times New Roman" w:hAnsi="Times New Roman" w:cs="Times New Roman"/>
          <w:sz w:val="24"/>
          <w:szCs w:val="24"/>
        </w:rPr>
        <w:t xml:space="preserve">; EV71: </w:t>
      </w:r>
      <w:r w:rsidR="00772071" w:rsidRPr="00772071">
        <w:rPr>
          <w:rFonts w:ascii="Times New Roman" w:hAnsi="Times New Roman" w:cs="Times New Roman"/>
          <w:sz w:val="24"/>
          <w:szCs w:val="24"/>
        </w:rPr>
        <w:t>Enterovirus 71</w:t>
      </w:r>
    </w:p>
    <w:p w:rsidR="002F4E38" w:rsidRPr="00015A2B" w:rsidRDefault="002F4E38">
      <w:pPr>
        <w:rPr>
          <w:rFonts w:ascii="Times New Roman" w:hAnsi="Times New Roman" w:cs="Times New Roman"/>
          <w:sz w:val="24"/>
          <w:szCs w:val="24"/>
        </w:rPr>
      </w:pPr>
    </w:p>
    <w:sectPr w:rsidR="002F4E38" w:rsidRPr="00015A2B" w:rsidSect="002B1EB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04F" w:rsidRDefault="001E204F" w:rsidP="00FF2711">
      <w:r>
        <w:separator/>
      </w:r>
    </w:p>
  </w:endnote>
  <w:endnote w:type="continuationSeparator" w:id="0">
    <w:p w:rsidR="001E204F" w:rsidRDefault="001E204F" w:rsidP="00FF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04F" w:rsidRDefault="001E204F" w:rsidP="00FF2711">
      <w:r>
        <w:separator/>
      </w:r>
    </w:p>
  </w:footnote>
  <w:footnote w:type="continuationSeparator" w:id="0">
    <w:p w:rsidR="001E204F" w:rsidRDefault="001E204F" w:rsidP="00FF2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DA"/>
    <w:rsid w:val="00015A2B"/>
    <w:rsid w:val="000873D3"/>
    <w:rsid w:val="001A2BFF"/>
    <w:rsid w:val="001E204F"/>
    <w:rsid w:val="002B1EB7"/>
    <w:rsid w:val="002F4E38"/>
    <w:rsid w:val="00377628"/>
    <w:rsid w:val="004B658C"/>
    <w:rsid w:val="004D1F43"/>
    <w:rsid w:val="005621DC"/>
    <w:rsid w:val="005D6264"/>
    <w:rsid w:val="007356CD"/>
    <w:rsid w:val="00772071"/>
    <w:rsid w:val="008942EF"/>
    <w:rsid w:val="00B746A7"/>
    <w:rsid w:val="00BA62DA"/>
    <w:rsid w:val="00DD76D5"/>
    <w:rsid w:val="00F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A12E6D-63F5-4C63-9107-F87AFF43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27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27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</dc:creator>
  <cp:keywords/>
  <dc:description/>
  <cp:lastModifiedBy>du</cp:lastModifiedBy>
  <cp:revision>15</cp:revision>
  <dcterms:created xsi:type="dcterms:W3CDTF">2019-08-18T14:29:00Z</dcterms:created>
  <dcterms:modified xsi:type="dcterms:W3CDTF">2019-11-20T23:28:00Z</dcterms:modified>
</cp:coreProperties>
</file>