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EA6E9" w14:textId="76ADB3EE" w:rsidR="008F5115" w:rsidRPr="00965FED" w:rsidRDefault="00EC2576">
      <w:pP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965FE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Additional </w:t>
      </w:r>
      <w:r w:rsidR="00354FB9" w:rsidRPr="00965FE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Table</w:t>
      </w:r>
      <w:r w:rsidR="00360644" w:rsidRPr="00965FE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r w:rsidR="007D2584" w:rsidRPr="00965FE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2</w:t>
      </w:r>
      <w:r w:rsidRPr="00965FE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: </w:t>
      </w:r>
      <w:r w:rsidR="0048798D" w:rsidRPr="00965FE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Distribution of HEV cases by age groups and by </w:t>
      </w:r>
      <w:r w:rsidR="0048798D" w:rsidRPr="0098601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test</w:t>
      </w:r>
      <w:r w:rsidR="0048798D" w:rsidRPr="00965FE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.</w:t>
      </w:r>
    </w:p>
    <w:p w14:paraId="4935FB1B" w14:textId="77777777" w:rsidR="008F5115" w:rsidRDefault="008F5115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page" w:horzAnchor="margin" w:tblpY="257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619"/>
        <w:gridCol w:w="1619"/>
        <w:gridCol w:w="1620"/>
        <w:gridCol w:w="1619"/>
        <w:gridCol w:w="1619"/>
        <w:gridCol w:w="1620"/>
      </w:tblGrid>
      <w:tr w:rsidR="00AB30DF" w:rsidRPr="00AB30DF" w14:paraId="720A3C6E" w14:textId="13E080A3" w:rsidTr="00CA0AA3">
        <w:trPr>
          <w:trHeight w:val="1134"/>
        </w:trPr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36EF1912" w14:textId="6B10DE62" w:rsidR="00AB30DF" w:rsidRPr="004B20F2" w:rsidRDefault="00AB30DF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Age group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09DEB8C3" w14:textId="72409F8C" w:rsidR="00AB30DF" w:rsidRPr="004B20F2" w:rsidRDefault="00AB30DF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noProof w:val="0"/>
                <w:color w:val="000000"/>
              </w:rPr>
              <w:t>Samples tested for HEV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32C4E75B" w14:textId="77777777" w:rsidR="0022773C" w:rsidRPr="004B20F2" w:rsidRDefault="00126781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 xml:space="preserve">Samples IgM+ and/or </w:t>
            </w:r>
          </w:p>
          <w:p w14:paraId="29A496FE" w14:textId="0D23D592" w:rsidR="00AB30DF" w:rsidRPr="004B20F2" w:rsidRDefault="00126781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RT-PCR+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29F93592" w14:textId="6E222847" w:rsidR="00AB30DF" w:rsidRPr="004B20F2" w:rsidRDefault="00126781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noProof w:val="0"/>
                <w:color w:val="000000"/>
              </w:rPr>
              <w:t>Samples tested by IgM ELISA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4AB1D849" w14:textId="4EB1532B" w:rsidR="00AB30DF" w:rsidRPr="004B20F2" w:rsidRDefault="00AB30DF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 xml:space="preserve">Samples </w:t>
            </w: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IgM+</w:t>
            </w:r>
          </w:p>
        </w:tc>
        <w:tc>
          <w:tcPr>
            <w:tcW w:w="1619" w:type="dxa"/>
            <w:shd w:val="clear" w:color="auto" w:fill="FFFFFF" w:themeFill="background1"/>
            <w:vAlign w:val="center"/>
            <w:hideMark/>
          </w:tcPr>
          <w:p w14:paraId="23C33F10" w14:textId="7A6A17AB" w:rsidR="00AB30DF" w:rsidRPr="004B20F2" w:rsidRDefault="00126781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noProof w:val="0"/>
                <w:color w:val="000000"/>
              </w:rPr>
              <w:t>Samples tested by RT-PCR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6B3A4BD" w14:textId="48CFB171" w:rsidR="00AB30DF" w:rsidRPr="004B20F2" w:rsidRDefault="00126781" w:rsidP="00CA0A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Samples PCR+</w:t>
            </w:r>
          </w:p>
        </w:tc>
      </w:tr>
      <w:tr w:rsidR="00D13269" w:rsidRPr="00354FB9" w14:paraId="5C3FBCAE" w14:textId="5D359201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0DBD4A57" w14:textId="32DA503F" w:rsidR="00D13269" w:rsidRPr="004B20F2" w:rsidRDefault="00833DA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≤</w:t>
            </w:r>
            <w:bookmarkStart w:id="0" w:name="_GoBack"/>
            <w:bookmarkEnd w:id="0"/>
            <w:r w:rsidR="00D13269" w:rsidRPr="004B20F2">
              <w:rPr>
                <w:rFonts w:ascii="Calibri" w:eastAsia="Times New Roman" w:hAnsi="Calibri" w:cs="Calibri"/>
                <w:color w:val="000000"/>
                <w:lang w:val="en-US"/>
              </w:rPr>
              <w:t>5 year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050936AF" w14:textId="4F1DD21F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477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4D838A4D" w14:textId="5AD64F50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66 (13.8%)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A5D84B0" w14:textId="20987D2F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351CF8D4" w14:textId="51A719D0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45 (9.7%)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  <w:hideMark/>
          </w:tcPr>
          <w:p w14:paraId="3382A5A0" w14:textId="239991EE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B2F2446" w14:textId="2C500970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29 (11.7%)</w:t>
            </w:r>
          </w:p>
        </w:tc>
      </w:tr>
      <w:tr w:rsidR="00D13269" w:rsidRPr="00354FB9" w14:paraId="395F6D9A" w14:textId="02AFD4ED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14364D5C" w14:textId="255D36D9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6-15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4AC30973" w14:textId="72506484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489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374E67CF" w14:textId="08733551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97 (19.8%)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5F13150" w14:textId="5F0A6507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478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3CA290CF" w14:textId="2825A3D5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71 (14.9%)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  <w:hideMark/>
          </w:tcPr>
          <w:p w14:paraId="439A1AE2" w14:textId="09ABF6D7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E882758" w14:textId="3D99780D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54 (22.1%)</w:t>
            </w:r>
          </w:p>
        </w:tc>
      </w:tr>
      <w:tr w:rsidR="00D13269" w:rsidRPr="00354FB9" w14:paraId="4BE4AEA8" w14:textId="34801F06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1CFC8B6F" w14:textId="736D4BF7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16-25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39A16AE9" w14:textId="518080E9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840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008F521A" w14:textId="70D06561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260 (31.0%)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54D60AD" w14:textId="4F6923A1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2F7316F4" w14:textId="092A5F26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235 (28.7%)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  <w:hideMark/>
          </w:tcPr>
          <w:p w14:paraId="6D44604F" w14:textId="08AA32A2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417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232ED97" w14:textId="3577AFFA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109 (26.1%)</w:t>
            </w:r>
          </w:p>
        </w:tc>
      </w:tr>
      <w:tr w:rsidR="00D13269" w:rsidRPr="00354FB9" w14:paraId="33E890A9" w14:textId="356598B5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1F0D402B" w14:textId="05496A9E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26-35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36A52E27" w14:textId="5928A237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555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79E86CE0" w14:textId="75A64A15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167 (30.1%)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4A5BDFE" w14:textId="2E13BB10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540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710210B0" w14:textId="7551BCF3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148 (27.4%)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  <w:hideMark/>
          </w:tcPr>
          <w:p w14:paraId="77471F34" w14:textId="0B8235F4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5A02D40" w14:textId="01744130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64 (21.5%)</w:t>
            </w:r>
          </w:p>
        </w:tc>
      </w:tr>
      <w:tr w:rsidR="00D13269" w:rsidRPr="00354FB9" w14:paraId="533CD4DF" w14:textId="2A0AC7CF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7C0276F0" w14:textId="1110EFBE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36-45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76E76E50" w14:textId="5A9A35CB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277FFC7C" w14:textId="7113CEB5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80 (29.1%)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405D99D" w14:textId="066650BD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  <w:hideMark/>
          </w:tcPr>
          <w:p w14:paraId="34FD78CD" w14:textId="4F16F053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73 (27.2%)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  <w:hideMark/>
          </w:tcPr>
          <w:p w14:paraId="7B101FBE" w14:textId="4FDD4F3E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AA02863" w14:textId="44A23BCF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28 (19.4%)</w:t>
            </w:r>
          </w:p>
        </w:tc>
      </w:tr>
      <w:tr w:rsidR="00D13269" w:rsidRPr="00354FB9" w14:paraId="55200DA4" w14:textId="31D4F969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6CEEB4F1" w14:textId="0763CBCE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46-55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536828D4" w14:textId="2DA2894D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5DF31E16" w14:textId="1CDE40D7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48 (32.2%)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2D6205C" w14:textId="27052E8F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6AE86E27" w14:textId="52616063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42 (28.8%)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71D6B664" w14:textId="41A2ADDB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27104B0" w14:textId="7526AA24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13 (18.1%)</w:t>
            </w:r>
          </w:p>
        </w:tc>
      </w:tr>
      <w:tr w:rsidR="00D13269" w:rsidRPr="00354FB9" w14:paraId="57BFC8C6" w14:textId="0BA1017E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5FBF5776" w14:textId="24CF0719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56+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58165AB7" w14:textId="074316AF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6CA30F65" w14:textId="65E07128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27 (27.6%)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928BA1" w14:textId="41802772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42C86365" w14:textId="0813D5B9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21 (22.1%)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1C99F93A" w14:textId="5F7806D5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 w:val="0"/>
                <w:color w:val="000000"/>
              </w:rPr>
            </w:pPr>
            <w:r w:rsidRPr="004B20F2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AC2FF70" w14:textId="2C1073B5" w:rsidR="00D13269" w:rsidRPr="004B20F2" w:rsidRDefault="00D13269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hAnsi="Calibri" w:cs="Calibri"/>
                <w:color w:val="000000"/>
              </w:rPr>
              <w:t>11 (21.6%)</w:t>
            </w:r>
          </w:p>
        </w:tc>
      </w:tr>
      <w:tr w:rsidR="004B20F2" w:rsidRPr="00354FB9" w14:paraId="6C99731D" w14:textId="77777777" w:rsidTr="004B20F2">
        <w:trPr>
          <w:trHeight w:val="397"/>
        </w:trPr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0A002A04" w14:textId="4613AAA7" w:rsidR="004B20F2" w:rsidRPr="004B20F2" w:rsidRDefault="004B20F2" w:rsidP="004B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B20F2">
              <w:rPr>
                <w:rFonts w:ascii="Calibri" w:eastAsia="Times New Roman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4358996B" w14:textId="6ED8AAC8" w:rsidR="004B20F2" w:rsidRPr="004B20F2" w:rsidRDefault="004B20F2" w:rsidP="004B20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20F2">
              <w:rPr>
                <w:rFonts w:ascii="Calibri" w:hAnsi="Calibri" w:cs="Calibri"/>
              </w:rPr>
              <w:t>2883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39028007" w14:textId="091CA475" w:rsidR="004B20F2" w:rsidRPr="004B20F2" w:rsidRDefault="004B20F2" w:rsidP="004B20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20F2">
              <w:rPr>
                <w:rFonts w:ascii="Calibri" w:hAnsi="Calibri" w:cs="Calibri"/>
              </w:rPr>
              <w:t>745 (25.8%)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F6646F" w14:textId="2ADDE244" w:rsidR="004B20F2" w:rsidRPr="004B20F2" w:rsidRDefault="004B20F2" w:rsidP="004B20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20F2">
              <w:rPr>
                <w:rFonts w:ascii="Calibri" w:hAnsi="Calibri" w:cs="Calibri"/>
              </w:rPr>
              <w:t>2811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14:paraId="1A77D2A3" w14:textId="1D3E024D" w:rsidR="004B20F2" w:rsidRPr="004B20F2" w:rsidRDefault="004B20F2" w:rsidP="004B20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20F2">
              <w:rPr>
                <w:rFonts w:ascii="Calibri" w:hAnsi="Calibri" w:cs="Calibri"/>
              </w:rPr>
              <w:t>635 (22.6%)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01D888AB" w14:textId="6EEB1544" w:rsidR="004B20F2" w:rsidRPr="004B20F2" w:rsidRDefault="004B20F2" w:rsidP="004B20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20F2">
              <w:rPr>
                <w:rFonts w:ascii="Calibri" w:hAnsi="Calibri" w:cs="Calibri"/>
              </w:rPr>
              <w:t>1474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AFFA63D" w14:textId="4B9BD4FA" w:rsidR="004B20F2" w:rsidRPr="004B20F2" w:rsidRDefault="004B20F2" w:rsidP="004B20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B20F2">
              <w:rPr>
                <w:rFonts w:ascii="Calibri" w:hAnsi="Calibri" w:cs="Calibri"/>
              </w:rPr>
              <w:t>308 (20.9%)</w:t>
            </w:r>
          </w:p>
        </w:tc>
      </w:tr>
    </w:tbl>
    <w:p w14:paraId="738626CC" w14:textId="77777777" w:rsidR="008F5115" w:rsidRDefault="008F5115">
      <w:pPr>
        <w:rPr>
          <w:rFonts w:ascii="Arial" w:hAnsi="Arial" w:cs="Arial"/>
          <w:sz w:val="20"/>
          <w:szCs w:val="20"/>
        </w:rPr>
      </w:pPr>
    </w:p>
    <w:p w14:paraId="7C8B5C43" w14:textId="77777777" w:rsidR="008F5115" w:rsidRDefault="008F5115">
      <w:pPr>
        <w:rPr>
          <w:rFonts w:ascii="Arial" w:hAnsi="Arial" w:cs="Arial"/>
          <w:sz w:val="20"/>
          <w:szCs w:val="20"/>
        </w:rPr>
      </w:pPr>
    </w:p>
    <w:p w14:paraId="587D14FE" w14:textId="77777777" w:rsidR="00860069" w:rsidRDefault="00860069">
      <w:pPr>
        <w:rPr>
          <w:rFonts w:ascii="Arial" w:hAnsi="Arial" w:cs="Arial"/>
          <w:sz w:val="20"/>
          <w:szCs w:val="20"/>
        </w:rPr>
      </w:pPr>
    </w:p>
    <w:p w14:paraId="095F75CC" w14:textId="519B2977" w:rsidR="008F5115" w:rsidRDefault="008F5115"/>
    <w:sectPr w:rsidR="008F5115" w:rsidSect="00354F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8A544" w14:textId="77777777" w:rsidR="00360644" w:rsidRDefault="00360644" w:rsidP="00360644">
      <w:pPr>
        <w:spacing w:after="0" w:line="240" w:lineRule="auto"/>
      </w:pPr>
      <w:r>
        <w:separator/>
      </w:r>
    </w:p>
  </w:endnote>
  <w:endnote w:type="continuationSeparator" w:id="0">
    <w:p w14:paraId="65B4A9FF" w14:textId="77777777" w:rsidR="00360644" w:rsidRDefault="00360644" w:rsidP="0036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1CABC" w14:textId="77777777" w:rsidR="00360644" w:rsidRDefault="00360644" w:rsidP="00360644">
      <w:pPr>
        <w:spacing w:after="0" w:line="240" w:lineRule="auto"/>
      </w:pPr>
      <w:r>
        <w:separator/>
      </w:r>
    </w:p>
  </w:footnote>
  <w:footnote w:type="continuationSeparator" w:id="0">
    <w:p w14:paraId="5128927A" w14:textId="77777777" w:rsidR="00360644" w:rsidRDefault="00360644" w:rsidP="00360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B9"/>
    <w:rsid w:val="00033F54"/>
    <w:rsid w:val="00086037"/>
    <w:rsid w:val="00126781"/>
    <w:rsid w:val="00161CCF"/>
    <w:rsid w:val="0022773C"/>
    <w:rsid w:val="003078AE"/>
    <w:rsid w:val="00354FB9"/>
    <w:rsid w:val="00360644"/>
    <w:rsid w:val="003A5C7F"/>
    <w:rsid w:val="00423088"/>
    <w:rsid w:val="0048798D"/>
    <w:rsid w:val="00494094"/>
    <w:rsid w:val="004B20F2"/>
    <w:rsid w:val="004B4AB5"/>
    <w:rsid w:val="00542684"/>
    <w:rsid w:val="005628E0"/>
    <w:rsid w:val="006B539F"/>
    <w:rsid w:val="007339AB"/>
    <w:rsid w:val="007D2584"/>
    <w:rsid w:val="00833DA9"/>
    <w:rsid w:val="00860069"/>
    <w:rsid w:val="008F5115"/>
    <w:rsid w:val="00961AB8"/>
    <w:rsid w:val="00965FED"/>
    <w:rsid w:val="0098601F"/>
    <w:rsid w:val="00A40A8B"/>
    <w:rsid w:val="00AB30DF"/>
    <w:rsid w:val="00C17736"/>
    <w:rsid w:val="00CA0AA3"/>
    <w:rsid w:val="00D13269"/>
    <w:rsid w:val="00EC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18EBE"/>
  <w15:chartTrackingRefBased/>
  <w15:docId w15:val="{6BBF2AB5-DCAE-44A3-B23C-917EF7DC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4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B9"/>
    <w:rPr>
      <w:rFonts w:ascii="Segoe UI" w:hAnsi="Segoe UI" w:cs="Segoe UI"/>
      <w:noProof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0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644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360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644"/>
    <w:rPr>
      <w:noProof/>
    </w:rPr>
  </w:style>
  <w:style w:type="character" w:styleId="Hyperlink">
    <w:name w:val="Hyperlink"/>
    <w:basedOn w:val="DefaultParagraphFont"/>
    <w:uiPriority w:val="99"/>
    <w:unhideWhenUsed/>
    <w:rsid w:val="0086006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60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0069"/>
    <w:rPr>
      <w:rFonts w:ascii="Courier New" w:eastAsia="Times New Roman" w:hAnsi="Courier New" w:cs="Courier New"/>
      <w:sz w:val="20"/>
      <w:szCs w:val="20"/>
    </w:rPr>
  </w:style>
  <w:style w:type="character" w:customStyle="1" w:styleId="feature">
    <w:name w:val="feature"/>
    <w:basedOn w:val="DefaultParagraphFont"/>
    <w:rsid w:val="00860069"/>
  </w:style>
  <w:style w:type="character" w:styleId="UnresolvedMention">
    <w:name w:val="Unresolved Mention"/>
    <w:basedOn w:val="DefaultParagraphFont"/>
    <w:uiPriority w:val="99"/>
    <w:semiHidden/>
    <w:unhideWhenUsed/>
    <w:rsid w:val="0086006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860069"/>
    <w:pPr>
      <w:spacing w:after="200" w:line="276" w:lineRule="auto"/>
    </w:pPr>
    <w:rPr>
      <w:rFonts w:ascii="Calibri" w:eastAsia="Calibri" w:hAnsi="Calibri" w:cs="Times New Roman"/>
      <w:noProof w:val="0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069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CommentReference">
    <w:name w:val="annotation reference"/>
    <w:uiPriority w:val="99"/>
    <w:semiHidden/>
    <w:unhideWhenUsed/>
    <w:rsid w:val="00860069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8600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Tricou, Vianney Marie Vi</dc:creator>
  <cp:keywords/>
  <dc:description/>
  <cp:lastModifiedBy>Tricou, Vianney Marie Vi</cp:lastModifiedBy>
  <cp:revision>25</cp:revision>
  <dcterms:created xsi:type="dcterms:W3CDTF">2019-12-20T23:40:00Z</dcterms:created>
  <dcterms:modified xsi:type="dcterms:W3CDTF">2019-12-21T00:06:00Z</dcterms:modified>
</cp:coreProperties>
</file>