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58497" w14:textId="77777777" w:rsidR="00C14F36" w:rsidRPr="001C62E5" w:rsidRDefault="00C14F36" w:rsidP="00C14F36">
      <w:pPr>
        <w:rPr>
          <w:b/>
        </w:rPr>
      </w:pPr>
      <w:r w:rsidRPr="001C62E5">
        <w:rPr>
          <w:rFonts w:ascii="Arial" w:hAnsi="Arial" w:cs="Arial"/>
          <w:b/>
          <w:sz w:val="22"/>
          <w:szCs w:val="22"/>
        </w:rPr>
        <w:t>Table S1: Study Schedule and Milestones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43"/>
        <w:gridCol w:w="1242"/>
        <w:gridCol w:w="1278"/>
        <w:gridCol w:w="1206"/>
        <w:gridCol w:w="1242"/>
        <w:gridCol w:w="1243"/>
      </w:tblGrid>
      <w:tr w:rsidR="00C14F36" w:rsidRPr="004A2E8C" w14:paraId="1E58218F" w14:textId="77777777" w:rsidTr="00DB1670">
        <w:trPr>
          <w:trHeight w:val="300"/>
        </w:trPr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5B0C55BE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STUDY PERIOD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3423F68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Pre-Allocation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F87230B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Post-Allocation</w:t>
            </w:r>
          </w:p>
        </w:tc>
      </w:tr>
      <w:tr w:rsidR="00C14F36" w:rsidRPr="004A2E8C" w14:paraId="15975038" w14:textId="77777777" w:rsidTr="00DB1670">
        <w:trPr>
          <w:trHeight w:val="300"/>
        </w:trPr>
        <w:tc>
          <w:tcPr>
            <w:tcW w:w="344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0C3D2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92984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Enrolment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E780A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Allocation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3E6ED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</w:rPr>
              <w:t xml:space="preserve">Baseline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FEDF9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  <w:r w:rsidRPr="004A2E8C">
              <w:rPr>
                <w:rFonts w:asciiTheme="minorHAnsi" w:hAnsiTheme="minorHAnsi"/>
                <w:color w:val="000000"/>
              </w:rPr>
              <w:t>Follow-Up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9538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Close-out</w:t>
            </w:r>
          </w:p>
        </w:tc>
      </w:tr>
      <w:tr w:rsidR="00C14F36" w:rsidRPr="004A2E8C" w14:paraId="78910159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ED41D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TIME POINT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02E81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8E62D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71C91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3B3C2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2 months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80BAF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6 months</w:t>
            </w:r>
          </w:p>
        </w:tc>
      </w:tr>
      <w:tr w:rsidR="00C14F36" w:rsidRPr="004A2E8C" w14:paraId="4A40DAC6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A3F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ENROLMENT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7B6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7F2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E4D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BDE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1D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040FFDCB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B1B3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Eligibility screen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FCB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C66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5A0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74A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971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3EFBD52B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088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Informed consent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C3D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BE5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ED4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257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19C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16AFFBE9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DAA9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Allocation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FC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BC4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F4D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8CD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BD9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48250994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DA0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INTERVENTION (</w:t>
            </w:r>
            <w:proofErr w:type="spellStart"/>
            <w:r w:rsidRPr="004A2E8C">
              <w:rPr>
                <w:rFonts w:asciiTheme="minorHAnsi" w:hAnsiTheme="minorHAnsi"/>
                <w:color w:val="000000"/>
                <w:lang w:val="en-US"/>
              </w:rPr>
              <w:t>eFASH</w:t>
            </w:r>
            <w:proofErr w:type="spellEnd"/>
            <w:r w:rsidRPr="004A2E8C">
              <w:rPr>
                <w:rFonts w:asciiTheme="minorHAnsi" w:hAnsiTheme="minorHAnsi"/>
                <w:color w:val="000000"/>
                <w:lang w:val="en-US"/>
              </w:rPr>
              <w:t>)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9B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A28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17D3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54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330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2733A6E0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468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Intervention Group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D27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A06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723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115B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891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  <w:tr w:rsidR="00C14F36" w:rsidRPr="004A2E8C" w14:paraId="2DA082C6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5945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Control Group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044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11DB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ADE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BC0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AF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24B02429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C17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 xml:space="preserve">ASSESSMENTS 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D74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130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2E1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F35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9B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77539F09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ECF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Baseline variables: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C92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959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932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1C1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0E1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2099ACE2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00D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Age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6F8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5AF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8AE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DBB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6B4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23AF3557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1A0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sex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E2F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23E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212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97C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997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1A6E1D05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17C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HIV-status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30F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6CD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0F8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C06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3F8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70AD2C8F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C048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Medical history/symptoms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CCB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782B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375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BFF8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65A2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  <w:tr w:rsidR="00C14F36" w:rsidRPr="004A2E8C" w14:paraId="72C9142D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3521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Physical examination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758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A95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090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3C92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88C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x</w:t>
            </w:r>
          </w:p>
        </w:tc>
      </w:tr>
      <w:tr w:rsidR="00C14F36" w:rsidRPr="004A2E8C" w14:paraId="1B5B66B0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E7C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Blood Tests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7B3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BB5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6BB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687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 w:rsidDel="00864012">
              <w:rPr>
                <w:rFonts w:asciiTheme="minorHAnsi" w:hAnsiTheme="minorHAnsi"/>
                <w:color w:val="000000"/>
                <w:lang w:val="en-US"/>
              </w:rPr>
              <w:t xml:space="preserve"> </w:t>
            </w:r>
            <w:r w:rsidRPr="004A2E8C">
              <w:rPr>
                <w:rFonts w:asciiTheme="minorHAnsi" w:hAnsiTheme="minorHAnsi"/>
                <w:color w:val="000000"/>
                <w:lang w:val="en-US"/>
              </w:rPr>
              <w:t>(x)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3EA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(x) </w:t>
            </w:r>
          </w:p>
        </w:tc>
      </w:tr>
      <w:tr w:rsidR="00C14F36" w:rsidRPr="004A2E8C" w14:paraId="0B572C2A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40B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Chest x-ray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3B1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F16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A76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E47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(x)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B0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(x)</w:t>
            </w:r>
          </w:p>
        </w:tc>
      </w:tr>
      <w:tr w:rsidR="00C14F36" w:rsidRPr="004A2E8C" w14:paraId="28604539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FB0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proofErr w:type="spellStart"/>
            <w:r w:rsidRPr="004A2E8C">
              <w:rPr>
                <w:rFonts w:asciiTheme="minorHAnsi" w:hAnsiTheme="minorHAnsi"/>
                <w:color w:val="000000"/>
                <w:lang w:val="en-US"/>
              </w:rPr>
              <w:t>XpertMTB</w:t>
            </w:r>
            <w:proofErr w:type="spellEnd"/>
            <w:r w:rsidRPr="004A2E8C">
              <w:rPr>
                <w:rFonts w:asciiTheme="minorHAnsi" w:hAnsiTheme="minorHAnsi"/>
                <w:color w:val="000000"/>
                <w:lang w:val="en-US"/>
              </w:rPr>
              <w:t>/RIF urine, sputum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4F73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DE0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421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03A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30AE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4496106D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C7686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Management and medication plan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ABD9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9460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F9FA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689CB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0FD66" w14:textId="77777777" w:rsidR="00C14F36" w:rsidRPr="004A2E8C" w:rsidRDefault="00C14F36" w:rsidP="00DB1670">
            <w:pPr>
              <w:spacing w:line="360" w:lineRule="auto"/>
              <w:rPr>
                <w:rFonts w:asciiTheme="minorHAnsi" w:hAnsiTheme="minorHAnsi"/>
                <w:color w:val="000000"/>
              </w:rPr>
            </w:pPr>
            <w:r w:rsidRPr="004A2E8C">
              <w:rPr>
                <w:rFonts w:asciiTheme="minorHAnsi" w:hAnsiTheme="minorHAnsi"/>
                <w:color w:val="000000"/>
              </w:rPr>
              <w:t>x</w:t>
            </w:r>
          </w:p>
        </w:tc>
      </w:tr>
      <w:tr w:rsidR="00C14F36" w:rsidRPr="004A2E8C" w14:paraId="2714CFF7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0A0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Outcome variables: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B1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E6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E56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8829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898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</w:tr>
      <w:tr w:rsidR="00C14F36" w:rsidRPr="004A2E8C" w14:paraId="57A782DA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EFC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Correct management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7B5B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2D6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65A4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1845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0B2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  <w:tr w:rsidR="00C14F36" w:rsidRPr="004A2E8C" w14:paraId="7F9937EF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BB10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Freedom of symptoms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34CC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43B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640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4D7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924B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  <w:tr w:rsidR="00C14F36" w:rsidRPr="004A2E8C" w14:paraId="59C8F6AA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D33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Death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EDE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7EB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D17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C50A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E9DF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  <w:tr w:rsidR="00C14F36" w:rsidRPr="004A2E8C" w14:paraId="2837A473" w14:textId="77777777" w:rsidTr="00DB1670">
        <w:trPr>
          <w:trHeight w:val="300"/>
        </w:trPr>
        <w:tc>
          <w:tcPr>
            <w:tcW w:w="3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BABE8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Safety outcomes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9616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0835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A6C2D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EB91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DEC3" w14:textId="77777777" w:rsidR="00C14F36" w:rsidRPr="004A2E8C" w:rsidRDefault="00C14F36" w:rsidP="00DB1670">
            <w:pPr>
              <w:spacing w:after="0" w:line="360" w:lineRule="auto"/>
              <w:rPr>
                <w:rFonts w:asciiTheme="minorHAnsi" w:hAnsiTheme="minorHAnsi"/>
                <w:color w:val="000000"/>
                <w:lang w:val="en-US"/>
              </w:rPr>
            </w:pPr>
            <w:r w:rsidRPr="004A2E8C">
              <w:rPr>
                <w:rFonts w:asciiTheme="minorHAnsi" w:hAnsiTheme="minorHAnsi"/>
                <w:color w:val="000000"/>
                <w:lang w:val="en-US"/>
              </w:rPr>
              <w:t>x</w:t>
            </w:r>
          </w:p>
        </w:tc>
      </w:tr>
    </w:tbl>
    <w:tbl>
      <w:tblPr>
        <w:tblStyle w:val="TableGrid"/>
        <w:tblpPr w:leftFromText="141" w:rightFromText="141" w:vertAnchor="text" w:horzAnchor="margin" w:tblpY="-88"/>
        <w:tblOverlap w:val="never"/>
        <w:tblW w:w="9833" w:type="dxa"/>
        <w:tblLook w:val="04A0" w:firstRow="1" w:lastRow="0" w:firstColumn="1" w:lastColumn="0" w:noHBand="0" w:noVBand="1"/>
      </w:tblPr>
      <w:tblGrid>
        <w:gridCol w:w="3653"/>
        <w:gridCol w:w="2225"/>
        <w:gridCol w:w="865"/>
        <w:gridCol w:w="2218"/>
        <w:gridCol w:w="872"/>
      </w:tblGrid>
      <w:tr w:rsidR="00C14F36" w:rsidRPr="004A2E8C" w14:paraId="203FD112" w14:textId="77777777" w:rsidTr="00DB1670">
        <w:trPr>
          <w:trHeight w:val="344"/>
        </w:trPr>
        <w:tc>
          <w:tcPr>
            <w:tcW w:w="3653" w:type="dxa"/>
          </w:tcPr>
          <w:p w14:paraId="79AC9FCC" w14:textId="39654E92" w:rsidR="00C14F36" w:rsidRPr="004A2E8C" w:rsidRDefault="00C14F36" w:rsidP="00DB1670">
            <w:pPr>
              <w:spacing w:line="360" w:lineRule="auto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i/>
                <w:sz w:val="18"/>
                <w:szCs w:val="18"/>
                <w:lang w:val="en-US"/>
              </w:rPr>
              <w:lastRenderedPageBreak/>
              <w:t>9/2017-8/2018</w:t>
            </w:r>
            <w:r w:rsidR="00793792">
              <w:rPr>
                <w:rFonts w:ascii="Verdana" w:hAnsi="Verdana"/>
                <w:i/>
                <w:sz w:val="18"/>
                <w:szCs w:val="18"/>
                <w:lang w:val="en-US"/>
              </w:rPr>
              <w:t>*</w:t>
            </w:r>
          </w:p>
        </w:tc>
        <w:tc>
          <w:tcPr>
            <w:tcW w:w="3090" w:type="dxa"/>
            <w:gridSpan w:val="2"/>
          </w:tcPr>
          <w:p w14:paraId="6E7B5502" w14:textId="223A829A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Study year 1: September 2018-August 2019</w:t>
            </w:r>
            <w:r w:rsidR="00793792">
              <w:rPr>
                <w:rFonts w:ascii="Verdana" w:hAnsi="Verdana"/>
                <w:sz w:val="18"/>
                <w:szCs w:val="18"/>
                <w:lang w:val="en-US"/>
              </w:rPr>
              <w:t>*</w:t>
            </w:r>
          </w:p>
        </w:tc>
        <w:tc>
          <w:tcPr>
            <w:tcW w:w="3090" w:type="dxa"/>
            <w:gridSpan w:val="2"/>
          </w:tcPr>
          <w:p w14:paraId="0C793054" w14:textId="39B117E6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Study year 2: September 2019-August 2020</w:t>
            </w:r>
            <w:r w:rsidR="00793792">
              <w:rPr>
                <w:rFonts w:ascii="Verdana" w:hAnsi="Verdana"/>
                <w:sz w:val="18"/>
                <w:szCs w:val="18"/>
                <w:lang w:val="en-US"/>
              </w:rPr>
              <w:t>*</w:t>
            </w: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</w:p>
        </w:tc>
      </w:tr>
      <w:tr w:rsidR="00C14F36" w:rsidRPr="004A2E8C" w14:paraId="37597570" w14:textId="77777777" w:rsidTr="00DB1670">
        <w:trPr>
          <w:trHeight w:val="1211"/>
        </w:trPr>
        <w:tc>
          <w:tcPr>
            <w:tcW w:w="3653" w:type="dxa"/>
            <w:vMerge w:val="restart"/>
          </w:tcPr>
          <w:p w14:paraId="4B446F1D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1B6781A1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Milestones: </w:t>
            </w:r>
          </w:p>
          <w:p w14:paraId="6CE4CC03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_Study protocol finalized</w:t>
            </w:r>
          </w:p>
          <w:p w14:paraId="207376B8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_Contracts/agreements signed</w:t>
            </w:r>
          </w:p>
          <w:p w14:paraId="089E2C6A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_Required approvals and authorizations (</w:t>
            </w:r>
            <w:proofErr w:type="spellStart"/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Ethikkommittee</w:t>
            </w:r>
            <w:proofErr w:type="spellEnd"/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 der Nord-und </w:t>
            </w:r>
            <w:proofErr w:type="spellStart"/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Zentralschweiz</w:t>
            </w:r>
            <w:proofErr w:type="spellEnd"/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, IHI-RB Tanzania, NIMR, Tanzania)  </w:t>
            </w:r>
          </w:p>
          <w:p w14:paraId="371AA17F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_Data management system ready</w:t>
            </w:r>
          </w:p>
          <w:p w14:paraId="13B24774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_QA/monitoring system ready</w:t>
            </w:r>
          </w:p>
          <w:p w14:paraId="396BD71A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_Safety reporting system ready</w:t>
            </w:r>
          </w:p>
          <w:p w14:paraId="7927CF7E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_Study team trained</w:t>
            </w:r>
          </w:p>
        </w:tc>
        <w:tc>
          <w:tcPr>
            <w:tcW w:w="3090" w:type="dxa"/>
            <w:gridSpan w:val="2"/>
          </w:tcPr>
          <w:p w14:paraId="075006D1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24224516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b/>
                <w:sz w:val="18"/>
                <w:szCs w:val="18"/>
                <w:lang w:val="en-US"/>
              </w:rPr>
              <w:t>Milestones</w:t>
            </w: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: </w:t>
            </w:r>
          </w:p>
          <w:p w14:paraId="51C12991" w14:textId="59EEB71B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1.9.2018</w:t>
            </w:r>
            <w:r w:rsidR="00793792">
              <w:rPr>
                <w:rFonts w:ascii="Verdana" w:hAnsi="Verdana"/>
                <w:sz w:val="18"/>
                <w:szCs w:val="18"/>
                <w:lang w:val="en-US"/>
              </w:rPr>
              <w:t>*</w:t>
            </w: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: First patient first visit, </w:t>
            </w:r>
          </w:p>
          <w:p w14:paraId="7A6491F0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both study sites active</w:t>
            </w:r>
          </w:p>
          <w:p w14:paraId="7F3FA476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479541DF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90" w:type="dxa"/>
            <w:gridSpan w:val="2"/>
          </w:tcPr>
          <w:p w14:paraId="440CDD5B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  <w:p w14:paraId="3C94C1A1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Milestones: </w:t>
            </w:r>
          </w:p>
          <w:p w14:paraId="31D50199" w14:textId="35F37DDF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31.02.2020</w:t>
            </w:r>
            <w:r w:rsidR="00793792">
              <w:rPr>
                <w:rFonts w:ascii="Verdana" w:hAnsi="Verdana"/>
                <w:sz w:val="18"/>
                <w:szCs w:val="18"/>
                <w:lang w:val="en-US"/>
              </w:rPr>
              <w:t>*</w:t>
            </w: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: Last patient included</w:t>
            </w:r>
          </w:p>
          <w:p w14:paraId="53AB28B1" w14:textId="59309F8A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31.8.2020</w:t>
            </w:r>
            <w:r w:rsidR="00793792">
              <w:rPr>
                <w:rFonts w:ascii="Verdana" w:hAnsi="Verdana"/>
                <w:sz w:val="18"/>
                <w:szCs w:val="18"/>
                <w:lang w:val="en-US"/>
              </w:rPr>
              <w:t>*</w:t>
            </w: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 xml:space="preserve">: Last follow-up, </w:t>
            </w:r>
          </w:p>
          <w:p w14:paraId="6844ED88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Database cleaned, Final analysis of endpoints</w:t>
            </w:r>
          </w:p>
        </w:tc>
      </w:tr>
      <w:tr w:rsidR="00C14F36" w:rsidRPr="004A2E8C" w14:paraId="1DA2F6D3" w14:textId="77777777" w:rsidTr="00DB1670">
        <w:trPr>
          <w:trHeight w:val="747"/>
        </w:trPr>
        <w:tc>
          <w:tcPr>
            <w:tcW w:w="3653" w:type="dxa"/>
            <w:vMerge/>
          </w:tcPr>
          <w:p w14:paraId="7DFB2D44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25" w:type="dxa"/>
          </w:tcPr>
          <w:p w14:paraId="280472E7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Number of patients included after 6 months: 217</w:t>
            </w:r>
          </w:p>
        </w:tc>
        <w:tc>
          <w:tcPr>
            <w:tcW w:w="865" w:type="dxa"/>
            <w:shd w:val="clear" w:color="auto" w:fill="F2F2F2" w:themeFill="background1" w:themeFillShade="F2"/>
          </w:tcPr>
          <w:p w14:paraId="4DB8E2A8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18" w:type="dxa"/>
          </w:tcPr>
          <w:p w14:paraId="48DC1F99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Number of patients included after 18 months: 650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14:paraId="3FB4FEE2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14F36" w:rsidRPr="004A2E8C" w14:paraId="6C993501" w14:textId="77777777" w:rsidTr="00DB1670">
        <w:trPr>
          <w:trHeight w:val="669"/>
        </w:trPr>
        <w:tc>
          <w:tcPr>
            <w:tcW w:w="3653" w:type="dxa"/>
            <w:vMerge/>
          </w:tcPr>
          <w:p w14:paraId="0FE3C483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225" w:type="dxa"/>
          </w:tcPr>
          <w:p w14:paraId="2FF6907C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A2E8C">
              <w:rPr>
                <w:rFonts w:ascii="Verdana" w:hAnsi="Verdana"/>
                <w:sz w:val="18"/>
                <w:szCs w:val="18"/>
                <w:lang w:val="en-US"/>
              </w:rPr>
              <w:t>Number of patients included after 12 months: 433</w:t>
            </w:r>
          </w:p>
        </w:tc>
        <w:tc>
          <w:tcPr>
            <w:tcW w:w="865" w:type="dxa"/>
            <w:shd w:val="clear" w:color="auto" w:fill="F2F2F2" w:themeFill="background1" w:themeFillShade="F2"/>
          </w:tcPr>
          <w:p w14:paraId="2111B60C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090" w:type="dxa"/>
            <w:gridSpan w:val="2"/>
          </w:tcPr>
          <w:p w14:paraId="3F81AB66" w14:textId="77777777" w:rsidR="00C14F36" w:rsidRPr="004A2E8C" w:rsidRDefault="00C14F36" w:rsidP="00DB1670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</w:tbl>
    <w:p w14:paraId="4C93561B" w14:textId="11D3B9C4" w:rsidR="00C14F36" w:rsidRDefault="00793792" w:rsidP="00C14F36">
      <w:r>
        <w:t>*Dates as planned</w:t>
      </w:r>
      <w:r w:rsidR="005E6259">
        <w:t xml:space="preserve"> initially</w:t>
      </w:r>
      <w:bookmarkStart w:id="0" w:name="_GoBack"/>
      <w:bookmarkEnd w:id="0"/>
    </w:p>
    <w:p w14:paraId="4B5B35A1" w14:textId="77777777" w:rsidR="00C14F36" w:rsidRDefault="00C14F36" w:rsidP="00C14F36"/>
    <w:p w14:paraId="052549F1" w14:textId="7EA9465A" w:rsidR="00C14F36" w:rsidRPr="001C62E5" w:rsidRDefault="00C14F36" w:rsidP="00C14F36">
      <w:pPr>
        <w:rPr>
          <w:rFonts w:ascii="Arial" w:hAnsi="Arial" w:cs="Arial"/>
          <w:b/>
          <w:sz w:val="22"/>
          <w:szCs w:val="22"/>
        </w:rPr>
      </w:pPr>
      <w:r w:rsidRPr="001C62E5">
        <w:rPr>
          <w:rFonts w:ascii="Arial" w:hAnsi="Arial" w:cs="Arial"/>
          <w:b/>
          <w:sz w:val="22"/>
          <w:szCs w:val="22"/>
        </w:rPr>
        <w:t>Table S2</w:t>
      </w:r>
      <w:r w:rsidR="001C62E5" w:rsidRPr="001C62E5">
        <w:rPr>
          <w:rFonts w:ascii="Arial" w:hAnsi="Arial" w:cs="Arial"/>
          <w:b/>
          <w:sz w:val="22"/>
          <w:szCs w:val="22"/>
        </w:rPr>
        <w:t>:</w:t>
      </w:r>
      <w:r w:rsidRPr="001C62E5">
        <w:rPr>
          <w:rFonts w:ascii="Arial" w:hAnsi="Arial" w:cs="Arial"/>
          <w:b/>
          <w:sz w:val="22"/>
          <w:szCs w:val="22"/>
        </w:rPr>
        <w:t xml:space="preserve"> </w:t>
      </w:r>
      <w:r w:rsidRPr="001C62E5">
        <w:rPr>
          <w:rFonts w:ascii="Arial" w:hAnsi="Arial" w:cs="Arial"/>
          <w:b/>
          <w:sz w:val="22"/>
          <w:szCs w:val="22"/>
          <w:lang w:val="en-US" w:eastAsia="de-CH"/>
        </w:rPr>
        <w:t>Assumptions for sample size calculation</w:t>
      </w:r>
    </w:p>
    <w:p w14:paraId="02925DF9" w14:textId="77777777" w:rsidR="00C14F36" w:rsidRDefault="00C14F36" w:rsidP="00C14F36"/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3824"/>
        <w:gridCol w:w="1479"/>
        <w:gridCol w:w="1630"/>
        <w:gridCol w:w="1005"/>
        <w:gridCol w:w="1701"/>
      </w:tblGrid>
      <w:tr w:rsidR="00C14F36" w14:paraId="2E8D6E01" w14:textId="77777777" w:rsidTr="00DB1670">
        <w:tc>
          <w:tcPr>
            <w:tcW w:w="704" w:type="dxa"/>
          </w:tcPr>
          <w:p w14:paraId="442BCE82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3824" w:type="dxa"/>
          </w:tcPr>
          <w:p w14:paraId="5F9E1BC8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4114" w:type="dxa"/>
            <w:gridSpan w:val="3"/>
          </w:tcPr>
          <w:p w14:paraId="4F9CAE3C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Final diagnosis at 6 months</w:t>
            </w:r>
          </w:p>
        </w:tc>
        <w:tc>
          <w:tcPr>
            <w:tcW w:w="1701" w:type="dxa"/>
            <w:vMerge w:val="restart"/>
          </w:tcPr>
          <w:p w14:paraId="48D500D3" w14:textId="77777777" w:rsidR="00C14F36" w:rsidRPr="00056AF7" w:rsidRDefault="00C14F36" w:rsidP="00DB167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</w:pPr>
            <w:r w:rsidRPr="00056AF7"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  <w:t>Correct management</w:t>
            </w:r>
          </w:p>
        </w:tc>
      </w:tr>
      <w:tr w:rsidR="00C14F36" w14:paraId="28AB8EC2" w14:textId="77777777" w:rsidTr="00DB1670">
        <w:tc>
          <w:tcPr>
            <w:tcW w:w="704" w:type="dxa"/>
          </w:tcPr>
          <w:p w14:paraId="02C1DD8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3824" w:type="dxa"/>
          </w:tcPr>
          <w:p w14:paraId="625D451C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479" w:type="dxa"/>
          </w:tcPr>
          <w:p w14:paraId="2F3129A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Definite TB</w:t>
            </w:r>
          </w:p>
        </w:tc>
        <w:tc>
          <w:tcPr>
            <w:tcW w:w="1630" w:type="dxa"/>
          </w:tcPr>
          <w:p w14:paraId="0C18AEE9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Probable TB</w:t>
            </w:r>
          </w:p>
        </w:tc>
        <w:tc>
          <w:tcPr>
            <w:tcW w:w="1005" w:type="dxa"/>
          </w:tcPr>
          <w:p w14:paraId="29FAEB0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No TB</w:t>
            </w:r>
          </w:p>
        </w:tc>
        <w:tc>
          <w:tcPr>
            <w:tcW w:w="1701" w:type="dxa"/>
            <w:vMerge/>
          </w:tcPr>
          <w:p w14:paraId="1A18135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</w:tr>
      <w:tr w:rsidR="00C14F36" w14:paraId="13D9B95E" w14:textId="77777777" w:rsidTr="00DB1670">
        <w:tc>
          <w:tcPr>
            <w:tcW w:w="704" w:type="dxa"/>
            <w:vMerge w:val="restart"/>
            <w:textDirection w:val="btLr"/>
          </w:tcPr>
          <w:p w14:paraId="58907640" w14:textId="77777777" w:rsidR="00C14F36" w:rsidRPr="00F43993" w:rsidRDefault="00C14F36" w:rsidP="00DB1670">
            <w:pPr>
              <w:spacing w:line="360" w:lineRule="auto"/>
              <w:ind w:left="113" w:right="113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Presumptive diagnosis at baseline</w:t>
            </w:r>
          </w:p>
        </w:tc>
        <w:tc>
          <w:tcPr>
            <w:tcW w:w="3824" w:type="dxa"/>
          </w:tcPr>
          <w:p w14:paraId="391563E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Control group</w:t>
            </w:r>
          </w:p>
        </w:tc>
        <w:tc>
          <w:tcPr>
            <w:tcW w:w="1479" w:type="dxa"/>
          </w:tcPr>
          <w:p w14:paraId="04A71314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630" w:type="dxa"/>
          </w:tcPr>
          <w:p w14:paraId="18939E8A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005" w:type="dxa"/>
          </w:tcPr>
          <w:p w14:paraId="7235D76A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701" w:type="dxa"/>
          </w:tcPr>
          <w:p w14:paraId="1696020F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</w:tr>
      <w:tr w:rsidR="00C14F36" w14:paraId="3ED2B816" w14:textId="77777777" w:rsidTr="00DB1670">
        <w:tc>
          <w:tcPr>
            <w:tcW w:w="704" w:type="dxa"/>
            <w:vMerge/>
          </w:tcPr>
          <w:p w14:paraId="22A8FC4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47E3F5C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Definite TB (and therefore treated*)</w:t>
            </w:r>
          </w:p>
        </w:tc>
        <w:tc>
          <w:tcPr>
            <w:tcW w:w="1479" w:type="dxa"/>
            <w:shd w:val="clear" w:color="auto" w:fill="BFBFBF" w:themeFill="background1" w:themeFillShade="BF"/>
          </w:tcPr>
          <w:p w14:paraId="0F59C5E4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35%</w:t>
            </w:r>
          </w:p>
        </w:tc>
        <w:tc>
          <w:tcPr>
            <w:tcW w:w="1630" w:type="dxa"/>
          </w:tcPr>
          <w:p w14:paraId="02097E72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005" w:type="dxa"/>
          </w:tcPr>
          <w:p w14:paraId="41447AE2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14:paraId="7B2B150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35%</w:t>
            </w:r>
          </w:p>
        </w:tc>
      </w:tr>
      <w:tr w:rsidR="00C14F36" w14:paraId="1D8571DD" w14:textId="77777777" w:rsidTr="00DB1670">
        <w:tc>
          <w:tcPr>
            <w:tcW w:w="704" w:type="dxa"/>
            <w:vMerge/>
          </w:tcPr>
          <w:p w14:paraId="34ECF84A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01FDEFA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Probable TB (and therefore treated*)</w:t>
            </w:r>
          </w:p>
        </w:tc>
        <w:tc>
          <w:tcPr>
            <w:tcW w:w="1479" w:type="dxa"/>
          </w:tcPr>
          <w:p w14:paraId="05DE7E35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630" w:type="dxa"/>
            <w:shd w:val="clear" w:color="auto" w:fill="BFBFBF" w:themeFill="background1" w:themeFillShade="BF"/>
          </w:tcPr>
          <w:p w14:paraId="439C69C2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30%</w:t>
            </w:r>
          </w:p>
        </w:tc>
        <w:tc>
          <w:tcPr>
            <w:tcW w:w="1005" w:type="dxa"/>
          </w:tcPr>
          <w:p w14:paraId="6292124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tcW w:w="1701" w:type="dxa"/>
          </w:tcPr>
          <w:p w14:paraId="18D42468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30%</w:t>
            </w:r>
          </w:p>
        </w:tc>
      </w:tr>
      <w:tr w:rsidR="00C14F36" w14:paraId="4281D38B" w14:textId="77777777" w:rsidTr="00DB1670">
        <w:tc>
          <w:tcPr>
            <w:tcW w:w="704" w:type="dxa"/>
            <w:vMerge/>
          </w:tcPr>
          <w:p w14:paraId="236DFB16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4D463FA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 TB (and therefore not treated*)</w:t>
            </w:r>
          </w:p>
        </w:tc>
        <w:tc>
          <w:tcPr>
            <w:tcW w:w="1479" w:type="dxa"/>
          </w:tcPr>
          <w:p w14:paraId="1B03C5A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630" w:type="dxa"/>
          </w:tcPr>
          <w:p w14:paraId="7AC25A0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2%</w:t>
            </w:r>
          </w:p>
        </w:tc>
        <w:tc>
          <w:tcPr>
            <w:tcW w:w="1005" w:type="dxa"/>
            <w:shd w:val="clear" w:color="auto" w:fill="BFBFBF" w:themeFill="background1" w:themeFillShade="BF"/>
          </w:tcPr>
          <w:p w14:paraId="0D05A261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8%</w:t>
            </w:r>
          </w:p>
        </w:tc>
        <w:tc>
          <w:tcPr>
            <w:tcW w:w="1701" w:type="dxa"/>
          </w:tcPr>
          <w:p w14:paraId="2C332E3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8%</w:t>
            </w:r>
          </w:p>
        </w:tc>
      </w:tr>
      <w:tr w:rsidR="00C14F36" w14:paraId="4933B93D" w14:textId="77777777" w:rsidTr="00DB1670">
        <w:tc>
          <w:tcPr>
            <w:tcW w:w="704" w:type="dxa"/>
            <w:vMerge/>
          </w:tcPr>
          <w:p w14:paraId="099D5F3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755B04D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479" w:type="dxa"/>
          </w:tcPr>
          <w:p w14:paraId="3FD5A4F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630" w:type="dxa"/>
          </w:tcPr>
          <w:p w14:paraId="0226712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005" w:type="dxa"/>
          </w:tcPr>
          <w:p w14:paraId="17CE807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24072A" w14:textId="77777777" w:rsidR="00C14F36" w:rsidRPr="00056AF7" w:rsidRDefault="00C14F36" w:rsidP="00DB167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</w:pPr>
            <w:r w:rsidRPr="00056AF7"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  <w:t>73%</w:t>
            </w:r>
          </w:p>
        </w:tc>
      </w:tr>
      <w:tr w:rsidR="00C14F36" w14:paraId="217DBF14" w14:textId="77777777" w:rsidTr="00DB1670">
        <w:tc>
          <w:tcPr>
            <w:tcW w:w="704" w:type="dxa"/>
            <w:vMerge/>
          </w:tcPr>
          <w:p w14:paraId="605630F9" w14:textId="77777777" w:rsidR="00C14F36" w:rsidRPr="00F43993" w:rsidRDefault="00C14F36" w:rsidP="00DB167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65A1BC29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 w:rsidRPr="00F43993">
              <w:rPr>
                <w:rFonts w:ascii="Arial" w:hAnsi="Arial" w:cs="Arial"/>
                <w:b/>
                <w:sz w:val="22"/>
                <w:szCs w:val="22"/>
                <w:lang w:val="en-US"/>
              </w:rPr>
              <w:t>Intervention group</w:t>
            </w:r>
          </w:p>
        </w:tc>
        <w:tc>
          <w:tcPr>
            <w:tcW w:w="1479" w:type="dxa"/>
          </w:tcPr>
          <w:p w14:paraId="08BC6CD4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630" w:type="dxa"/>
          </w:tcPr>
          <w:p w14:paraId="3FA7C52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005" w:type="dxa"/>
          </w:tcPr>
          <w:p w14:paraId="22423ABD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  <w:tc>
          <w:tcPr>
            <w:tcW w:w="1701" w:type="dxa"/>
          </w:tcPr>
          <w:p w14:paraId="61D41D8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</w:p>
        </w:tc>
      </w:tr>
      <w:tr w:rsidR="00C14F36" w14:paraId="64171BE1" w14:textId="77777777" w:rsidTr="00DB1670">
        <w:tc>
          <w:tcPr>
            <w:tcW w:w="704" w:type="dxa"/>
            <w:vMerge/>
          </w:tcPr>
          <w:p w14:paraId="70181F7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687C9AE1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Definite TB (and therefore treated*)</w:t>
            </w:r>
          </w:p>
        </w:tc>
        <w:tc>
          <w:tcPr>
            <w:tcW w:w="1479" w:type="dxa"/>
            <w:shd w:val="clear" w:color="auto" w:fill="BFBFBF" w:themeFill="background1" w:themeFillShade="BF"/>
          </w:tcPr>
          <w:p w14:paraId="0F4EAAD8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35%</w:t>
            </w:r>
          </w:p>
        </w:tc>
        <w:tc>
          <w:tcPr>
            <w:tcW w:w="1630" w:type="dxa"/>
          </w:tcPr>
          <w:p w14:paraId="57FCD2A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005" w:type="dxa"/>
          </w:tcPr>
          <w:p w14:paraId="192ADECA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14:paraId="1CB197B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35%</w:t>
            </w:r>
          </w:p>
        </w:tc>
      </w:tr>
      <w:tr w:rsidR="00C14F36" w14:paraId="1A127008" w14:textId="77777777" w:rsidTr="00DB1670">
        <w:tc>
          <w:tcPr>
            <w:tcW w:w="704" w:type="dxa"/>
            <w:vMerge/>
          </w:tcPr>
          <w:p w14:paraId="659567FE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2FC372A3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Probable TB (and therefore treated*)</w:t>
            </w:r>
          </w:p>
        </w:tc>
        <w:tc>
          <w:tcPr>
            <w:tcW w:w="1479" w:type="dxa"/>
          </w:tcPr>
          <w:p w14:paraId="7811984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630" w:type="dxa"/>
            <w:shd w:val="clear" w:color="auto" w:fill="BFBFBF" w:themeFill="background1" w:themeFillShade="BF"/>
          </w:tcPr>
          <w:p w14:paraId="560AC290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tcW w:w="1005" w:type="dxa"/>
          </w:tcPr>
          <w:p w14:paraId="75D6FD21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10%</w:t>
            </w:r>
          </w:p>
        </w:tc>
        <w:tc>
          <w:tcPr>
            <w:tcW w:w="1701" w:type="dxa"/>
          </w:tcPr>
          <w:p w14:paraId="53B9CDA1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25%</w:t>
            </w:r>
          </w:p>
        </w:tc>
      </w:tr>
      <w:tr w:rsidR="00C14F36" w14:paraId="6658D6AE" w14:textId="77777777" w:rsidTr="00DB1670">
        <w:tc>
          <w:tcPr>
            <w:tcW w:w="704" w:type="dxa"/>
            <w:vMerge/>
          </w:tcPr>
          <w:p w14:paraId="5060B4E1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2907EAA4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 TB (and therefore not treated*)</w:t>
            </w:r>
          </w:p>
        </w:tc>
        <w:tc>
          <w:tcPr>
            <w:tcW w:w="1479" w:type="dxa"/>
          </w:tcPr>
          <w:p w14:paraId="2FC15352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</w:t>
            </w:r>
          </w:p>
        </w:tc>
        <w:tc>
          <w:tcPr>
            <w:tcW w:w="1630" w:type="dxa"/>
          </w:tcPr>
          <w:p w14:paraId="26A63E0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5%</w:t>
            </w:r>
          </w:p>
        </w:tc>
        <w:tc>
          <w:tcPr>
            <w:tcW w:w="1005" w:type="dxa"/>
            <w:shd w:val="clear" w:color="auto" w:fill="BFBFBF" w:themeFill="background1" w:themeFillShade="BF"/>
          </w:tcPr>
          <w:p w14:paraId="52A6E9E3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25%</w:t>
            </w:r>
          </w:p>
        </w:tc>
        <w:tc>
          <w:tcPr>
            <w:tcW w:w="1701" w:type="dxa"/>
          </w:tcPr>
          <w:p w14:paraId="686784A7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 w:eastAsia="de-CH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de-CH"/>
              </w:rPr>
              <w:t>25%</w:t>
            </w:r>
          </w:p>
        </w:tc>
      </w:tr>
      <w:tr w:rsidR="00C14F36" w14:paraId="49D5FF94" w14:textId="77777777" w:rsidTr="00DB1670">
        <w:tc>
          <w:tcPr>
            <w:tcW w:w="704" w:type="dxa"/>
            <w:vMerge/>
          </w:tcPr>
          <w:p w14:paraId="7930AD25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3824" w:type="dxa"/>
          </w:tcPr>
          <w:p w14:paraId="5B6F5FC6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479" w:type="dxa"/>
          </w:tcPr>
          <w:p w14:paraId="5ABA082B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630" w:type="dxa"/>
          </w:tcPr>
          <w:p w14:paraId="2DD84046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005" w:type="dxa"/>
          </w:tcPr>
          <w:p w14:paraId="5C26916C" w14:textId="77777777" w:rsidR="00C14F36" w:rsidRDefault="00C14F36" w:rsidP="00DB1670">
            <w:pPr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EA5CDD3" w14:textId="77777777" w:rsidR="00C14F36" w:rsidRPr="00056AF7" w:rsidRDefault="00C14F36" w:rsidP="00DB167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</w:pPr>
            <w:r w:rsidRPr="00056AF7">
              <w:rPr>
                <w:rFonts w:ascii="Arial" w:hAnsi="Arial" w:cs="Arial"/>
                <w:b/>
                <w:sz w:val="22"/>
                <w:szCs w:val="22"/>
                <w:lang w:val="en-US" w:eastAsia="de-CH"/>
              </w:rPr>
              <w:t>85%</w:t>
            </w:r>
          </w:p>
        </w:tc>
      </w:tr>
    </w:tbl>
    <w:p w14:paraId="7F7F6CA9" w14:textId="31BAA822" w:rsidR="001649EC" w:rsidRDefault="00C14F36">
      <w:r>
        <w:rPr>
          <w:rFonts w:ascii="Arial" w:hAnsi="Arial" w:cs="Arial"/>
          <w:sz w:val="22"/>
          <w:szCs w:val="22"/>
          <w:lang w:val="en-US" w:eastAsia="de-CH"/>
        </w:rPr>
        <w:t xml:space="preserve">Shaded cells show those with correct management. TB=tuberculosis. </w:t>
      </w:r>
      <w:r>
        <w:rPr>
          <w:rFonts w:ascii="Arial" w:hAnsi="Arial" w:cs="Arial"/>
          <w:sz w:val="22"/>
          <w:szCs w:val="22"/>
          <w:lang w:val="en-US"/>
        </w:rPr>
        <w:t>*Based on the treatment decision made within the first 48 hours after primary evaluation</w:t>
      </w:r>
    </w:p>
    <w:sectPr w:rsidR="001649EC" w:rsidSect="00BA14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36"/>
    <w:rsid w:val="000626AF"/>
    <w:rsid w:val="00064835"/>
    <w:rsid w:val="00067D41"/>
    <w:rsid w:val="00102CA1"/>
    <w:rsid w:val="001445F9"/>
    <w:rsid w:val="001649EC"/>
    <w:rsid w:val="0016616D"/>
    <w:rsid w:val="001A0F97"/>
    <w:rsid w:val="001C62E5"/>
    <w:rsid w:val="002124E1"/>
    <w:rsid w:val="00213E78"/>
    <w:rsid w:val="002256F9"/>
    <w:rsid w:val="002849E7"/>
    <w:rsid w:val="002F6762"/>
    <w:rsid w:val="00317BC2"/>
    <w:rsid w:val="00324900"/>
    <w:rsid w:val="00337075"/>
    <w:rsid w:val="00356A93"/>
    <w:rsid w:val="00381DC1"/>
    <w:rsid w:val="003B6F97"/>
    <w:rsid w:val="003D5428"/>
    <w:rsid w:val="004C12A0"/>
    <w:rsid w:val="004C3859"/>
    <w:rsid w:val="004E7872"/>
    <w:rsid w:val="00511332"/>
    <w:rsid w:val="00520554"/>
    <w:rsid w:val="0054642E"/>
    <w:rsid w:val="005974C5"/>
    <w:rsid w:val="005E6259"/>
    <w:rsid w:val="00603A76"/>
    <w:rsid w:val="00627DFD"/>
    <w:rsid w:val="0065026D"/>
    <w:rsid w:val="00676BEB"/>
    <w:rsid w:val="00697F41"/>
    <w:rsid w:val="007019ED"/>
    <w:rsid w:val="00703C56"/>
    <w:rsid w:val="00716442"/>
    <w:rsid w:val="00791C30"/>
    <w:rsid w:val="00793792"/>
    <w:rsid w:val="007D2785"/>
    <w:rsid w:val="007F3CA1"/>
    <w:rsid w:val="00880341"/>
    <w:rsid w:val="00885CD2"/>
    <w:rsid w:val="00891FEA"/>
    <w:rsid w:val="00893417"/>
    <w:rsid w:val="008B136C"/>
    <w:rsid w:val="009506AC"/>
    <w:rsid w:val="00987E41"/>
    <w:rsid w:val="009A7B37"/>
    <w:rsid w:val="00A26A3D"/>
    <w:rsid w:val="00A50B6B"/>
    <w:rsid w:val="00AF023F"/>
    <w:rsid w:val="00B122F5"/>
    <w:rsid w:val="00BA1491"/>
    <w:rsid w:val="00BE4B40"/>
    <w:rsid w:val="00C05386"/>
    <w:rsid w:val="00C074BD"/>
    <w:rsid w:val="00C14F36"/>
    <w:rsid w:val="00C41653"/>
    <w:rsid w:val="00C432AD"/>
    <w:rsid w:val="00C72A09"/>
    <w:rsid w:val="00CB599D"/>
    <w:rsid w:val="00D12162"/>
    <w:rsid w:val="00D149A8"/>
    <w:rsid w:val="00D22264"/>
    <w:rsid w:val="00D306B8"/>
    <w:rsid w:val="00DB1E61"/>
    <w:rsid w:val="00E03DC9"/>
    <w:rsid w:val="00E4351B"/>
    <w:rsid w:val="00E61693"/>
    <w:rsid w:val="00EE7E46"/>
    <w:rsid w:val="00F052D8"/>
    <w:rsid w:val="00F5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D89B"/>
  <w15:chartTrackingRefBased/>
  <w15:docId w15:val="{F0B0034C-E476-6340-83D7-941ADD6B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F36"/>
    <w:pPr>
      <w:widowControl w:val="0"/>
      <w:spacing w:before="80" w:after="40"/>
      <w:jc w:val="both"/>
    </w:pPr>
    <w:rPr>
      <w:rFonts w:ascii="Helvetica" w:eastAsia="Times New Roman" w:hAnsi="Helvetica" w:cs="Times New Roman"/>
      <w:sz w:val="20"/>
      <w:szCs w:val="20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Rohacek</dc:creator>
  <cp:keywords/>
  <dc:description/>
  <cp:lastModifiedBy>Martin Rohacek</cp:lastModifiedBy>
  <cp:revision>4</cp:revision>
  <dcterms:created xsi:type="dcterms:W3CDTF">2020-02-22T09:20:00Z</dcterms:created>
  <dcterms:modified xsi:type="dcterms:W3CDTF">2020-05-02T13:39:00Z</dcterms:modified>
</cp:coreProperties>
</file>