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2D46B" w14:textId="5E7DD192" w:rsidR="00F615A4" w:rsidRDefault="007005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054C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70054C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70054C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 \* ARABIC </w:instrText>
      </w:r>
      <w:r w:rsidRPr="0070054C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70054C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Pr="0070054C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70054C">
        <w:rPr>
          <w:rFonts w:ascii="Times New Roman" w:hAnsi="Times New Roman" w:cs="Times New Roman"/>
          <w:b/>
          <w:bCs/>
          <w:sz w:val="24"/>
          <w:szCs w:val="24"/>
        </w:rPr>
        <w:t xml:space="preserve"> Clinical characteristics of patients with tuberculous abscess in limbs.</w:t>
      </w:r>
    </w:p>
    <w:tbl>
      <w:tblPr>
        <w:tblStyle w:val="a3"/>
        <w:tblpPr w:leftFromText="180" w:rightFromText="180" w:vertAnchor="page" w:horzAnchor="margin" w:tblpXSpec="center" w:tblpY="2291"/>
        <w:tblW w:w="15068" w:type="dxa"/>
        <w:tblLook w:val="04A0" w:firstRow="1" w:lastRow="0" w:firstColumn="1" w:lastColumn="0" w:noHBand="0" w:noVBand="1"/>
      </w:tblPr>
      <w:tblGrid>
        <w:gridCol w:w="683"/>
        <w:gridCol w:w="616"/>
        <w:gridCol w:w="1091"/>
        <w:gridCol w:w="1203"/>
        <w:gridCol w:w="2714"/>
        <w:gridCol w:w="1816"/>
        <w:gridCol w:w="936"/>
        <w:gridCol w:w="1350"/>
        <w:gridCol w:w="1938"/>
        <w:gridCol w:w="1525"/>
        <w:gridCol w:w="1196"/>
      </w:tblGrid>
      <w:tr w:rsidR="00D957CF" w:rsidRPr="00352602" w14:paraId="23C00877" w14:textId="77777777" w:rsidTr="006A7C37">
        <w:trPr>
          <w:trHeight w:val="294"/>
        </w:trPr>
        <w:tc>
          <w:tcPr>
            <w:tcW w:w="683" w:type="dxa"/>
          </w:tcPr>
          <w:p w14:paraId="1B181F13" w14:textId="77777777" w:rsidR="00D957CF" w:rsidRPr="00352602" w:rsidRDefault="00D957CF" w:rsidP="00D957C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Time</w:t>
            </w:r>
          </w:p>
        </w:tc>
        <w:tc>
          <w:tcPr>
            <w:tcW w:w="616" w:type="dxa"/>
            <w:noWrap/>
            <w:hideMark/>
          </w:tcPr>
          <w:p w14:paraId="076CEF60" w14:textId="77777777" w:rsidR="00D957CF" w:rsidRPr="00352602" w:rsidRDefault="00D957CF" w:rsidP="00D957C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1091" w:type="dxa"/>
            <w:noWrap/>
            <w:hideMark/>
          </w:tcPr>
          <w:p w14:paraId="7927F6AF" w14:textId="77777777" w:rsidR="00D957CF" w:rsidRPr="00352602" w:rsidRDefault="00D957CF" w:rsidP="00D957C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Gender </w:t>
            </w:r>
          </w:p>
        </w:tc>
        <w:tc>
          <w:tcPr>
            <w:tcW w:w="1203" w:type="dxa"/>
            <w:noWrap/>
            <w:hideMark/>
          </w:tcPr>
          <w:p w14:paraId="0D2F9C5A" w14:textId="77777777" w:rsidR="00D957CF" w:rsidRPr="00352602" w:rsidRDefault="00D957CF" w:rsidP="00D957C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Country</w:t>
            </w:r>
          </w:p>
        </w:tc>
        <w:tc>
          <w:tcPr>
            <w:tcW w:w="2714" w:type="dxa"/>
            <w:noWrap/>
            <w:hideMark/>
          </w:tcPr>
          <w:p w14:paraId="768DD713" w14:textId="77777777" w:rsidR="00D957CF" w:rsidRPr="00352602" w:rsidRDefault="00D957CF" w:rsidP="00D957C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Abscess location</w:t>
            </w:r>
          </w:p>
        </w:tc>
        <w:tc>
          <w:tcPr>
            <w:tcW w:w="1816" w:type="dxa"/>
            <w:noWrap/>
            <w:hideMark/>
          </w:tcPr>
          <w:p w14:paraId="3A80DE73" w14:textId="77777777" w:rsidR="00D957CF" w:rsidRPr="00352602" w:rsidRDefault="00D957CF" w:rsidP="00D957C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Underlying disease </w:t>
            </w:r>
          </w:p>
        </w:tc>
        <w:tc>
          <w:tcPr>
            <w:tcW w:w="936" w:type="dxa"/>
            <w:noWrap/>
            <w:hideMark/>
          </w:tcPr>
          <w:p w14:paraId="7CE2C701" w14:textId="77777777" w:rsidR="00D957CF" w:rsidRPr="00352602" w:rsidRDefault="00D957CF" w:rsidP="00D957C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TB history </w:t>
            </w:r>
          </w:p>
        </w:tc>
        <w:tc>
          <w:tcPr>
            <w:tcW w:w="1350" w:type="dxa"/>
            <w:noWrap/>
            <w:hideMark/>
          </w:tcPr>
          <w:p w14:paraId="22F95A6A" w14:textId="77777777" w:rsidR="00D957CF" w:rsidRPr="00352602" w:rsidRDefault="00D957CF" w:rsidP="00D957C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active pulmonary TB</w:t>
            </w:r>
          </w:p>
        </w:tc>
        <w:tc>
          <w:tcPr>
            <w:tcW w:w="1938" w:type="dxa"/>
            <w:noWrap/>
            <w:hideMark/>
          </w:tcPr>
          <w:p w14:paraId="530E6175" w14:textId="77777777" w:rsidR="00D957CF" w:rsidRPr="00352602" w:rsidRDefault="00D957CF" w:rsidP="00D957C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Treatment</w:t>
            </w:r>
          </w:p>
        </w:tc>
        <w:tc>
          <w:tcPr>
            <w:tcW w:w="1525" w:type="dxa"/>
            <w:noWrap/>
            <w:hideMark/>
          </w:tcPr>
          <w:p w14:paraId="69BDB43F" w14:textId="77777777" w:rsidR="00D957CF" w:rsidRPr="00352602" w:rsidRDefault="00D957CF" w:rsidP="00D957CF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Prognosis</w:t>
            </w:r>
          </w:p>
        </w:tc>
        <w:tc>
          <w:tcPr>
            <w:tcW w:w="1196" w:type="dxa"/>
            <w:noWrap/>
            <w:hideMark/>
          </w:tcPr>
          <w:p w14:paraId="2DB8C08F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Ref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erences</w:t>
            </w:r>
          </w:p>
        </w:tc>
      </w:tr>
      <w:tr w:rsidR="00D957CF" w:rsidRPr="00352602" w14:paraId="186542EF" w14:textId="77777777" w:rsidTr="006A7C37">
        <w:trPr>
          <w:trHeight w:val="320"/>
        </w:trPr>
        <w:tc>
          <w:tcPr>
            <w:tcW w:w="683" w:type="dxa"/>
          </w:tcPr>
          <w:p w14:paraId="191180E5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616" w:type="dxa"/>
            <w:noWrap/>
            <w:hideMark/>
          </w:tcPr>
          <w:p w14:paraId="4F8A857E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091" w:type="dxa"/>
            <w:noWrap/>
            <w:hideMark/>
          </w:tcPr>
          <w:p w14:paraId="10300460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03" w:type="dxa"/>
            <w:noWrap/>
            <w:hideMark/>
          </w:tcPr>
          <w:p w14:paraId="1D2482EF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2714" w:type="dxa"/>
            <w:noWrap/>
            <w:hideMark/>
          </w:tcPr>
          <w:p w14:paraId="1CBFDD2C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lower limbs and left forearm</w:t>
            </w:r>
          </w:p>
        </w:tc>
        <w:tc>
          <w:tcPr>
            <w:tcW w:w="1816" w:type="dxa"/>
            <w:noWrap/>
            <w:hideMark/>
          </w:tcPr>
          <w:p w14:paraId="0794AC5E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6DA53B48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350" w:type="dxa"/>
            <w:noWrap/>
            <w:hideMark/>
          </w:tcPr>
          <w:p w14:paraId="76E02EA4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8" w:type="dxa"/>
            <w:noWrap/>
            <w:hideMark/>
          </w:tcPr>
          <w:p w14:paraId="116A4297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HRZE</w:t>
            </w:r>
          </w:p>
        </w:tc>
        <w:tc>
          <w:tcPr>
            <w:tcW w:w="1525" w:type="dxa"/>
            <w:noWrap/>
            <w:hideMark/>
          </w:tcPr>
          <w:p w14:paraId="34895BD2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complete remission</w:t>
            </w:r>
          </w:p>
        </w:tc>
        <w:tc>
          <w:tcPr>
            <w:tcW w:w="1196" w:type="dxa"/>
            <w:noWrap/>
            <w:hideMark/>
          </w:tcPr>
          <w:p w14:paraId="14944D46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begin"/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instrText xml:space="preserve"> ADDIN EN.CITE &lt;EndNote&gt;&lt;Cite&gt;&lt;Author&gt;Zeng&lt;/Author&gt;&lt;Year&gt;2019&lt;/Year&gt;&lt;RecNum&gt;26&lt;/RecNum&gt;&lt;DisplayText&gt;[1]&lt;/DisplayText&gt;&lt;record&gt;&lt;rec-number&gt;26&lt;/rec-number&gt;&lt;foreign-keys&gt;&lt;key app="EN" db-id="pxdes02fnvswxmeap2fxw9ro99fervs0rdv0" timestamp="1580391739"&gt;26&lt;/key&gt;&lt;/foreign-keys&gt;&lt;ref-type name="Journal Article"&gt;17&lt;/ref-type&gt;&lt;contributors&gt;&lt;authors&gt;&lt;author&gt;Zeng, Yanping&lt;/author&gt;&lt;author&gt;Liu, Yin&lt;/author&gt;&lt;author&gt;Xie, Yanchun&lt;/author&gt;&lt;author&gt;Liang, Jingjing&lt;/author&gt;&lt;author&gt;Kuang, Jiabing&lt;/author&gt;&lt;author&gt;Lu, Zuneng&lt;/author&gt;&lt;author&gt;Zhou, Yu&lt;/author&gt;&lt;/authors&gt;&lt;/contributors&gt;&lt;titles&gt;&lt;title&gt;Muscular Tuberculosis: A New Case and a Review of the Literature&lt;/title&gt;&lt;secondary-title&gt;Frontiers in Neurology&lt;/secondary-title&gt;&lt;/titles&gt;&lt;periodical&gt;&lt;full-title&gt;Frontiers in neurology&lt;/full-title&gt;&lt;abbr-1&gt;Front Neurol&lt;/abbr-1&gt;&lt;/periodical&gt;&lt;pages&gt;8&lt;/pages&gt;&lt;volume&gt;10&lt;/volume&gt;&lt;section&gt;1031&lt;/section&gt;&lt;dates&gt;&lt;year&gt;2019&lt;/year&gt;&lt;/dates&gt;&lt;urls&gt;&lt;/urls&gt;&lt;/record&gt;&lt;/Cite&gt;&lt;/EndNote&gt;</w:instrText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Pr="00352602">
              <w:rPr>
                <w:rFonts w:ascii="Times New Roman" w:eastAsia="等线" w:hAnsi="Times New Roman" w:cs="Times New Roman"/>
                <w:noProof/>
                <w:color w:val="000000"/>
                <w:kern w:val="0"/>
                <w:szCs w:val="21"/>
              </w:rPr>
              <w:t>[1]</w:t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</w:tr>
      <w:tr w:rsidR="00D957CF" w:rsidRPr="00352602" w14:paraId="296472BD" w14:textId="77777777" w:rsidTr="006A7C37">
        <w:trPr>
          <w:trHeight w:val="294"/>
        </w:trPr>
        <w:tc>
          <w:tcPr>
            <w:tcW w:w="683" w:type="dxa"/>
          </w:tcPr>
          <w:p w14:paraId="7FC58FC1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616" w:type="dxa"/>
            <w:noWrap/>
            <w:hideMark/>
          </w:tcPr>
          <w:p w14:paraId="5928E383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091" w:type="dxa"/>
            <w:noWrap/>
            <w:hideMark/>
          </w:tcPr>
          <w:p w14:paraId="10ACF0EF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03" w:type="dxa"/>
            <w:noWrap/>
            <w:hideMark/>
          </w:tcPr>
          <w:p w14:paraId="55A3BA38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India</w:t>
            </w:r>
          </w:p>
        </w:tc>
        <w:tc>
          <w:tcPr>
            <w:tcW w:w="2714" w:type="dxa"/>
            <w:noWrap/>
            <w:hideMark/>
          </w:tcPr>
          <w:p w14:paraId="052BD56F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the left thigh and</w:t>
            </w:r>
          </w:p>
          <w:p w14:paraId="7DA7A3B1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the left upper limb </w:t>
            </w:r>
          </w:p>
        </w:tc>
        <w:tc>
          <w:tcPr>
            <w:tcW w:w="1816" w:type="dxa"/>
            <w:noWrap/>
            <w:hideMark/>
          </w:tcPr>
          <w:p w14:paraId="233FA920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renal allograft recipient, diabetes</w:t>
            </w:r>
          </w:p>
        </w:tc>
        <w:tc>
          <w:tcPr>
            <w:tcW w:w="936" w:type="dxa"/>
            <w:noWrap/>
            <w:hideMark/>
          </w:tcPr>
          <w:p w14:paraId="5C47F2C9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50" w:type="dxa"/>
            <w:noWrap/>
            <w:hideMark/>
          </w:tcPr>
          <w:p w14:paraId="4F39F1C5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8" w:type="dxa"/>
            <w:noWrap/>
            <w:hideMark/>
          </w:tcPr>
          <w:p w14:paraId="7CFCE9DB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HRZE+quinolone</w:t>
            </w:r>
            <w:proofErr w:type="spellEnd"/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drugs</w:t>
            </w:r>
          </w:p>
        </w:tc>
        <w:tc>
          <w:tcPr>
            <w:tcW w:w="1525" w:type="dxa"/>
            <w:noWrap/>
            <w:hideMark/>
          </w:tcPr>
          <w:p w14:paraId="0DA467DB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complete remission</w:t>
            </w:r>
          </w:p>
        </w:tc>
        <w:tc>
          <w:tcPr>
            <w:tcW w:w="1196" w:type="dxa"/>
            <w:noWrap/>
            <w:hideMark/>
          </w:tcPr>
          <w:p w14:paraId="7730E23F" w14:textId="77777777" w:rsidR="00D957CF" w:rsidRPr="00352602" w:rsidRDefault="00D957CF" w:rsidP="00D957C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begin"/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instrText xml:space="preserve"> ADDIN EN.CITE &lt;EndNote&gt;&lt;Cite&gt;&lt;Author&gt;Khandalvalli&lt;/Author&gt;&lt;Year&gt;2019&lt;/Year&gt;&lt;RecNum&gt;27&lt;/RecNum&gt;&lt;DisplayText&gt;[2]&lt;/DisplayText&gt;&lt;record&gt;&lt;rec-number&gt;27&lt;/rec-number&gt;&lt;foreign-keys&gt;&lt;key app="EN" db-id="pxdes02fnvswxmeap2fxw9ro99fervs0rdv0" timestamp="1580391782"&gt;27&lt;/key&gt;&lt;/foreign-keys&gt;&lt;ref-type name="Journal Article"&gt;17&lt;/ref-type&gt;&lt;contributors&gt;&lt;authors&gt;&lt;author&gt;Khandalvalli, Pradeep&lt;/author&gt;&lt;author&gt;Nazneen, Shabana&lt;/author&gt;&lt;author&gt;Yadla, Manjusha&lt;/author&gt;&lt;/authors&gt;&lt;/contributors&gt;&lt;titles&gt;&lt;title&gt;An unusual clinical presentation of tuberculous pyomyositis in a renal allograft recipient&lt;/title&gt;&lt;secondary-title&gt;Saudi Journal of Kidney Diseases and Transplantation&lt;/secondary-title&gt;&lt;/titles&gt;&lt;periodical&gt;&lt;full-title&gt;Saudi Journal of Kidney Diseases and Transplantation&lt;/full-title&gt;&lt;/periodical&gt;&lt;pages&gt;1175&lt;/pages&gt;&lt;volume&gt;30&lt;/volume&gt;&lt;number&gt;5&lt;/number&gt;&lt;dates&gt;&lt;year&gt;2019&lt;/year&gt;&lt;/dates&gt;&lt;isbn&gt;1319-2442&lt;/isbn&gt;&lt;urls&gt;&lt;/urls&gt;&lt;/record&gt;&lt;/Cite&gt;&lt;/EndNote&gt;</w:instrText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Pr="00352602">
              <w:rPr>
                <w:rFonts w:ascii="Times New Roman" w:eastAsia="等线" w:hAnsi="Times New Roman" w:cs="Times New Roman"/>
                <w:noProof/>
                <w:color w:val="000000"/>
                <w:kern w:val="0"/>
                <w:szCs w:val="21"/>
              </w:rPr>
              <w:t>[2]</w:t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</w:tr>
      <w:tr w:rsidR="00DB6CA8" w:rsidRPr="00352602" w14:paraId="3FFFB093" w14:textId="77777777" w:rsidTr="006A7C37">
        <w:trPr>
          <w:trHeight w:val="294"/>
        </w:trPr>
        <w:tc>
          <w:tcPr>
            <w:tcW w:w="683" w:type="dxa"/>
          </w:tcPr>
          <w:p w14:paraId="3B0D7548" w14:textId="5AD3EB1B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616" w:type="dxa"/>
            <w:noWrap/>
          </w:tcPr>
          <w:p w14:paraId="0E592F30" w14:textId="0EEF53A3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1091" w:type="dxa"/>
            <w:noWrap/>
          </w:tcPr>
          <w:p w14:paraId="0E740AB9" w14:textId="0E684C1D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03" w:type="dxa"/>
            <w:noWrap/>
          </w:tcPr>
          <w:p w14:paraId="14CC1D39" w14:textId="523CBB57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Caucasian</w:t>
            </w:r>
          </w:p>
        </w:tc>
        <w:tc>
          <w:tcPr>
            <w:tcW w:w="2714" w:type="dxa"/>
            <w:noWrap/>
          </w:tcPr>
          <w:p w14:paraId="7589C827" w14:textId="7EEBEB64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the lateral side of the hip and thigh</w:t>
            </w:r>
          </w:p>
        </w:tc>
        <w:tc>
          <w:tcPr>
            <w:tcW w:w="1816" w:type="dxa"/>
            <w:noWrap/>
          </w:tcPr>
          <w:p w14:paraId="41D08611" w14:textId="3BB26605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rheumatoid arthritis</w:t>
            </w:r>
          </w:p>
        </w:tc>
        <w:tc>
          <w:tcPr>
            <w:tcW w:w="936" w:type="dxa"/>
            <w:noWrap/>
          </w:tcPr>
          <w:p w14:paraId="77B4046D" w14:textId="4600B00C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50" w:type="dxa"/>
            <w:noWrap/>
          </w:tcPr>
          <w:p w14:paraId="501ACA06" w14:textId="236E9B38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8" w:type="dxa"/>
            <w:noWrap/>
          </w:tcPr>
          <w:p w14:paraId="2EC52EE8" w14:textId="65458B88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HREZ/HR</w:t>
            </w:r>
          </w:p>
        </w:tc>
        <w:tc>
          <w:tcPr>
            <w:tcW w:w="1525" w:type="dxa"/>
            <w:noWrap/>
          </w:tcPr>
          <w:p w14:paraId="5DA5553E" w14:textId="3806D898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complete remission</w:t>
            </w:r>
          </w:p>
        </w:tc>
        <w:tc>
          <w:tcPr>
            <w:tcW w:w="1196" w:type="dxa"/>
            <w:noWrap/>
          </w:tcPr>
          <w:p w14:paraId="2AC418FF" w14:textId="2195B905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begin"/>
            </w:r>
            <w:r w:rsidR="0074348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instrText xml:space="preserve"> ADDIN EN.CITE &lt;EndNote&gt;&lt;Cite&gt;&lt;Author&gt;Migkos&lt;/Author&gt;&lt;Year&gt;2015&lt;/Year&gt;&lt;RecNum&gt;31&lt;/RecNum&gt;&lt;DisplayText&gt;[3]&lt;/DisplayText&gt;&lt;record&gt;&lt;rec-number&gt;31&lt;/rec-number&gt;&lt;foreign-keys&gt;&lt;key app="EN" db-id="pxdes02fnvswxmeap2fxw9ro99fervs0rdv0" timestamp="1580392461"&gt;31&lt;/key&gt;&lt;/foreign-keys&gt;&lt;ref-type name="Journal Article"&gt;17&lt;/ref-type&gt;&lt;contributors&gt;&lt;authors&gt;&lt;author&gt;Migkos, MP&lt;/author&gt;&lt;author&gt;Somarakis, GA&lt;/author&gt;&lt;author&gt;Markatseli, TE&lt;/author&gt;&lt;author&gt;Matthaiou, M&lt;/author&gt;&lt;author&gt;Kosta, P&lt;/author&gt;&lt;author&gt;Voulgari, PV&lt;/author&gt;&lt;author&gt;Drosos, AA&lt;/author&gt;&lt;/authors&gt;&lt;/contributors&gt;&lt;titles&gt;&lt;title&gt;Tuberculous pyomyositis in a rheumatoid arthritis patient treated with anakinra&lt;/title&gt;&lt;secondary-title&gt;Clin Exp Rheumatol&lt;/secondary-title&gt;&lt;/titles&gt;&lt;periodical&gt;&lt;full-title&gt;Clin Exp Rheumatol&lt;/full-title&gt;&lt;/periodical&gt;&lt;pages&gt;734-6&lt;/pages&gt;&lt;volume&gt;33&lt;/volume&gt;&lt;number&gt;5&lt;/number&gt;&lt;dates&gt;&lt;year&gt;2015&lt;/year&gt;&lt;/dates&gt;&lt;urls&gt;&lt;/urls&gt;&lt;/record&gt;&lt;/Cite&gt;&lt;/EndNote&gt;</w:instrText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74348C">
              <w:rPr>
                <w:rFonts w:ascii="Times New Roman" w:eastAsia="等线" w:hAnsi="Times New Roman" w:cs="Times New Roman"/>
                <w:noProof/>
                <w:color w:val="000000"/>
                <w:kern w:val="0"/>
                <w:szCs w:val="21"/>
              </w:rPr>
              <w:t>[3]</w:t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</w:tr>
      <w:tr w:rsidR="00DB6CA8" w:rsidRPr="00352602" w14:paraId="6AAD7832" w14:textId="77777777" w:rsidTr="006A7C37">
        <w:trPr>
          <w:trHeight w:val="294"/>
        </w:trPr>
        <w:tc>
          <w:tcPr>
            <w:tcW w:w="683" w:type="dxa"/>
          </w:tcPr>
          <w:p w14:paraId="6E078AA2" w14:textId="5507220E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2013</w:t>
            </w:r>
          </w:p>
        </w:tc>
        <w:tc>
          <w:tcPr>
            <w:tcW w:w="616" w:type="dxa"/>
            <w:noWrap/>
          </w:tcPr>
          <w:p w14:paraId="325E526D" w14:textId="0DB265CE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091" w:type="dxa"/>
            <w:noWrap/>
          </w:tcPr>
          <w:p w14:paraId="678CF6E3" w14:textId="0FF846D6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03" w:type="dxa"/>
            <w:noWrap/>
          </w:tcPr>
          <w:p w14:paraId="25E853C2" w14:textId="42C23FA8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India</w:t>
            </w:r>
          </w:p>
        </w:tc>
        <w:tc>
          <w:tcPr>
            <w:tcW w:w="2714" w:type="dxa"/>
            <w:noWrap/>
          </w:tcPr>
          <w:p w14:paraId="5CE20587" w14:textId="3110E78C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the right thigh</w:t>
            </w:r>
          </w:p>
        </w:tc>
        <w:tc>
          <w:tcPr>
            <w:tcW w:w="1816" w:type="dxa"/>
            <w:noWrap/>
          </w:tcPr>
          <w:p w14:paraId="65FAF3E4" w14:textId="708FC5B1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936" w:type="dxa"/>
            <w:noWrap/>
          </w:tcPr>
          <w:p w14:paraId="676B6896" w14:textId="569FFD5A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350" w:type="dxa"/>
            <w:noWrap/>
          </w:tcPr>
          <w:p w14:paraId="1E983EE0" w14:textId="52C74ED2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8" w:type="dxa"/>
            <w:noWrap/>
          </w:tcPr>
          <w:p w14:paraId="51B0DEEE" w14:textId="4327A20F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2HREZ/4HR</w:t>
            </w:r>
          </w:p>
        </w:tc>
        <w:tc>
          <w:tcPr>
            <w:tcW w:w="1525" w:type="dxa"/>
            <w:noWrap/>
          </w:tcPr>
          <w:p w14:paraId="09653C36" w14:textId="6280F622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complete remission</w:t>
            </w:r>
          </w:p>
        </w:tc>
        <w:tc>
          <w:tcPr>
            <w:tcW w:w="1196" w:type="dxa"/>
            <w:noWrap/>
          </w:tcPr>
          <w:p w14:paraId="0BC39EBD" w14:textId="086F6AA5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begin"/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instrText xml:space="preserve"> ADDIN EN.CITE &lt;EndNote&gt;&lt;Cite&gt;&lt;Author&gt;Modi&lt;/Author&gt;&lt;Year&gt;2013&lt;/Year&gt;&lt;RecNum&gt;29&lt;/RecNum&gt;&lt;DisplayText&gt;[4]&lt;/DisplayText&gt;&lt;record&gt;&lt;rec-number&gt;29&lt;/rec-number&gt;&lt;foreign-keys&gt;&lt;key app="EN" db-id="pxdes02fnvswxmeap2fxw9ro99fervs0rdv0" timestamp="1580391990"&gt;29&lt;/key&gt;&lt;/foreign-keys&gt;&lt;ref-type name="Journal Article"&gt;17&lt;/ref-type&gt;&lt;contributors&gt;&lt;authors&gt;&lt;author&gt;Modi, MA&lt;/author&gt;&lt;author&gt;Mate, AD&lt;/author&gt;&lt;author&gt;Nasta, AM&lt;/author&gt;&lt;author&gt;Gvalani, AK&lt;/author&gt;&lt;/authors&gt;&lt;/contributors&gt;&lt;titles&gt;&lt;title&gt;Primary tuberculous pyomyositis of quadriceps femoris in an immunocompetent individual&lt;/title&gt;&lt;secondary-title&gt;Case reports in infectious diseases&lt;/secondary-title&gt;&lt;/titles&gt;&lt;periodical&gt;&lt;full-title&gt;Case reports in infectious diseases&lt;/full-title&gt;&lt;/periodical&gt;&lt;volume&gt;2013&lt;/volume&gt;&lt;dates&gt;&lt;year&gt;2013&lt;/year&gt;&lt;/dates&gt;&lt;isbn&gt;2090-6625&lt;/isbn&gt;&lt;urls&gt;&lt;/urls&gt;&lt;/record&gt;&lt;/Cite&gt;&lt;/EndNote&gt;</w:instrText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Pr="00352602">
              <w:rPr>
                <w:rFonts w:ascii="Times New Roman" w:eastAsia="等线" w:hAnsi="Times New Roman" w:cs="Times New Roman"/>
                <w:noProof/>
                <w:color w:val="000000"/>
                <w:kern w:val="0"/>
                <w:szCs w:val="21"/>
              </w:rPr>
              <w:t>[4]</w:t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</w:tr>
      <w:tr w:rsidR="00DB6CA8" w:rsidRPr="00352602" w14:paraId="571BB082" w14:textId="77777777" w:rsidTr="006A7C37">
        <w:trPr>
          <w:trHeight w:val="294"/>
        </w:trPr>
        <w:tc>
          <w:tcPr>
            <w:tcW w:w="683" w:type="dxa"/>
          </w:tcPr>
          <w:p w14:paraId="0D928D36" w14:textId="77777777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2000</w:t>
            </w:r>
          </w:p>
        </w:tc>
        <w:tc>
          <w:tcPr>
            <w:tcW w:w="616" w:type="dxa"/>
            <w:noWrap/>
            <w:hideMark/>
          </w:tcPr>
          <w:p w14:paraId="4A400E35" w14:textId="77777777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091" w:type="dxa"/>
            <w:noWrap/>
            <w:hideMark/>
          </w:tcPr>
          <w:p w14:paraId="166DECEF" w14:textId="77777777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03" w:type="dxa"/>
            <w:noWrap/>
            <w:hideMark/>
          </w:tcPr>
          <w:p w14:paraId="122752F6" w14:textId="77777777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Turkey</w:t>
            </w:r>
          </w:p>
        </w:tc>
        <w:tc>
          <w:tcPr>
            <w:tcW w:w="2714" w:type="dxa"/>
            <w:noWrap/>
            <w:hideMark/>
          </w:tcPr>
          <w:p w14:paraId="09A65B72" w14:textId="77777777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left lower half thigh, a popliteal fossa and a right tibial anterior surface</w:t>
            </w:r>
          </w:p>
        </w:tc>
        <w:tc>
          <w:tcPr>
            <w:tcW w:w="1816" w:type="dxa"/>
            <w:noWrap/>
            <w:hideMark/>
          </w:tcPr>
          <w:p w14:paraId="4E0EE11B" w14:textId="77777777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rheumatoid arthritis</w:t>
            </w:r>
          </w:p>
        </w:tc>
        <w:tc>
          <w:tcPr>
            <w:tcW w:w="936" w:type="dxa"/>
            <w:noWrap/>
            <w:hideMark/>
          </w:tcPr>
          <w:p w14:paraId="2BDEA798" w14:textId="77777777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350" w:type="dxa"/>
            <w:noWrap/>
            <w:hideMark/>
          </w:tcPr>
          <w:p w14:paraId="17D04372" w14:textId="77777777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8" w:type="dxa"/>
            <w:noWrap/>
            <w:hideMark/>
          </w:tcPr>
          <w:p w14:paraId="2BB81BFF" w14:textId="77777777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HRZE+draining</w:t>
            </w:r>
            <w:proofErr w:type="spellEnd"/>
          </w:p>
        </w:tc>
        <w:tc>
          <w:tcPr>
            <w:tcW w:w="1525" w:type="dxa"/>
            <w:noWrap/>
            <w:hideMark/>
          </w:tcPr>
          <w:p w14:paraId="5116C639" w14:textId="77777777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complete remission</w:t>
            </w:r>
          </w:p>
        </w:tc>
        <w:tc>
          <w:tcPr>
            <w:tcW w:w="1196" w:type="dxa"/>
            <w:noWrap/>
            <w:hideMark/>
          </w:tcPr>
          <w:p w14:paraId="71BF6892" w14:textId="068F2755" w:rsidR="00DB6CA8" w:rsidRPr="00352602" w:rsidRDefault="00DB6CA8" w:rsidP="00DB6CA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begin"/>
            </w:r>
            <w:r w:rsidR="0074348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instrText xml:space="preserve"> ADDIN EN.CITE &lt;EndNote&gt;&lt;Cite&gt;&lt;Author&gt;Mert&lt;/Author&gt;&lt;Year&gt;2000&lt;/Year&gt;&lt;RecNum&gt;28&lt;/RecNum&gt;&lt;DisplayText&gt;[5]&lt;/DisplayText&gt;&lt;record&gt;&lt;rec-number&gt;28&lt;/rec-number&gt;&lt;foreign-keys&gt;&lt;key app="EN" db-id="pxdes02fnvswxmeap2fxw9ro99fervs0rdv0" timestamp="1580391827"&gt;28&lt;/key&gt;&lt;/foreign-keys&gt;&lt;ref-type name="Journal Article"&gt;17&lt;/ref-type&gt;&lt;contributors&gt;&lt;authors&gt;&lt;author&gt;Mert, Ali&lt;/author&gt;&lt;author&gt;Bilir, Muammer&lt;/author&gt;&lt;author&gt;Ozturk, Recep&lt;/author&gt;&lt;author&gt;Tabak, Fehmi&lt;/author&gt;&lt;author&gt;Ozaras, Resat&lt;/author&gt;&lt;author&gt;Tahan, Veysel&lt;/author&gt;&lt;author&gt;Senturk, Hakan&lt;/author&gt;&lt;author&gt;Aktuglu, Yildirim&lt;/author&gt;&lt;/authors&gt;&lt;/contributors&gt;&lt;titles&gt;&lt;title&gt;Tuberculous subcutaneous abscesses developing during miliary tuberculosis therapy&lt;/title&gt;&lt;secondary-title&gt;Scandinavian journal of infectious diseases&lt;/secondary-title&gt;&lt;/titles&gt;&lt;periodical&gt;&lt;full-title&gt;Scandinavian journal of infectious diseases&lt;/full-title&gt;&lt;/periodical&gt;&lt;pages&gt;37-40&lt;/pages&gt;&lt;volume&gt;32&lt;/volume&gt;&lt;number&gt;1&lt;/number&gt;&lt;dates&gt;&lt;year&gt;2000&lt;/year&gt;&lt;/dates&gt;&lt;isbn&gt;0036-5548&lt;/isbn&gt;&lt;urls&gt;&lt;/urls&gt;&lt;/record&gt;&lt;/Cite&gt;&lt;/EndNote&gt;</w:instrText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separate"/>
            </w:r>
            <w:r w:rsidR="0074348C">
              <w:rPr>
                <w:rFonts w:ascii="Times New Roman" w:eastAsia="等线" w:hAnsi="Times New Roman" w:cs="Times New Roman"/>
                <w:noProof/>
                <w:color w:val="000000"/>
                <w:kern w:val="0"/>
                <w:szCs w:val="21"/>
              </w:rPr>
              <w:t>[5]</w:t>
            </w:r>
            <w:r w:rsidRPr="0035260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fldChar w:fldCharType="end"/>
            </w:r>
          </w:p>
        </w:tc>
      </w:tr>
    </w:tbl>
    <w:p w14:paraId="1BDDBF09" w14:textId="77777777" w:rsidR="00D957CF" w:rsidRDefault="00D957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56961B" w14:textId="2195E02D" w:rsidR="00A36D77" w:rsidRDefault="00D957C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6D77">
        <w:rPr>
          <w:rFonts w:ascii="Times New Roman" w:hAnsi="Times New Roman" w:cs="Times New Roman"/>
          <w:sz w:val="18"/>
          <w:szCs w:val="18"/>
        </w:rPr>
        <w:t xml:space="preserve"> </w:t>
      </w:r>
      <w:r w:rsidR="00A36D77" w:rsidRPr="00A36D77">
        <w:rPr>
          <w:rFonts w:ascii="Times New Roman" w:hAnsi="Times New Roman" w:cs="Times New Roman"/>
          <w:sz w:val="18"/>
          <w:szCs w:val="18"/>
        </w:rPr>
        <w:t xml:space="preserve">Note: H, </w:t>
      </w:r>
      <w:proofErr w:type="spellStart"/>
      <w:r w:rsidR="00A36D77" w:rsidRPr="00A36D77">
        <w:rPr>
          <w:rFonts w:ascii="Times New Roman" w:hAnsi="Times New Roman" w:cs="Times New Roman"/>
          <w:sz w:val="18"/>
          <w:szCs w:val="18"/>
        </w:rPr>
        <w:t>isoniazide</w:t>
      </w:r>
      <w:proofErr w:type="spellEnd"/>
      <w:r w:rsidR="00A36D77" w:rsidRPr="00A36D77">
        <w:rPr>
          <w:rFonts w:ascii="Times New Roman" w:hAnsi="Times New Roman" w:cs="Times New Roman"/>
          <w:sz w:val="18"/>
          <w:szCs w:val="18"/>
        </w:rPr>
        <w:t>; R, rifampin; Z, pyrazinamide</w:t>
      </w:r>
      <w:r w:rsidR="00A36D77" w:rsidRPr="00A36D77">
        <w:rPr>
          <w:rFonts w:ascii="Times New Roman" w:hAnsi="Times New Roman" w:cs="Times New Roman" w:hint="eastAsia"/>
          <w:sz w:val="18"/>
          <w:szCs w:val="18"/>
        </w:rPr>
        <w:t>;</w:t>
      </w:r>
      <w:r w:rsidR="00A36D77" w:rsidRPr="00A36D77">
        <w:rPr>
          <w:rFonts w:ascii="Times New Roman" w:hAnsi="Times New Roman" w:cs="Times New Roman"/>
          <w:sz w:val="18"/>
          <w:szCs w:val="18"/>
        </w:rPr>
        <w:t xml:space="preserve"> E, ethambutol.</w:t>
      </w:r>
    </w:p>
    <w:bookmarkStart w:id="0" w:name="_GoBack"/>
    <w:p w14:paraId="7E888D9D" w14:textId="77777777" w:rsidR="0074348C" w:rsidRPr="0074348C" w:rsidRDefault="00D957CF" w:rsidP="0074348C">
      <w:pPr>
        <w:pStyle w:val="EndNoteBibliography"/>
        <w:framePr w:wrap="around" w:hAnchor="page" w:x="1451" w:y="7491"/>
        <w:ind w:left="720" w:hanging="720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74348C" w:rsidRPr="0074348C">
        <w:t>1.</w:t>
      </w:r>
      <w:r w:rsidR="0074348C" w:rsidRPr="0074348C">
        <w:tab/>
        <w:t xml:space="preserve">Zeng Y, Liu Y, Xie Y, Liang J, Kuang J, Lu Z, Zhou Y: </w:t>
      </w:r>
      <w:r w:rsidR="0074348C" w:rsidRPr="0074348C">
        <w:rPr>
          <w:b/>
        </w:rPr>
        <w:t>Muscular Tuberculosis: A New Case and a Review of the Literature</w:t>
      </w:r>
      <w:r w:rsidR="0074348C" w:rsidRPr="0074348C">
        <w:t xml:space="preserve">. </w:t>
      </w:r>
      <w:r w:rsidR="0074348C" w:rsidRPr="0074348C">
        <w:rPr>
          <w:i/>
        </w:rPr>
        <w:t xml:space="preserve">Front Neurol </w:t>
      </w:r>
      <w:r w:rsidR="0074348C" w:rsidRPr="0074348C">
        <w:t xml:space="preserve">2019, </w:t>
      </w:r>
      <w:r w:rsidR="0074348C" w:rsidRPr="0074348C">
        <w:rPr>
          <w:b/>
        </w:rPr>
        <w:t>10</w:t>
      </w:r>
      <w:r w:rsidR="0074348C" w:rsidRPr="0074348C">
        <w:t>:8.</w:t>
      </w:r>
    </w:p>
    <w:p w14:paraId="47FF4513" w14:textId="77777777" w:rsidR="0074348C" w:rsidRPr="0074348C" w:rsidRDefault="0074348C" w:rsidP="0074348C">
      <w:pPr>
        <w:pStyle w:val="EndNoteBibliography"/>
        <w:framePr w:wrap="around" w:hAnchor="page" w:x="1451" w:y="7491"/>
        <w:ind w:left="720" w:hanging="720"/>
      </w:pPr>
      <w:r w:rsidRPr="0074348C">
        <w:t>2.</w:t>
      </w:r>
      <w:r w:rsidRPr="0074348C">
        <w:tab/>
        <w:t xml:space="preserve">Khandalvalli P, Nazneen S, Yadla M: </w:t>
      </w:r>
      <w:r w:rsidRPr="0074348C">
        <w:rPr>
          <w:b/>
        </w:rPr>
        <w:t>An unusual clinical presentation of tuberculous pyomyositis in a renal allograft recipient</w:t>
      </w:r>
      <w:r w:rsidRPr="0074348C">
        <w:t xml:space="preserve">. </w:t>
      </w:r>
      <w:r w:rsidRPr="0074348C">
        <w:rPr>
          <w:i/>
        </w:rPr>
        <w:t xml:space="preserve">Saudi Journal of Kidney Diseases and Transplantation </w:t>
      </w:r>
      <w:r w:rsidRPr="0074348C">
        <w:t xml:space="preserve">2019, </w:t>
      </w:r>
      <w:r w:rsidRPr="0074348C">
        <w:rPr>
          <w:b/>
        </w:rPr>
        <w:t>30</w:t>
      </w:r>
      <w:r w:rsidRPr="0074348C">
        <w:t>(5):1175.</w:t>
      </w:r>
    </w:p>
    <w:p w14:paraId="1450CB36" w14:textId="77777777" w:rsidR="0074348C" w:rsidRPr="0074348C" w:rsidRDefault="0074348C" w:rsidP="0074348C">
      <w:pPr>
        <w:pStyle w:val="EndNoteBibliography"/>
        <w:framePr w:wrap="around" w:hAnchor="page" w:x="1451" w:y="7491"/>
        <w:ind w:left="720" w:hanging="720"/>
      </w:pPr>
      <w:r w:rsidRPr="0074348C">
        <w:t>3.</w:t>
      </w:r>
      <w:r w:rsidRPr="0074348C">
        <w:tab/>
        <w:t xml:space="preserve">Migkos M, Somarakis G, Markatseli T, Matthaiou M, Kosta P, Voulgari P, Drosos A: </w:t>
      </w:r>
      <w:r w:rsidRPr="0074348C">
        <w:rPr>
          <w:b/>
        </w:rPr>
        <w:t>Tuberculous pyomyositis in a rheumatoid arthritis patient treated with anakinra</w:t>
      </w:r>
      <w:r w:rsidRPr="0074348C">
        <w:t xml:space="preserve">. </w:t>
      </w:r>
      <w:r w:rsidRPr="0074348C">
        <w:rPr>
          <w:i/>
        </w:rPr>
        <w:t xml:space="preserve">Clin Exp Rheumatol </w:t>
      </w:r>
      <w:r w:rsidRPr="0074348C">
        <w:t xml:space="preserve">2015, </w:t>
      </w:r>
      <w:r w:rsidRPr="0074348C">
        <w:rPr>
          <w:b/>
        </w:rPr>
        <w:t>33</w:t>
      </w:r>
      <w:r w:rsidRPr="0074348C">
        <w:t>(5):734-736.</w:t>
      </w:r>
    </w:p>
    <w:p w14:paraId="17EE96CC" w14:textId="77777777" w:rsidR="0074348C" w:rsidRPr="0074348C" w:rsidRDefault="0074348C" w:rsidP="0074348C">
      <w:pPr>
        <w:pStyle w:val="EndNoteBibliography"/>
        <w:framePr w:wrap="around" w:hAnchor="page" w:x="1451" w:y="7491"/>
        <w:ind w:left="720" w:hanging="720"/>
      </w:pPr>
      <w:r w:rsidRPr="0074348C">
        <w:t>4.</w:t>
      </w:r>
      <w:r w:rsidRPr="0074348C">
        <w:tab/>
        <w:t xml:space="preserve">Modi M, Mate A, Nasta A, Gvalani A: </w:t>
      </w:r>
      <w:r w:rsidRPr="0074348C">
        <w:rPr>
          <w:b/>
        </w:rPr>
        <w:t>Primary tuberculous pyomyositis of quadriceps femoris in an immunocompetent individual</w:t>
      </w:r>
      <w:r w:rsidRPr="0074348C">
        <w:t xml:space="preserve">. </w:t>
      </w:r>
      <w:r w:rsidRPr="0074348C">
        <w:rPr>
          <w:i/>
        </w:rPr>
        <w:t xml:space="preserve">Case reports in infectious diseases </w:t>
      </w:r>
      <w:r w:rsidRPr="0074348C">
        <w:t xml:space="preserve">2013, </w:t>
      </w:r>
      <w:r w:rsidRPr="0074348C">
        <w:rPr>
          <w:b/>
        </w:rPr>
        <w:t>2013</w:t>
      </w:r>
      <w:r w:rsidRPr="0074348C">
        <w:t>.</w:t>
      </w:r>
    </w:p>
    <w:p w14:paraId="28179CCE" w14:textId="77777777" w:rsidR="0074348C" w:rsidRPr="0074348C" w:rsidRDefault="0074348C" w:rsidP="0074348C">
      <w:pPr>
        <w:pStyle w:val="EndNoteBibliography"/>
        <w:framePr w:wrap="around" w:hAnchor="page" w:x="1451" w:y="7491"/>
        <w:ind w:left="720" w:hanging="720"/>
      </w:pPr>
      <w:r w:rsidRPr="0074348C">
        <w:t>5.</w:t>
      </w:r>
      <w:r w:rsidRPr="0074348C">
        <w:tab/>
        <w:t xml:space="preserve">Mert A, Bilir M, Ozturk R, Tabak F, Ozaras R, Tahan V, Senturk H, Aktuglu Y: </w:t>
      </w:r>
      <w:r w:rsidRPr="0074348C">
        <w:rPr>
          <w:b/>
        </w:rPr>
        <w:t>Tuberculous subcutaneous abscesses developing during miliary tuberculosis therapy</w:t>
      </w:r>
      <w:r w:rsidRPr="0074348C">
        <w:t xml:space="preserve">. </w:t>
      </w:r>
      <w:r w:rsidRPr="0074348C">
        <w:rPr>
          <w:i/>
        </w:rPr>
        <w:t xml:space="preserve">Scandinavian journal of infectious diseases </w:t>
      </w:r>
      <w:r w:rsidRPr="0074348C">
        <w:t xml:space="preserve">2000, </w:t>
      </w:r>
      <w:r w:rsidRPr="0074348C">
        <w:rPr>
          <w:b/>
        </w:rPr>
        <w:t>32</w:t>
      </w:r>
      <w:r w:rsidRPr="0074348C">
        <w:t>(1):37-40.</w:t>
      </w:r>
    </w:p>
    <w:p w14:paraId="6C290E29" w14:textId="3F75DFCD" w:rsidR="0070054C" w:rsidRDefault="00D957CF" w:rsidP="00004F9E">
      <w:pPr>
        <w:pStyle w:val="EndNoteBibliography"/>
        <w:framePr w:wrap="around" w:hAnchor="page" w:x="1531" w:y="7421"/>
        <w:ind w:left="720" w:hanging="720"/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="00004F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CC219D1" w14:textId="2EDD5CF1" w:rsidR="00C00D8E" w:rsidRPr="00A36D77" w:rsidRDefault="00135DF4">
      <w:pPr>
        <w:rPr>
          <w:rFonts w:ascii="Times New Roman" w:hAnsi="Times New Roman" w:cs="Times New Roman"/>
          <w:sz w:val="18"/>
          <w:szCs w:val="18"/>
        </w:rPr>
      </w:pPr>
      <w:r w:rsidRPr="00135DF4">
        <w:lastRenderedPageBreak/>
        <w:t xml:space="preserve"> </w:t>
      </w:r>
    </w:p>
    <w:sectPr w:rsidR="00C00D8E" w:rsidRPr="00A36D77" w:rsidSect="009D399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834D7" w14:textId="77777777" w:rsidR="00F47A94" w:rsidRDefault="00F47A94" w:rsidP="00F615A4">
      <w:r>
        <w:separator/>
      </w:r>
    </w:p>
  </w:endnote>
  <w:endnote w:type="continuationSeparator" w:id="0">
    <w:p w14:paraId="3D6E642F" w14:textId="77777777" w:rsidR="00F47A94" w:rsidRDefault="00F47A94" w:rsidP="00F61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93D43" w14:textId="77777777" w:rsidR="00F47A94" w:rsidRDefault="00F47A94" w:rsidP="00F615A4">
      <w:r>
        <w:separator/>
      </w:r>
    </w:p>
  </w:footnote>
  <w:footnote w:type="continuationSeparator" w:id="0">
    <w:p w14:paraId="0FC4164C" w14:textId="77777777" w:rsidR="00F47A94" w:rsidRDefault="00F47A94" w:rsidP="00F615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Canc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9D3998"/>
    <w:rsid w:val="00004F9E"/>
    <w:rsid w:val="00045344"/>
    <w:rsid w:val="00072E66"/>
    <w:rsid w:val="00135DF4"/>
    <w:rsid w:val="00204917"/>
    <w:rsid w:val="002A403B"/>
    <w:rsid w:val="00315BC6"/>
    <w:rsid w:val="00352602"/>
    <w:rsid w:val="004E2DD0"/>
    <w:rsid w:val="00527F82"/>
    <w:rsid w:val="00600403"/>
    <w:rsid w:val="00654984"/>
    <w:rsid w:val="006A7C37"/>
    <w:rsid w:val="0070054C"/>
    <w:rsid w:val="0074348C"/>
    <w:rsid w:val="007D485A"/>
    <w:rsid w:val="008246B7"/>
    <w:rsid w:val="009126CD"/>
    <w:rsid w:val="009B0300"/>
    <w:rsid w:val="009C0727"/>
    <w:rsid w:val="009D3998"/>
    <w:rsid w:val="00A36D77"/>
    <w:rsid w:val="00A9127D"/>
    <w:rsid w:val="00AE1621"/>
    <w:rsid w:val="00C00D8E"/>
    <w:rsid w:val="00C24EBB"/>
    <w:rsid w:val="00CC1672"/>
    <w:rsid w:val="00D33BAC"/>
    <w:rsid w:val="00D957CF"/>
    <w:rsid w:val="00DB6CA8"/>
    <w:rsid w:val="00E259AA"/>
    <w:rsid w:val="00F2254B"/>
    <w:rsid w:val="00F47A94"/>
    <w:rsid w:val="00F615A4"/>
    <w:rsid w:val="00FA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02E371"/>
  <w15:chartTrackingRefBased/>
  <w15:docId w15:val="{E9BB8344-8625-4C88-94C9-B12496E3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3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D3998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D3998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15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615A4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615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615A4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F615A4"/>
    <w:pPr>
      <w:framePr w:hSpace="180" w:wrap="around" w:vAnchor="page" w:hAnchor="margin" w:xAlign="center" w:y="2405"/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F615A4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F615A4"/>
    <w:pPr>
      <w:framePr w:hSpace="180" w:wrap="around" w:vAnchor="page" w:hAnchor="margin" w:xAlign="center" w:y="2405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F615A4"/>
    <w:rPr>
      <w:rFonts w:ascii="等线" w:eastAsia="等线" w:hAnsi="等线"/>
      <w:noProof/>
      <w:sz w:val="20"/>
    </w:rPr>
  </w:style>
  <w:style w:type="paragraph" w:styleId="aa">
    <w:name w:val="caption"/>
    <w:basedOn w:val="a"/>
    <w:next w:val="a"/>
    <w:uiPriority w:val="35"/>
    <w:unhideWhenUsed/>
    <w:qFormat/>
    <w:rsid w:val="0070054C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6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2</Pages>
  <Words>985</Words>
  <Characters>5618</Characters>
  <Application>Microsoft Office Word</Application>
  <DocSecurity>0</DocSecurity>
  <Lines>46</Lines>
  <Paragraphs>13</Paragraphs>
  <ScaleCrop>false</ScaleCrop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40676</dc:creator>
  <cp:keywords/>
  <dc:description/>
  <cp:lastModifiedBy> </cp:lastModifiedBy>
  <cp:revision>28</cp:revision>
  <dcterms:created xsi:type="dcterms:W3CDTF">2020-01-25T03:42:00Z</dcterms:created>
  <dcterms:modified xsi:type="dcterms:W3CDTF">2020-02-08T14:24:00Z</dcterms:modified>
</cp:coreProperties>
</file>