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Appendix A</w:t>
      </w:r>
    </w:p>
    <w:p w:rsidR="003C496E" w:rsidRDefault="003C496E" w:rsidP="003C496E">
      <w:pPr>
        <w:tabs>
          <w:tab w:val="left" w:pos="3220"/>
        </w:tabs>
        <w:bidi w:val="0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Table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 xml:space="preserve"> legends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3C496E" w:rsidRPr="00BC5BFD" w:rsidRDefault="003C496E" w:rsidP="000C472D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970D9">
        <w:rPr>
          <w:rFonts w:asciiTheme="majorBidi" w:hAnsiTheme="majorBidi" w:cstheme="majorBidi"/>
          <w:sz w:val="24"/>
          <w:szCs w:val="24"/>
          <w:lang w:val="en-GB"/>
        </w:rPr>
        <w:t>Table A1:</w:t>
      </w:r>
      <w:r w:rsidRPr="00BC5BF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 xml:space="preserve">Details of the countries included in the meta-analysis, by sex and age group – total cases, population size, incidence rates (IR) per 100 000  and 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 xml:space="preserve">RR( male : female  Incidence Rate Ratio). </w:t>
      </w:r>
    </w:p>
    <w:p w:rsidR="003C496E" w:rsidRPr="00BC5BFD" w:rsidRDefault="003C496E" w:rsidP="003C496E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BC5BFD">
        <w:rPr>
          <w:rFonts w:asciiTheme="majorBidi" w:hAnsiTheme="majorBidi" w:cstheme="majorBidi"/>
          <w:sz w:val="24"/>
          <w:szCs w:val="24"/>
          <w:lang w:val="en-GB"/>
        </w:rPr>
        <w:t xml:space="preserve">Table A2: Sensitivity analysis of 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>RR’s for each age group, by removing one country at a time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>(RR = rate ratio; CI = confidence interval)</w:t>
      </w:r>
    </w:p>
    <w:p w:rsidR="003C496E" w:rsidRPr="00BC5BFD" w:rsidRDefault="003C496E" w:rsidP="003C496E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BC5BFD">
        <w:rPr>
          <w:rFonts w:asciiTheme="majorBidi" w:hAnsiTheme="majorBidi" w:cstheme="majorBidi"/>
          <w:sz w:val="24"/>
          <w:szCs w:val="24"/>
          <w:lang w:val="en-GB"/>
        </w:rPr>
        <w:t xml:space="preserve"> Table A3: Sensitivity analysis of 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BC5BFD">
        <w:rPr>
          <w:rFonts w:asciiTheme="majorBidi" w:hAnsiTheme="majorBidi" w:cstheme="majorBidi"/>
          <w:sz w:val="24"/>
          <w:szCs w:val="24"/>
          <w:lang w:val="en-GB"/>
        </w:rPr>
        <w:t>RR’s for each age group, by removing group of years at a time. (RR = rate ratio; CI = confidence interval)</w:t>
      </w: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3C496E" w:rsidRDefault="003C496E" w:rsidP="003C496E">
      <w:pPr>
        <w:pStyle w:val="1"/>
        <w:rPr>
          <w:lang w:val="en-GB"/>
        </w:rPr>
        <w:sectPr w:rsidR="003C496E" w:rsidSect="000C472D">
          <w:pgSz w:w="11906" w:h="16838"/>
          <w:pgMar w:top="1440" w:right="1440" w:bottom="1440" w:left="1440" w:header="709" w:footer="709" w:gutter="0"/>
          <w:lnNumType w:countBy="1" w:restart="continuous"/>
          <w:cols w:space="708"/>
          <w:bidi/>
          <w:rtlGutter/>
          <w:docGrid w:linePitch="360"/>
        </w:sectPr>
      </w:pPr>
    </w:p>
    <w:p w:rsidR="003C496E" w:rsidRPr="00747CE0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  <w:r w:rsidRPr="00747CE0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Table A1: 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>Details of the countries included in the meta-analysis, by sex and age group – total cases, population size, incidence rates (IR) per 100 000  and incidence</w:t>
      </w:r>
      <w:r w:rsidRPr="00747CE0" w:rsidDel="009A468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 xml:space="preserve">RR( male : female  Incidence Rate Ratio). </w:t>
      </w:r>
    </w:p>
    <w:tbl>
      <w:tblPr>
        <w:tblW w:w="12518" w:type="dxa"/>
        <w:tblInd w:w="-1003" w:type="dxa"/>
        <w:tblLook w:val="04A0" w:firstRow="1" w:lastRow="0" w:firstColumn="1" w:lastColumn="0" w:noHBand="0" w:noVBand="1"/>
      </w:tblPr>
      <w:tblGrid>
        <w:gridCol w:w="1018"/>
        <w:gridCol w:w="49"/>
        <w:gridCol w:w="885"/>
        <w:gridCol w:w="145"/>
        <w:gridCol w:w="53"/>
        <w:gridCol w:w="392"/>
        <w:gridCol w:w="155"/>
        <w:gridCol w:w="138"/>
        <w:gridCol w:w="139"/>
        <w:gridCol w:w="275"/>
        <w:gridCol w:w="1366"/>
        <w:gridCol w:w="19"/>
        <w:gridCol w:w="2070"/>
        <w:gridCol w:w="169"/>
        <w:gridCol w:w="691"/>
        <w:gridCol w:w="11"/>
        <w:gridCol w:w="1933"/>
        <w:gridCol w:w="471"/>
        <w:gridCol w:w="135"/>
        <w:gridCol w:w="323"/>
        <w:gridCol w:w="743"/>
        <w:gridCol w:w="388"/>
        <w:gridCol w:w="950"/>
      </w:tblGrid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6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                                         </w:t>
            </w:r>
          </w:p>
        </w:tc>
        <w:tc>
          <w:tcPr>
            <w:tcW w:w="29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Males</w:t>
            </w:r>
          </w:p>
        </w:tc>
        <w:tc>
          <w:tcPr>
            <w:tcW w:w="287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Females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</w:tcBorders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>IRR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Age group</w:t>
            </w:r>
          </w:p>
        </w:tc>
        <w:tc>
          <w:tcPr>
            <w:tcW w:w="10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246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Years</w:t>
            </w:r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      n/N 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IR</w:t>
            </w:r>
          </w:p>
        </w:tc>
        <w:tc>
          <w:tcPr>
            <w:tcW w:w="255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n/N</w:t>
            </w:r>
          </w:p>
        </w:tc>
        <w:tc>
          <w:tcPr>
            <w:tcW w:w="145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IR       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&lt;1</w:t>
            </w:r>
          </w:p>
        </w:tc>
        <w:tc>
          <w:tcPr>
            <w:tcW w:w="1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2045/4066314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50.3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1539/3861381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39.9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4786</w:t>
            </w: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/</w:t>
            </w: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5740478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83.4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3768</w:t>
            </w: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/</w:t>
            </w: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5448550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69.2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6669/1770100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376.8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4151/1680000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247.1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2128/576900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368.9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1576/548520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287.3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7054/2679186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263.3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5355/2514548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213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1-4</w:t>
            </w: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11480/16718349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68.7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8252/15900004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51.9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30709/23509315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130.6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23847/22311030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106.9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15607/6843500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228.1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9811/6500900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150.9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10525/2308880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455.9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7520/2191980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343.1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16687/10880587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153.4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12341/10233932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120.6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5-9</w:t>
            </w: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Australia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9146/11398585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80.2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6402/10814642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59.2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1.4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7280/21678340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33.6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5004/20622712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24.3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1.4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1995-2016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789/3440956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564/3297629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17.1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22704/30760941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73.8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17873/29187252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61.2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5138/7977400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64.4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3304/7580100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43.6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5161/2899540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178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3540/2752910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128.6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1.4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5512/13017097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42.3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3919/12287011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31.9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10-14</w:t>
            </w: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Australia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7816/11377822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68.7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4080/10797396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37.8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1.8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5663/22713799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3124/21572803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14.5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1.7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1995-2016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976/3522497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27.7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633/3375446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18.8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24472/33455166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73.1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15176/31724889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47.9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3822/7398300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51.6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1720/7029400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24.5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4906/2919850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168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2579/2776650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92.9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1.8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2382/12301238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1436/11627137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12.4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1.6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15-44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Australia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61143/73591102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83.1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54717/72741755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75.2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(15-39)</w:t>
            </w: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52598/126619246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41.5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44735/123505034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36.2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1995-2016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19972/18898064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105.7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18885/18050351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104.6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1.0</w:t>
            </w:r>
          </w:p>
        </w:tc>
      </w:tr>
      <w:tr w:rsidR="003C496E" w:rsidRPr="00747CE0" w:rsidTr="000C472D">
        <w:trPr>
          <w:trHeight w:hRule="exact" w:val="303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245134/257895408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95.1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234556/247590330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94.7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1.0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9426/35538900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26.5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8129/35142900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23.1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37402/13546700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276.1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33501/13976900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239.7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4881/110542308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3947/105413400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3.7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45-64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Australia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31795/41988401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75.7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26708/42573071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62.7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(40-59)</w:t>
            </w: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31090/100585696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30.9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27041/99821361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27.1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1995-2016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15233/16513241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92.2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12656/16307550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77.6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131198/181698132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72.2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112386/181849520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61.8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2708/14322400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2774/15453800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23452/10201030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230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19708/10685350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184.4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3394/63103755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5.4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2296/64340310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65/+60+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Australia</w:t>
            </w:r>
          </w:p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20158/21417772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94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19725/25538457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77.2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1970D9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1994-2015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18731/58764646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31.9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19547/70995360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27.5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1995-2016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5263/11159619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47.2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4752/15066114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31.5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2001-2016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64640/108019284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59.8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68754/149862231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45.9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1991-2016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2734/7087900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38.6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3194/9298400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34.3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1.1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New Zealand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1997-2015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14760/6302700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234.2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14224/7386000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192.6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1.2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2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2005-2015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3788/37127234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10.2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2948/49879431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  <w:t>5.9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 w:hint="cs"/>
                <w:sz w:val="24"/>
                <w:szCs w:val="24"/>
                <w:rtl/>
                <w:lang w:val="en-GB"/>
              </w:rPr>
              <w:t>1.7</w:t>
            </w:r>
          </w:p>
        </w:tc>
      </w:tr>
      <w:tr w:rsidR="003C496E" w:rsidRPr="00747CE0" w:rsidTr="000C472D">
        <w:trPr>
          <w:trHeight w:hRule="exact" w:val="284"/>
        </w:trPr>
        <w:tc>
          <w:tcPr>
            <w:tcW w:w="209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53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63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C496E" w:rsidRPr="00747CE0" w:rsidRDefault="003C496E" w:rsidP="000C472D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3C496E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0C472D" w:rsidRDefault="000C472D" w:rsidP="000C472D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  <w:r w:rsidRPr="00BC5BFD">
        <w:rPr>
          <w:rFonts w:asciiTheme="majorBidi" w:hAnsiTheme="majorBidi" w:cstheme="majorBidi"/>
          <w:sz w:val="24"/>
          <w:szCs w:val="24"/>
          <w:lang w:val="en-GB"/>
        </w:rPr>
        <w:t>N- Cumulative total of the population for given years.</w:t>
      </w:r>
    </w:p>
    <w:p w:rsidR="000C472D" w:rsidRDefault="000C472D" w:rsidP="000C472D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p w:rsidR="000C472D" w:rsidRDefault="000C472D" w:rsidP="000C472D">
      <w:pPr>
        <w:bidi w:val="0"/>
        <w:rPr>
          <w:rFonts w:asciiTheme="majorBidi" w:hAnsiTheme="majorBidi" w:cstheme="majorBidi"/>
          <w:sz w:val="24"/>
          <w:szCs w:val="24"/>
          <w:lang w:val="en-GB"/>
        </w:rPr>
        <w:sectPr w:rsidR="000C472D" w:rsidSect="000C472D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bidi/>
          <w:rtlGutter/>
          <w:docGrid w:linePitch="360"/>
        </w:sectPr>
      </w:pPr>
    </w:p>
    <w:p w:rsidR="003C496E" w:rsidRPr="00747CE0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  <w:r w:rsidRPr="00747CE0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Table A2: Sensitivity analysis of 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 xml:space="preserve">RR’s for each age group, by removing one country at a time 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ab/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3C496E" w:rsidRPr="00747CE0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a7"/>
        <w:tblW w:w="15989" w:type="dxa"/>
        <w:tblInd w:w="-1139" w:type="dxa"/>
        <w:tblLook w:val="04A0" w:firstRow="1" w:lastRow="0" w:firstColumn="1" w:lastColumn="0" w:noHBand="0" w:noVBand="1"/>
      </w:tblPr>
      <w:tblGrid>
        <w:gridCol w:w="2127"/>
        <w:gridCol w:w="1417"/>
        <w:gridCol w:w="2268"/>
        <w:gridCol w:w="2268"/>
        <w:gridCol w:w="1672"/>
        <w:gridCol w:w="2126"/>
        <w:gridCol w:w="2126"/>
        <w:gridCol w:w="1985"/>
      </w:tblGrid>
      <w:tr w:rsidR="003C496E" w:rsidRPr="00747CE0" w:rsidTr="000C472D">
        <w:trPr>
          <w:trHeight w:val="1142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Age group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Country</w:t>
            </w: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Removed</w:t>
            </w:r>
          </w:p>
        </w:tc>
        <w:tc>
          <w:tcPr>
            <w:tcW w:w="141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Infants 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RR (CI)</w:t>
            </w:r>
          </w:p>
        </w:tc>
        <w:tc>
          <w:tcPr>
            <w:tcW w:w="226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Early Childhood</w:t>
            </w: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RR (CI)</w:t>
            </w:r>
          </w:p>
        </w:tc>
        <w:tc>
          <w:tcPr>
            <w:tcW w:w="226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Late childhood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RR (CI) </w:t>
            </w:r>
          </w:p>
        </w:tc>
        <w:tc>
          <w:tcPr>
            <w:tcW w:w="167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Puberty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RR (CI) </w:t>
            </w:r>
          </w:p>
        </w:tc>
        <w:tc>
          <w:tcPr>
            <w:tcW w:w="2126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Young adulthood 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RR (CI)</w:t>
            </w:r>
          </w:p>
        </w:tc>
        <w:tc>
          <w:tcPr>
            <w:tcW w:w="2126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Middle adulthood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RR (CI)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Senior adulthood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RR (CI)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Australia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(1.25-1.45)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1.69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(1.53-1.87)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(1.03-1.18)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(1.15-1.26)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(1.21-1.44)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Canada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(1.17-1.46)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(1.21-1.46)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(1.25-1.44)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1.71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(1.54-1.9)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(1.03-1.16)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(1.17-1.27)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(1.24-1.43)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Finland 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(1.26-1.44)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1.75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(1.59-1.92)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(1.05-1.19)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(1.16-1.26)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1.27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(1.19-1.37)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(1.18-1.48)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(1.25-1.46)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1.38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(1.34-1.42)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1.75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(1.62-1.89)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(1.08-1.16)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(1.15-1.28)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(1.19-1.43)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(1.21-1.27)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1.28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(1.23-1.34)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(1.25-1.41)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1.65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(1.53-1.79)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(1.03-1.17)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(1.18-1.27)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(1.24-1.44)</w:t>
            </w:r>
          </w:p>
        </w:tc>
      </w:tr>
      <w:tr w:rsidR="003C496E" w:rsidRPr="00747CE0" w:rsidTr="000C472D">
        <w:trPr>
          <w:trHeight w:val="882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New </w:t>
            </w:r>
          </w:p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Zealand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(1.16-1.46)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1.33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(1.21-1.45)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(1.25-1.41)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1.69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(1.53-1.79)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(1.03-1.17)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(1.15-1.27)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1.32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(1.22-1.44)</w:t>
            </w:r>
          </w:p>
        </w:tc>
      </w:tr>
      <w:tr w:rsidR="003C496E" w:rsidRPr="00747CE0" w:rsidTr="000C472D">
        <w:trPr>
          <w:trHeight w:val="276"/>
        </w:trPr>
        <w:tc>
          <w:tcPr>
            <w:tcW w:w="2127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417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1.31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1.16-1.49)</w:t>
            </w:r>
            <w:r w:rsidRPr="005A65FA">
              <w:rPr>
                <w:rFonts w:asciiTheme="majorBidi" w:hAnsiTheme="majorBidi" w:cstheme="majorBidi"/>
                <w:rtl/>
                <w:lang w:val="en-GB"/>
              </w:rPr>
              <w:t>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(1.22-1.48)</w:t>
            </w:r>
          </w:p>
        </w:tc>
        <w:tc>
          <w:tcPr>
            <w:tcW w:w="2268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1.35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(1.26-1.44)</w:t>
            </w:r>
          </w:p>
        </w:tc>
        <w:tc>
          <w:tcPr>
            <w:tcW w:w="1672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1.74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(1.57-1.87)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1.09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1.03-1.16)</w:t>
            </w:r>
            <w:r w:rsidRPr="005A65FA">
              <w:rPr>
                <w:rFonts w:asciiTheme="majorBidi" w:hAnsiTheme="majorBidi" w:cstheme="majorBidi"/>
                <w:rtl/>
                <w:lang w:val="en-GB"/>
              </w:rPr>
              <w:t>)</w:t>
            </w:r>
          </w:p>
        </w:tc>
        <w:tc>
          <w:tcPr>
            <w:tcW w:w="2126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1.17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(1.14-1.25)</w:t>
            </w:r>
          </w:p>
        </w:tc>
        <w:tc>
          <w:tcPr>
            <w:tcW w:w="1985" w:type="dxa"/>
            <w:noWrap/>
          </w:tcPr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1.25</w:t>
            </w:r>
          </w:p>
          <w:p w:rsidR="003C496E" w:rsidRPr="005A65FA" w:rsidRDefault="003C496E" w:rsidP="000C472D">
            <w:pPr>
              <w:bidi w:val="0"/>
              <w:spacing w:after="160"/>
              <w:jc w:val="center"/>
              <w:rPr>
                <w:rFonts w:asciiTheme="majorBidi" w:hAnsiTheme="majorBidi" w:cstheme="majorBidi"/>
                <w:lang w:val="en-GB"/>
              </w:rPr>
            </w:pPr>
            <w:r w:rsidRPr="005A65FA">
              <w:rPr>
                <w:rFonts w:asciiTheme="majorBidi" w:hAnsiTheme="majorBidi" w:cstheme="majorBidi"/>
                <w:lang w:val="en-GB"/>
              </w:rPr>
              <w:t>(1.18-1.43)</w:t>
            </w:r>
          </w:p>
        </w:tc>
      </w:tr>
    </w:tbl>
    <w:p w:rsidR="00FC7D55" w:rsidRDefault="00FC7D55" w:rsidP="00FC7D55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47CE0">
        <w:rPr>
          <w:rFonts w:asciiTheme="majorBidi" w:hAnsiTheme="majorBidi" w:cstheme="majorBidi"/>
          <w:sz w:val="24"/>
          <w:szCs w:val="24"/>
          <w:lang w:val="en-GB"/>
        </w:rPr>
        <w:t>(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 xml:space="preserve">RR =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incidence 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>rate ratio; CI = confidence interval)</w:t>
      </w:r>
    </w:p>
    <w:p w:rsidR="00FC7D55" w:rsidRPr="00747CE0" w:rsidRDefault="00FC7D55" w:rsidP="00FC7D55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3C496E" w:rsidRDefault="003C496E" w:rsidP="003C496E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  <w:sectPr w:rsidR="003C496E" w:rsidSect="000C472D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bidi/>
          <w:rtlGutter/>
          <w:docGrid w:linePitch="360"/>
        </w:sectPr>
      </w:pPr>
    </w:p>
    <w:p w:rsidR="003C496E" w:rsidRPr="00747CE0" w:rsidRDefault="003C496E" w:rsidP="003C496E">
      <w:pPr>
        <w:bidi w:val="0"/>
        <w:rPr>
          <w:rFonts w:asciiTheme="majorBidi" w:hAnsiTheme="majorBidi" w:cstheme="majorBidi"/>
          <w:sz w:val="24"/>
          <w:szCs w:val="24"/>
          <w:lang w:val="en-GB"/>
        </w:rPr>
      </w:pPr>
      <w:r w:rsidRPr="00747CE0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Table A3: Sensitivity analysis of 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 xml:space="preserve">RR’s for each age group, by removing group of years at a time </w:t>
      </w:r>
    </w:p>
    <w:tbl>
      <w:tblPr>
        <w:tblStyle w:val="a7"/>
        <w:tblW w:w="14884" w:type="dxa"/>
        <w:tblInd w:w="-572" w:type="dxa"/>
        <w:tblLook w:val="04A0" w:firstRow="1" w:lastRow="0" w:firstColumn="1" w:lastColumn="0" w:noHBand="0" w:noVBand="1"/>
      </w:tblPr>
      <w:tblGrid>
        <w:gridCol w:w="1701"/>
        <w:gridCol w:w="1985"/>
        <w:gridCol w:w="1843"/>
        <w:gridCol w:w="2009"/>
        <w:gridCol w:w="1818"/>
        <w:gridCol w:w="1843"/>
        <w:gridCol w:w="1842"/>
        <w:gridCol w:w="1843"/>
      </w:tblGrid>
      <w:tr w:rsidR="003C496E" w:rsidRPr="00747CE0" w:rsidTr="00FC7D55">
        <w:trPr>
          <w:trHeight w:val="109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group</w:t>
            </w:r>
          </w:p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Years removed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Infants 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Early childhood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Late childhood 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Puberty 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Young adulthood 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Middle adulthood 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Senior adulthood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1991-1992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(1.28-1.34)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(1.29-1.32)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1.16 (1.14-1.18)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(1.2-1.27)</w:t>
            </w:r>
          </w:p>
        </w:tc>
      </w:tr>
      <w:tr w:rsidR="003C496E" w:rsidRPr="00747CE0" w:rsidTr="000C472D">
        <w:trPr>
          <w:trHeight w:val="300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1993-1994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(1.28-1.34)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1.17 (1.15-1.19)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1.25 (1.22-1.28)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1995-1996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(1.28-1.34)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1.17 (1.15-1.19)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1.25 (1.22-1.28)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1997-1998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(1.29-1.32)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1.17 (1.15-1.19)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1.25 (1.22-1.28)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1999-2000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(1.28-1.33)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(1.29-1.32)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(1.63-1.68)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1.16 (1.14-1.18)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1.24 (1.21-1.28)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2001-2002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(1.27-1.35)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1.66 (1.63-1.69)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1.16 (1.14-1.18)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(1.19-1.27)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2003-2004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(1.27-1.34)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(1.62-1.67)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1.15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2005-2006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1.64 (1.62-1.67)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1.15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2007-2008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(1.27-1.35)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1.66 (1.63-1.69)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1.16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2009-2010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1.16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(1.19-1.27)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2011-2012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(1.27-1.34)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1.15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2013-2014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(1.27-1.33)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(1.28-1.33)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1.66 (1.63-1.68)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(1.03-1.06)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1.15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  <w:tr w:rsidR="003C496E" w:rsidRPr="00747CE0" w:rsidTr="000C472D">
        <w:trPr>
          <w:trHeight w:val="285"/>
        </w:trPr>
        <w:tc>
          <w:tcPr>
            <w:tcW w:w="1701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2015-2016</w:t>
            </w:r>
          </w:p>
        </w:tc>
        <w:tc>
          <w:tcPr>
            <w:tcW w:w="1985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(1.28-1.35)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1.31 (1.29-1.33)</w:t>
            </w:r>
          </w:p>
        </w:tc>
        <w:tc>
          <w:tcPr>
            <w:tcW w:w="2009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1.3 (1.28-1.32)</w:t>
            </w:r>
          </w:p>
        </w:tc>
        <w:tc>
          <w:tcPr>
            <w:tcW w:w="1818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1.65 (1.62-1.68)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1.05 (1.04-1.06)</w:t>
            </w:r>
          </w:p>
        </w:tc>
        <w:tc>
          <w:tcPr>
            <w:tcW w:w="1842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1.15 (1.13-1.18)</w:t>
            </w:r>
          </w:p>
        </w:tc>
        <w:tc>
          <w:tcPr>
            <w:tcW w:w="1843" w:type="dxa"/>
            <w:noWrap/>
            <w:hideMark/>
          </w:tcPr>
          <w:p w:rsidR="003C496E" w:rsidRPr="00747CE0" w:rsidRDefault="003C496E" w:rsidP="000C472D">
            <w:pPr>
              <w:bidi w:val="0"/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47CE0">
              <w:rPr>
                <w:rFonts w:asciiTheme="majorBidi" w:hAnsiTheme="majorBidi" w:cstheme="majorBidi"/>
                <w:sz w:val="24"/>
                <w:szCs w:val="24"/>
              </w:rPr>
              <w:t>1.23 (1.19-1.26)</w:t>
            </w:r>
          </w:p>
        </w:tc>
      </w:tr>
    </w:tbl>
    <w:p w:rsidR="0058076D" w:rsidRPr="00FC7D55" w:rsidRDefault="00FC7D55" w:rsidP="003C496E">
      <w:pPr>
        <w:bidi w:val="0"/>
        <w:rPr>
          <w:lang w:val="en-GB"/>
        </w:rPr>
      </w:pPr>
      <w:r w:rsidRPr="00747CE0">
        <w:rPr>
          <w:rFonts w:asciiTheme="majorBidi" w:hAnsiTheme="majorBidi" w:cstheme="majorBidi"/>
          <w:sz w:val="24"/>
          <w:szCs w:val="24"/>
          <w:lang w:val="en-GB"/>
        </w:rPr>
        <w:lastRenderedPageBreak/>
        <w:t>(</w:t>
      </w:r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 xml:space="preserve">RR =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incidence </w:t>
      </w:r>
      <w:r w:rsidRPr="00747CE0">
        <w:rPr>
          <w:rFonts w:asciiTheme="majorBidi" w:hAnsiTheme="majorBidi" w:cstheme="majorBidi"/>
          <w:sz w:val="24"/>
          <w:szCs w:val="24"/>
          <w:lang w:val="en-GB"/>
        </w:rPr>
        <w:t>rate ratio; CI = confidence interval)</w:t>
      </w:r>
      <w:bookmarkStart w:id="0" w:name="_GoBack"/>
      <w:bookmarkEnd w:id="0"/>
    </w:p>
    <w:sectPr w:rsidR="0058076D" w:rsidRPr="00FC7D55" w:rsidSect="003C496E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72D" w:rsidRDefault="000C472D" w:rsidP="003C496E">
      <w:pPr>
        <w:spacing w:after="0" w:line="240" w:lineRule="auto"/>
      </w:pPr>
      <w:r>
        <w:separator/>
      </w:r>
    </w:p>
  </w:endnote>
  <w:endnote w:type="continuationSeparator" w:id="0">
    <w:p w:rsidR="000C472D" w:rsidRDefault="000C472D" w:rsidP="003C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72D" w:rsidRDefault="000C472D" w:rsidP="003C496E">
      <w:pPr>
        <w:spacing w:after="0" w:line="240" w:lineRule="auto"/>
      </w:pPr>
      <w:r>
        <w:separator/>
      </w:r>
    </w:p>
  </w:footnote>
  <w:footnote w:type="continuationSeparator" w:id="0">
    <w:p w:rsidR="000C472D" w:rsidRDefault="000C472D" w:rsidP="003C4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6E"/>
    <w:rsid w:val="000C472D"/>
    <w:rsid w:val="002F54F3"/>
    <w:rsid w:val="003C496E"/>
    <w:rsid w:val="0058076D"/>
    <w:rsid w:val="009E4AB2"/>
    <w:rsid w:val="00F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0914"/>
  <w15:chartTrackingRefBased/>
  <w15:docId w15:val="{AAE92FB7-D0BB-42A1-A628-AAE60A65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6E"/>
    <w:pPr>
      <w:bidi/>
    </w:pPr>
  </w:style>
  <w:style w:type="paragraph" w:styleId="1">
    <w:name w:val="heading 1"/>
    <w:basedOn w:val="a"/>
    <w:link w:val="10"/>
    <w:uiPriority w:val="9"/>
    <w:qFormat/>
    <w:rsid w:val="003C496E"/>
    <w:pPr>
      <w:bidi w:val="0"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C496E"/>
  </w:style>
  <w:style w:type="paragraph" w:styleId="a5">
    <w:name w:val="footer"/>
    <w:basedOn w:val="a"/>
    <w:link w:val="a6"/>
    <w:uiPriority w:val="99"/>
    <w:unhideWhenUsed/>
    <w:rsid w:val="003C4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C496E"/>
  </w:style>
  <w:style w:type="character" w:customStyle="1" w:styleId="10">
    <w:name w:val="כותרת 1 תו"/>
    <w:basedOn w:val="a0"/>
    <w:link w:val="1"/>
    <w:uiPriority w:val="9"/>
    <w:rsid w:val="003C496E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table" w:styleId="a7">
    <w:name w:val="Table Grid"/>
    <w:basedOn w:val="a1"/>
    <w:uiPriority w:val="39"/>
    <w:rsid w:val="003C4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3C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2020-08-03T16:31:00Z</dcterms:created>
  <dcterms:modified xsi:type="dcterms:W3CDTF">2020-08-03T16:31:00Z</dcterms:modified>
</cp:coreProperties>
</file>