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A72C01" w14:textId="776BDD35" w:rsidR="00326740" w:rsidRPr="00326740" w:rsidRDefault="00E36F08" w:rsidP="00326740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</w:t>
      </w:r>
      <w:r w:rsidRPr="008109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6740" w:rsidRPr="00326740">
        <w:rPr>
          <w:rFonts w:ascii="Times New Roman" w:hAnsi="Times New Roman" w:cs="Times New Roman"/>
          <w:b/>
          <w:bCs/>
          <w:sz w:val="24"/>
          <w:szCs w:val="24"/>
        </w:rPr>
        <w:t>Table 3: Odds of 30-day rehospitalization by subgroup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"/>
        <w:gridCol w:w="1120"/>
        <w:gridCol w:w="1127"/>
        <w:gridCol w:w="1146"/>
        <w:gridCol w:w="1155"/>
        <w:gridCol w:w="1161"/>
        <w:gridCol w:w="1108"/>
        <w:gridCol w:w="1435"/>
      </w:tblGrid>
      <w:tr w:rsidR="00326740" w:rsidRPr="00326740" w14:paraId="421D2DCC" w14:textId="77777777" w:rsidTr="0025403E">
        <w:tc>
          <w:tcPr>
            <w:tcW w:w="1098" w:type="dxa"/>
            <w:vMerge w:val="restart"/>
            <w:shd w:val="clear" w:color="auto" w:fill="auto"/>
            <w:vAlign w:val="center"/>
            <w:hideMark/>
          </w:tcPr>
          <w:p w14:paraId="264FD996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605B244F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discharged to SNF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14:paraId="238CDC38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Discharged to SNF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14:paraId="6DE90AEF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Medicare-Medicaid dual enrolled</w:t>
            </w:r>
          </w:p>
        </w:tc>
        <w:tc>
          <w:tcPr>
            <w:tcW w:w="1155" w:type="dxa"/>
            <w:shd w:val="clear" w:color="auto" w:fill="auto"/>
            <w:vAlign w:val="center"/>
            <w:hideMark/>
          </w:tcPr>
          <w:p w14:paraId="205574AD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Medicare-Medicaid dual enrolled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0969E273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108" w:type="dxa"/>
            <w:shd w:val="clear" w:color="auto" w:fill="auto"/>
            <w:vAlign w:val="center"/>
            <w:hideMark/>
          </w:tcPr>
          <w:p w14:paraId="3E2101D6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14:paraId="13504117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Other/</w:t>
            </w:r>
          </w:p>
          <w:p w14:paraId="08DDDABD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Unknown</w:t>
            </w:r>
          </w:p>
        </w:tc>
      </w:tr>
      <w:tr w:rsidR="00326740" w:rsidRPr="00326740" w14:paraId="7995DA14" w14:textId="77777777" w:rsidTr="0025403E">
        <w:tc>
          <w:tcPr>
            <w:tcW w:w="1098" w:type="dxa"/>
            <w:vMerge/>
            <w:shd w:val="clear" w:color="auto" w:fill="auto"/>
            <w:vAlign w:val="center"/>
          </w:tcPr>
          <w:p w14:paraId="7472BA3B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shd w:val="clear" w:color="auto" w:fill="auto"/>
            <w:vAlign w:val="center"/>
          </w:tcPr>
          <w:p w14:paraId="705F6271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Adjusted OR (95% CI)</w:t>
            </w:r>
          </w:p>
        </w:tc>
        <w:tc>
          <w:tcPr>
            <w:tcW w:w="2301" w:type="dxa"/>
            <w:gridSpan w:val="2"/>
            <w:shd w:val="clear" w:color="auto" w:fill="auto"/>
            <w:vAlign w:val="center"/>
          </w:tcPr>
          <w:p w14:paraId="16507061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Adjusted OR (95% CI)</w:t>
            </w:r>
          </w:p>
        </w:tc>
        <w:tc>
          <w:tcPr>
            <w:tcW w:w="3704" w:type="dxa"/>
            <w:gridSpan w:val="3"/>
            <w:shd w:val="clear" w:color="auto" w:fill="auto"/>
            <w:vAlign w:val="center"/>
          </w:tcPr>
          <w:p w14:paraId="26F3FF4C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Adjusted OR (95% CI)</w:t>
            </w:r>
          </w:p>
        </w:tc>
      </w:tr>
      <w:tr w:rsidR="00326740" w:rsidRPr="00326740" w14:paraId="096F9DC0" w14:textId="77777777" w:rsidTr="0025403E">
        <w:tc>
          <w:tcPr>
            <w:tcW w:w="1098" w:type="dxa"/>
            <w:shd w:val="clear" w:color="auto" w:fill="auto"/>
            <w:vAlign w:val="center"/>
            <w:hideMark/>
          </w:tcPr>
          <w:p w14:paraId="04DC1872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ADI &lt; 85 percentile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0AA2858A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14:paraId="17E9B47C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14:paraId="7BBDB91B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55" w:type="dxa"/>
            <w:shd w:val="clear" w:color="auto" w:fill="auto"/>
            <w:vAlign w:val="center"/>
            <w:hideMark/>
          </w:tcPr>
          <w:p w14:paraId="38734CA0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3A4F6DDE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08" w:type="dxa"/>
            <w:shd w:val="clear" w:color="auto" w:fill="auto"/>
            <w:vAlign w:val="center"/>
            <w:hideMark/>
          </w:tcPr>
          <w:p w14:paraId="1436AC07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14:paraId="10723BDF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326740" w:rsidRPr="00326740" w14:paraId="75544626" w14:textId="77777777" w:rsidTr="0025403E">
        <w:tc>
          <w:tcPr>
            <w:tcW w:w="1098" w:type="dxa"/>
            <w:shd w:val="clear" w:color="auto" w:fill="auto"/>
            <w:vAlign w:val="center"/>
            <w:hideMark/>
          </w:tcPr>
          <w:p w14:paraId="1A038A05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ADI ≥ 85 percentile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14D2AF4C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 (1.05, 1.35)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14:paraId="719BA30A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 (0.88, 1.24)</w:t>
            </w:r>
          </w:p>
        </w:tc>
        <w:tc>
          <w:tcPr>
            <w:tcW w:w="1146" w:type="dxa"/>
            <w:shd w:val="clear" w:color="auto" w:fill="auto"/>
            <w:vAlign w:val="center"/>
            <w:hideMark/>
          </w:tcPr>
          <w:p w14:paraId="7ACAABD1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 (1.04, 1.38)</w:t>
            </w:r>
          </w:p>
        </w:tc>
        <w:tc>
          <w:tcPr>
            <w:tcW w:w="1155" w:type="dxa"/>
            <w:shd w:val="clear" w:color="auto" w:fill="auto"/>
            <w:vAlign w:val="center"/>
            <w:hideMark/>
          </w:tcPr>
          <w:p w14:paraId="4C2E746D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 (0.95, 1.29)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2D354B0C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 (1.04, 1.36)</w:t>
            </w:r>
          </w:p>
        </w:tc>
        <w:tc>
          <w:tcPr>
            <w:tcW w:w="1108" w:type="dxa"/>
            <w:shd w:val="clear" w:color="auto" w:fill="auto"/>
            <w:vAlign w:val="center"/>
            <w:hideMark/>
          </w:tcPr>
          <w:p w14:paraId="708CCFD7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 (0.84, 1.28)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14:paraId="650E6C0E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1.25 (0.93, 1.69)</w:t>
            </w:r>
          </w:p>
        </w:tc>
      </w:tr>
      <w:tr w:rsidR="00326740" w:rsidRPr="00326740" w14:paraId="0CAC776A" w14:textId="77777777" w:rsidTr="0025403E">
        <w:tc>
          <w:tcPr>
            <w:tcW w:w="1098" w:type="dxa"/>
            <w:shd w:val="clear" w:color="auto" w:fill="auto"/>
            <w:vAlign w:val="center"/>
            <w:hideMark/>
          </w:tcPr>
          <w:p w14:paraId="3D1423AE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Ratio of Odds Ratios (95% CI)</w:t>
            </w:r>
          </w:p>
        </w:tc>
        <w:tc>
          <w:tcPr>
            <w:tcW w:w="2247" w:type="dxa"/>
            <w:gridSpan w:val="2"/>
            <w:shd w:val="clear" w:color="auto" w:fill="auto"/>
            <w:vAlign w:val="center"/>
            <w:hideMark/>
          </w:tcPr>
          <w:p w14:paraId="48A99810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 (0.92, 1.41)</w:t>
            </w:r>
          </w:p>
        </w:tc>
        <w:tc>
          <w:tcPr>
            <w:tcW w:w="2301" w:type="dxa"/>
            <w:gridSpan w:val="2"/>
            <w:shd w:val="clear" w:color="auto" w:fill="auto"/>
            <w:vAlign w:val="center"/>
            <w:hideMark/>
          </w:tcPr>
          <w:p w14:paraId="2D3B6D17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 (0.88, 1.34)</w:t>
            </w:r>
          </w:p>
        </w:tc>
        <w:tc>
          <w:tcPr>
            <w:tcW w:w="3704" w:type="dxa"/>
            <w:gridSpan w:val="3"/>
            <w:shd w:val="clear" w:color="auto" w:fill="auto"/>
            <w:vAlign w:val="center"/>
            <w:hideMark/>
          </w:tcPr>
          <w:p w14:paraId="5BD4C593" w14:textId="77777777" w:rsidR="00326740" w:rsidRPr="00326740" w:rsidRDefault="00326740" w:rsidP="0032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White &amp; Black: 1.15 (0.90, 1.47)</w:t>
            </w:r>
            <w:r w:rsidRPr="003267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White &amp; Other/Unknown: 0.95 (0.68, 1.31)</w:t>
            </w:r>
          </w:p>
        </w:tc>
      </w:tr>
    </w:tbl>
    <w:p w14:paraId="4F6DDD45" w14:textId="77777777" w:rsidR="00326740" w:rsidRPr="00326740" w:rsidRDefault="00326740" w:rsidP="00326740">
      <w:pPr>
        <w:spacing w:after="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14:paraId="44CE9002" w14:textId="77777777" w:rsidR="00326740" w:rsidRPr="00326740" w:rsidRDefault="00326740" w:rsidP="00326740">
      <w:pPr>
        <w:spacing w:after="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326740">
        <w:rPr>
          <w:rFonts w:ascii="Times New Roman" w:hAnsi="Times New Roman" w:cs="Times New Roman"/>
          <w:sz w:val="18"/>
          <w:szCs w:val="18"/>
        </w:rPr>
        <w:t>ADI = Area Deprivation Index</w:t>
      </w:r>
    </w:p>
    <w:p w14:paraId="437784CD" w14:textId="77777777" w:rsidR="00326740" w:rsidRPr="00326740" w:rsidRDefault="00326740" w:rsidP="00326740">
      <w:pPr>
        <w:spacing w:after="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326740">
        <w:rPr>
          <w:rFonts w:ascii="Times New Roman" w:hAnsi="Times New Roman" w:cs="Times New Roman"/>
          <w:sz w:val="18"/>
          <w:szCs w:val="18"/>
        </w:rPr>
        <w:t>SNF = Skilled nursing facility</w:t>
      </w:r>
    </w:p>
    <w:p w14:paraId="5B2E91C6" w14:textId="77777777" w:rsidR="00326740" w:rsidRPr="00326740" w:rsidRDefault="00326740" w:rsidP="00326740">
      <w:pPr>
        <w:spacing w:line="480" w:lineRule="auto"/>
      </w:pPr>
    </w:p>
    <w:p w14:paraId="13C36F0F" w14:textId="77777777" w:rsidR="00E20B66" w:rsidRDefault="00E36F08"/>
    <w:sectPr w:rsidR="00E20B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574892" w14:textId="77777777" w:rsidR="00000000" w:rsidRDefault="00E36F08">
      <w:pPr>
        <w:spacing w:after="0" w:line="240" w:lineRule="auto"/>
      </w:pPr>
      <w:r>
        <w:separator/>
      </w:r>
    </w:p>
  </w:endnote>
  <w:endnote w:type="continuationSeparator" w:id="0">
    <w:p w14:paraId="07DBEEDE" w14:textId="77777777" w:rsidR="00000000" w:rsidRDefault="00E36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91E99F" w14:textId="77777777" w:rsidR="005C2D09" w:rsidRDefault="00E36F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773574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DE8B69" w14:textId="77777777" w:rsidR="005C2D09" w:rsidRDefault="0032674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96EB2C" w14:textId="77777777" w:rsidR="001862A4" w:rsidRDefault="00E36F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086488" w14:textId="77777777" w:rsidR="005C2D09" w:rsidRDefault="00E36F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F3A3D8" w14:textId="77777777" w:rsidR="00000000" w:rsidRDefault="00E36F08">
      <w:pPr>
        <w:spacing w:after="0" w:line="240" w:lineRule="auto"/>
      </w:pPr>
      <w:r>
        <w:separator/>
      </w:r>
    </w:p>
  </w:footnote>
  <w:footnote w:type="continuationSeparator" w:id="0">
    <w:p w14:paraId="609CE61D" w14:textId="77777777" w:rsidR="00000000" w:rsidRDefault="00E36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9B48F3" w14:textId="77777777" w:rsidR="005C2D09" w:rsidRDefault="00E36F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904A2F" w14:textId="77777777" w:rsidR="005C2D09" w:rsidRDefault="00E36F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7B43BE" w14:textId="77777777" w:rsidR="005C2D09" w:rsidRDefault="00E36F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740"/>
    <w:rsid w:val="000C62E5"/>
    <w:rsid w:val="00326740"/>
    <w:rsid w:val="00660792"/>
    <w:rsid w:val="00E3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34FF4"/>
  <w15:chartTrackingRefBased/>
  <w15:docId w15:val="{9FD225C0-4BCD-4C7A-A22A-0E81ED1A8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67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740"/>
  </w:style>
  <w:style w:type="paragraph" w:styleId="Footer">
    <w:name w:val="footer"/>
    <w:basedOn w:val="Normal"/>
    <w:link w:val="FooterChar"/>
    <w:uiPriority w:val="99"/>
    <w:unhideWhenUsed/>
    <w:rsid w:val="003267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94ED1A3981D4418AA4B5764F5D0FC2" ma:contentTypeVersion="9" ma:contentTypeDescription="Create a new document." ma:contentTypeScope="" ma:versionID="d2a42cbf52d3862032ea86b502d6bd64">
  <xsd:schema xmlns:xsd="http://www.w3.org/2001/XMLSchema" xmlns:xs="http://www.w3.org/2001/XMLSchema" xmlns:p="http://schemas.microsoft.com/office/2006/metadata/properties" xmlns:ns3="57c89dc3-43d2-4e07-98f4-8efdcee3fa10" targetNamespace="http://schemas.microsoft.com/office/2006/metadata/properties" ma:root="true" ma:fieldsID="d1c1f1f8cb2d18c7bf618b58491e0833" ns3:_="">
    <xsd:import namespace="57c89dc3-43d2-4e07-98f4-8efdcee3fa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89dc3-43d2-4e07-98f4-8efdcee3f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C7414D-55BF-45A8-A097-9807ED6E58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367C70-7049-45AE-A313-5EE734D26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89dc3-43d2-4e07-98f4-8efdcee3fa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C203D0-36E8-495E-BE45-9E677C4E30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Scaria</dc:creator>
  <cp:keywords/>
  <dc:description/>
  <cp:lastModifiedBy>Elizabeth Scaria</cp:lastModifiedBy>
  <cp:revision>2</cp:revision>
  <dcterms:created xsi:type="dcterms:W3CDTF">2020-06-17T16:05:00Z</dcterms:created>
  <dcterms:modified xsi:type="dcterms:W3CDTF">2020-07-06T20:50:00Z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0x010100FE94ED1A3981D4418AA4B5764F5D0FC2</vt:lpwstr>
  </property>
</Properties>
</file>