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296" w:rsidRPr="001507FF" w:rsidRDefault="00B16296" w:rsidP="00B16296">
      <w:pPr>
        <w:jc w:val="center"/>
        <w:rPr>
          <w:rFonts w:ascii="Times New Roman" w:hAnsi="Times New Roman"/>
          <w:b/>
          <w:sz w:val="28"/>
          <w:szCs w:val="24"/>
        </w:rPr>
      </w:pPr>
      <w:r w:rsidRPr="001507FF">
        <w:rPr>
          <w:rFonts w:ascii="Times New Roman" w:hAnsi="Times New Roman"/>
          <w:b/>
          <w:color w:val="333333"/>
          <w:sz w:val="28"/>
          <w:szCs w:val="24"/>
          <w:shd w:val="clear" w:color="auto" w:fill="FFFFFF"/>
        </w:rPr>
        <w:t>Supplementary Materials</w:t>
      </w:r>
    </w:p>
    <w:p w:rsidR="00B16296" w:rsidRPr="00B16296" w:rsidRDefault="00B16296">
      <w:pPr>
        <w:rPr>
          <w:rFonts w:ascii="Times New Roman" w:hAnsi="Times New Roman"/>
          <w:color w:val="000000" w:themeColor="text1"/>
          <w:kern w:val="0"/>
          <w:sz w:val="24"/>
          <w:szCs w:val="24"/>
        </w:rPr>
      </w:pPr>
    </w:p>
    <w:p w:rsidR="00295A86" w:rsidRPr="00B16296" w:rsidRDefault="00295A86" w:rsidP="00B16296">
      <w:r w:rsidRPr="00A956D7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Supplemental Table S1</w:t>
      </w:r>
      <w:r w:rsidR="00B16296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B16296" w:rsidRPr="00B16296">
        <w:rPr>
          <w:rFonts w:ascii="Times New Roman" w:hAnsi="Times New Roman"/>
          <w:color w:val="000000" w:themeColor="text1"/>
          <w:kern w:val="0"/>
          <w:sz w:val="24"/>
          <w:szCs w:val="24"/>
        </w:rPr>
        <w:t>Pairwise compa</w:t>
      </w:r>
      <w:r w:rsidR="00232246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rison of </w:t>
      </w:r>
      <w:r w:rsidR="00C90609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the </w:t>
      </w:r>
      <w:r w:rsidR="00232246">
        <w:rPr>
          <w:rFonts w:ascii="Times New Roman" w:hAnsi="Times New Roman"/>
          <w:color w:val="000000" w:themeColor="text1"/>
          <w:kern w:val="0"/>
          <w:sz w:val="24"/>
          <w:szCs w:val="24"/>
        </w:rPr>
        <w:t>positive rate</w:t>
      </w:r>
      <w:r w:rsidR="009C4EFA">
        <w:rPr>
          <w:rFonts w:ascii="Times New Roman" w:hAnsi="Times New Roman"/>
          <w:color w:val="000000" w:themeColor="text1"/>
          <w:kern w:val="0"/>
          <w:sz w:val="24"/>
          <w:szCs w:val="24"/>
        </w:rPr>
        <w:t>s</w:t>
      </w:r>
      <w:r w:rsidR="00232246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of</w:t>
      </w:r>
      <w:r w:rsidR="00B16296" w:rsidRPr="00B16296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0D25E7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diagnosis among </w:t>
      </w:r>
      <w:r w:rsidR="00232246" w:rsidRPr="00B16296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suspected </w:t>
      </w:r>
      <w:r w:rsidR="00A1488F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>patients</w:t>
      </w:r>
      <w:r w:rsidR="008E37F1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in the five months</w:t>
      </w:r>
    </w:p>
    <w:tbl>
      <w:tblPr>
        <w:tblpPr w:leftFromText="180" w:rightFromText="180" w:vertAnchor="text" w:horzAnchor="margin" w:tblpXSpec="center" w:tblpY="203"/>
        <w:tblW w:w="6359" w:type="dxa"/>
        <w:tblLook w:val="04A0" w:firstRow="1" w:lastRow="0" w:firstColumn="1" w:lastColumn="0" w:noHBand="0" w:noVBand="1"/>
      </w:tblPr>
      <w:tblGrid>
        <w:gridCol w:w="4139"/>
        <w:gridCol w:w="1140"/>
        <w:gridCol w:w="1080"/>
      </w:tblGrid>
      <w:tr w:rsidR="00B16296" w:rsidRPr="00964E3F" w:rsidTr="00B16296">
        <w:trPr>
          <w:trHeight w:val="285"/>
        </w:trPr>
        <w:tc>
          <w:tcPr>
            <w:tcW w:w="41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964E3F" w:rsidRDefault="000D25E7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B</w:t>
            </w:r>
            <w:r w:rsidR="00B16296" w:rsidRPr="00B16296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etween-group comparisons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964E3F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0"/>
              </w:rPr>
            </w:pPr>
            <w:r w:rsidRPr="00964E3F">
              <w:rPr>
                <w:rFonts w:ascii="Times New Roman" w:hAnsi="Times New Roman"/>
                <w:kern w:val="0"/>
              </w:rPr>
              <w:t>χ²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964E3F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0"/>
              </w:rPr>
            </w:pPr>
            <w:r w:rsidRPr="00964E3F">
              <w:rPr>
                <w:rFonts w:ascii="Times New Roman" w:hAnsi="Times New Roman"/>
                <w:kern w:val="0"/>
              </w:rPr>
              <w:t>P</w:t>
            </w:r>
            <w:r w:rsidR="008059D4">
              <w:rPr>
                <w:rFonts w:ascii="Times New Roman" w:hAnsi="Times New Roman" w:hint="eastAsia"/>
                <w:kern w:val="0"/>
              </w:rPr>
              <w:t xml:space="preserve"> value</w:t>
            </w:r>
          </w:p>
        </w:tc>
      </w:tr>
      <w:tr w:rsidR="00B16296" w:rsidRPr="00964E3F" w:rsidTr="00B16296">
        <w:trPr>
          <w:trHeight w:val="27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January 2019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 xml:space="preserve">vs </w:t>
            </w: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February 2019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49466F" w:rsidP="004946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18</w:t>
            </w:r>
            <w:r w:rsidR="00B16296" w:rsidRPr="00A21178">
              <w:rPr>
                <w:rFonts w:ascii="Times New Roman" w:hAnsi="Times New Roman"/>
                <w:color w:val="000000" w:themeColor="text1"/>
                <w:kern w:val="0"/>
              </w:rPr>
              <w:t>.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733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＜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0.001</w:t>
            </w:r>
          </w:p>
        </w:tc>
      </w:tr>
      <w:tr w:rsidR="00B16296" w:rsidRPr="00964E3F" w:rsidTr="00B16296">
        <w:trPr>
          <w:trHeight w:val="27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January 2019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 xml:space="preserve">vs </w:t>
            </w: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March 2019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49466F" w:rsidP="004946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65</w:t>
            </w:r>
            <w:r w:rsidR="00B16296" w:rsidRPr="00A21178">
              <w:rPr>
                <w:rFonts w:ascii="Times New Roman" w:hAnsi="Times New Roman"/>
                <w:color w:val="000000" w:themeColor="text1"/>
                <w:kern w:val="0"/>
              </w:rPr>
              <w:t>.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30</w:t>
            </w:r>
            <w:r w:rsidR="00B16296" w:rsidRPr="00A21178">
              <w:rPr>
                <w:rFonts w:ascii="Times New Roman" w:hAnsi="Times New Roman"/>
                <w:color w:val="000000" w:themeColor="text1"/>
                <w:kern w:val="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＜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0.001</w:t>
            </w:r>
          </w:p>
        </w:tc>
      </w:tr>
      <w:tr w:rsidR="00B16296" w:rsidRPr="00964E3F" w:rsidTr="00B16296">
        <w:trPr>
          <w:trHeight w:val="27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January 2019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 xml:space="preserve"> vs </w:t>
            </w: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April 2019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49466F" w:rsidP="004946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24.</w:t>
            </w:r>
            <w:r w:rsidR="00B16296" w:rsidRPr="00A21178">
              <w:rPr>
                <w:rFonts w:ascii="Times New Roman" w:hAnsi="Times New Roman"/>
                <w:color w:val="000000" w:themeColor="text1"/>
                <w:kern w:val="0"/>
              </w:rPr>
              <w:t>8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＜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0.001</w:t>
            </w:r>
          </w:p>
        </w:tc>
      </w:tr>
      <w:tr w:rsidR="00B16296" w:rsidRPr="00964E3F" w:rsidTr="00B16296">
        <w:trPr>
          <w:trHeight w:val="27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January 2019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 xml:space="preserve"> vs </w:t>
            </w: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December 2018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49466F" w:rsidP="004946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0.177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49466F" w:rsidP="004946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0.674</w:t>
            </w:r>
          </w:p>
        </w:tc>
      </w:tr>
      <w:tr w:rsidR="00B16296" w:rsidRPr="00964E3F" w:rsidTr="00B16296">
        <w:trPr>
          <w:trHeight w:val="27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February 2019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 xml:space="preserve"> vs</w:t>
            </w: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March 2019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D827D8" w:rsidP="00D827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17</w:t>
            </w:r>
            <w:r w:rsidR="00B16296" w:rsidRPr="00A21178">
              <w:rPr>
                <w:rFonts w:ascii="Times New Roman" w:hAnsi="Times New Roman"/>
                <w:color w:val="000000" w:themeColor="text1"/>
                <w:kern w:val="0"/>
              </w:rPr>
              <w:t>.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373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＜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0.001</w:t>
            </w:r>
          </w:p>
        </w:tc>
      </w:tr>
      <w:tr w:rsidR="00B16296" w:rsidRPr="00964E3F" w:rsidTr="00B16296">
        <w:trPr>
          <w:trHeight w:val="27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February 2019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 xml:space="preserve"> vs</w:t>
            </w: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April 2019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9C2AD2" w:rsidP="009C2A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5</w:t>
            </w:r>
            <w:r w:rsidR="00B16296" w:rsidRPr="00A21178">
              <w:rPr>
                <w:rFonts w:ascii="Times New Roman" w:hAnsi="Times New Roman"/>
                <w:color w:val="000000" w:themeColor="text1"/>
                <w:kern w:val="0"/>
              </w:rPr>
              <w:t>.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9C2A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0.0</w:t>
            </w:r>
            <w:r w:rsidR="009C2AD2" w:rsidRPr="00A21178">
              <w:rPr>
                <w:rFonts w:ascii="Times New Roman" w:hAnsi="Times New Roman"/>
                <w:color w:val="000000" w:themeColor="text1"/>
                <w:kern w:val="0"/>
              </w:rPr>
              <w:t>24</w:t>
            </w:r>
          </w:p>
        </w:tc>
      </w:tr>
      <w:tr w:rsidR="00B16296" w:rsidRPr="00964E3F" w:rsidTr="00B16296">
        <w:trPr>
          <w:trHeight w:val="27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February 2019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 xml:space="preserve"> vs </w:t>
            </w: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December 2018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656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FA663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0.</w:t>
            </w:r>
            <w:r w:rsidR="00FA6634" w:rsidRPr="00A21178">
              <w:rPr>
                <w:rFonts w:ascii="Times New Roman" w:hAnsi="Times New Roman"/>
                <w:color w:val="000000" w:themeColor="text1"/>
                <w:kern w:val="0"/>
              </w:rPr>
              <w:t>541</w:t>
            </w:r>
          </w:p>
        </w:tc>
      </w:tr>
      <w:tr w:rsidR="00B16296" w:rsidRPr="00964E3F" w:rsidTr="00B16296">
        <w:trPr>
          <w:trHeight w:val="27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March 2019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 xml:space="preserve"> vs</w:t>
            </w: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April 2019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656B2" w:rsidP="00B656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0</w:t>
            </w:r>
            <w:r w:rsidR="00B16296" w:rsidRPr="00A21178">
              <w:rPr>
                <w:rFonts w:ascii="Times New Roman" w:hAnsi="Times New Roman"/>
                <w:color w:val="000000" w:themeColor="text1"/>
                <w:kern w:val="0"/>
              </w:rPr>
              <w:t>.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856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656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0.</w:t>
            </w:r>
            <w:r w:rsidR="00B656B2" w:rsidRPr="00A21178">
              <w:rPr>
                <w:rFonts w:ascii="Times New Roman" w:hAnsi="Times New Roman"/>
                <w:color w:val="000000" w:themeColor="text1"/>
                <w:kern w:val="0"/>
              </w:rPr>
              <w:t>355</w:t>
            </w:r>
          </w:p>
        </w:tc>
      </w:tr>
      <w:tr w:rsidR="00B16296" w:rsidRPr="00964E3F" w:rsidTr="00B16296">
        <w:trPr>
          <w:trHeight w:val="27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March 2019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 xml:space="preserve"> vs </w:t>
            </w: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December 2018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656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FA663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0.</w:t>
            </w:r>
            <w:r w:rsidR="00B656B2" w:rsidRPr="00A21178">
              <w:rPr>
                <w:rFonts w:ascii="Times New Roman" w:hAnsi="Times New Roman"/>
                <w:color w:val="000000" w:themeColor="text1"/>
                <w:kern w:val="0"/>
              </w:rPr>
              <w:t>0</w:t>
            </w:r>
            <w:r w:rsidR="00FA6634" w:rsidRPr="00A21178">
              <w:rPr>
                <w:rFonts w:ascii="Times New Roman" w:hAnsi="Times New Roman"/>
                <w:color w:val="000000" w:themeColor="text1"/>
                <w:kern w:val="0"/>
              </w:rPr>
              <w:t>28</w:t>
            </w:r>
          </w:p>
        </w:tc>
      </w:tr>
      <w:tr w:rsidR="00B16296" w:rsidRPr="00964E3F" w:rsidTr="00B16296">
        <w:trPr>
          <w:trHeight w:val="285"/>
        </w:trPr>
        <w:tc>
          <w:tcPr>
            <w:tcW w:w="4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162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April 2019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 xml:space="preserve"> vs </w:t>
            </w:r>
            <w:r w:rsidRPr="00A21178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December 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B656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296" w:rsidRPr="00A21178" w:rsidRDefault="00B16296" w:rsidP="00FA663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</w:rPr>
              <w:t>0.</w:t>
            </w:r>
            <w:r w:rsidR="00FA6634" w:rsidRPr="00A21178">
              <w:rPr>
                <w:rFonts w:ascii="Times New Roman" w:hAnsi="Times New Roman"/>
                <w:color w:val="000000" w:themeColor="text1"/>
                <w:kern w:val="0"/>
              </w:rPr>
              <w:t>132</w:t>
            </w:r>
          </w:p>
        </w:tc>
      </w:tr>
    </w:tbl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Pr="00A17720" w:rsidRDefault="00A17720">
      <w:pPr>
        <w:rPr>
          <w:color w:val="000000" w:themeColor="text1"/>
        </w:rPr>
      </w:pPr>
      <w:r w:rsidRPr="00A17720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December 2018</w:t>
      </w:r>
      <w:r w:rsidRPr="00A17720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vs </w:t>
      </w:r>
      <w:r w:rsidRPr="00A17720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February 2019</w:t>
      </w:r>
      <w:r w:rsidRPr="00A17720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, </w:t>
      </w:r>
      <w:r w:rsidRPr="00A17720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March 2019</w:t>
      </w:r>
      <w:r w:rsidRPr="00A17720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and</w:t>
      </w:r>
      <w:r w:rsidRPr="00A17720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 xml:space="preserve"> April 2019</w:t>
      </w:r>
      <w:r w:rsidRPr="00A17720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were compared by Fisher's exact test.</w:t>
      </w:r>
      <w:r w:rsidR="009C3479" w:rsidRPr="009C3479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9C3479" w:rsidRPr="00A17720">
        <w:rPr>
          <w:rFonts w:ascii="Times New Roman" w:hAnsi="Times New Roman"/>
          <w:color w:val="000000" w:themeColor="text1"/>
          <w:kern w:val="0"/>
          <w:sz w:val="24"/>
          <w:szCs w:val="24"/>
        </w:rPr>
        <w:t>Statistical significance was set at P &lt; 0.005.</w:t>
      </w:r>
      <w:r w:rsidR="009C3479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</w:p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Pr="00A21178" w:rsidRDefault="00295A86">
      <w:pPr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A956D7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Supplemental Table S</w:t>
      </w:r>
      <w:r w:rsidR="00A956D7" w:rsidRPr="00A956D7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2</w:t>
      </w:r>
      <w:r w:rsidR="00B16296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Comparison</w:t>
      </w:r>
      <w:r w:rsidR="008A62B7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B16296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of </w:t>
      </w:r>
      <w:r w:rsidR="00465E4F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the </w:t>
      </w:r>
      <w:r w:rsidR="00B16296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>positive rate</w:t>
      </w:r>
      <w:r w:rsidR="004C22D0">
        <w:rPr>
          <w:rFonts w:ascii="Times New Roman" w:hAnsi="Times New Roman"/>
          <w:color w:val="000000" w:themeColor="text1"/>
          <w:kern w:val="0"/>
          <w:sz w:val="24"/>
          <w:szCs w:val="24"/>
        </w:rPr>
        <w:t>s</w:t>
      </w:r>
      <w:r w:rsidR="000D25E7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of</w:t>
      </w:r>
      <w:r w:rsidR="000D25E7" w:rsidRPr="00B16296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0D25E7">
        <w:rPr>
          <w:rFonts w:ascii="Times New Roman" w:hAnsi="Times New Roman"/>
          <w:color w:val="000000" w:themeColor="text1"/>
          <w:kern w:val="0"/>
          <w:sz w:val="24"/>
          <w:szCs w:val="24"/>
        </w:rPr>
        <w:t>diagnosis</w:t>
      </w:r>
      <w:r w:rsidR="00B16296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5F0EF6">
        <w:rPr>
          <w:rFonts w:ascii="Times New Roman" w:hAnsi="Times New Roman"/>
          <w:color w:val="000000" w:themeColor="text1"/>
          <w:kern w:val="0"/>
          <w:sz w:val="24"/>
          <w:szCs w:val="24"/>
        </w:rPr>
        <w:t>among</w:t>
      </w:r>
      <w:r w:rsidR="00A21178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suspected </w:t>
      </w:r>
      <w:r w:rsidR="00B16296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patients </w:t>
      </w:r>
      <w:r w:rsidR="004C22D0">
        <w:rPr>
          <w:rFonts w:ascii="Times New Roman" w:hAnsi="Times New Roman"/>
          <w:color w:val="000000" w:themeColor="text1"/>
          <w:kern w:val="0"/>
          <w:sz w:val="24"/>
          <w:szCs w:val="24"/>
        </w:rPr>
        <w:t>f</w:t>
      </w:r>
      <w:r w:rsidR="00B21131">
        <w:rPr>
          <w:rFonts w:ascii="Times New Roman" w:hAnsi="Times New Roman"/>
          <w:color w:val="000000" w:themeColor="text1"/>
          <w:kern w:val="0"/>
          <w:sz w:val="24"/>
          <w:szCs w:val="24"/>
        </w:rPr>
        <w:t>rom</w:t>
      </w:r>
      <w:r w:rsidR="00B16296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the Nephrology</w:t>
      </w:r>
      <w:r w:rsidR="00780F7A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D</w:t>
      </w:r>
      <w:r w:rsidR="004C22D0">
        <w:rPr>
          <w:rFonts w:ascii="Times New Roman" w:hAnsi="Times New Roman"/>
          <w:color w:val="000000" w:themeColor="text1"/>
          <w:kern w:val="0"/>
          <w:sz w:val="24"/>
          <w:szCs w:val="24"/>
        </w:rPr>
        <w:t>epartment</w:t>
      </w:r>
      <w:r w:rsidR="00B16296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and </w:t>
      </w:r>
      <w:r w:rsidR="002F184E">
        <w:rPr>
          <w:rFonts w:ascii="Times New Roman" w:hAnsi="Times New Roman"/>
          <w:color w:val="000000" w:themeColor="text1"/>
          <w:kern w:val="0"/>
          <w:sz w:val="24"/>
          <w:szCs w:val="24"/>
        </w:rPr>
        <w:t>the whole hospital</w:t>
      </w:r>
    </w:p>
    <w:tbl>
      <w:tblPr>
        <w:tblW w:w="7938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78"/>
        <w:gridCol w:w="1191"/>
        <w:gridCol w:w="1360"/>
        <w:gridCol w:w="2551"/>
        <w:gridCol w:w="58"/>
      </w:tblGrid>
      <w:tr w:rsidR="00416C00" w:rsidRPr="00F515D2" w:rsidTr="00416C00">
        <w:trPr>
          <w:gridAfter w:val="1"/>
          <w:wAfter w:w="58" w:type="dxa"/>
          <w:trHeight w:val="283"/>
          <w:jc w:val="center"/>
        </w:trPr>
        <w:tc>
          <w:tcPr>
            <w:tcW w:w="277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2337" w:rsidRPr="00F515D2" w:rsidRDefault="00082337" w:rsidP="00131A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2337" w:rsidRPr="00F515D2" w:rsidRDefault="00A21178" w:rsidP="00416C00">
            <w:pPr>
              <w:jc w:val="center"/>
              <w:rPr>
                <w:rFonts w:ascii="Times New Roman" w:hAnsi="Times New Roman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Suspected influenza A No.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1178" w:rsidRDefault="00A21178" w:rsidP="00A21178">
            <w:pPr>
              <w:autoSpaceDE w:val="0"/>
              <w:autoSpaceDN w:val="0"/>
              <w:adjustRightInd w:val="0"/>
              <w:ind w:leftChars="50" w:left="105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RT-PCR positive </w:t>
            </w:r>
          </w:p>
          <w:p w:rsidR="00082337" w:rsidRPr="00F515D2" w:rsidRDefault="00A21178" w:rsidP="00416C00">
            <w:pPr>
              <w:autoSpaceDE w:val="0"/>
              <w:autoSpaceDN w:val="0"/>
              <w:adjustRightInd w:val="0"/>
              <w:ind w:leftChars="50" w:lef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No. 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(%)</w:t>
            </w:r>
          </w:p>
        </w:tc>
      </w:tr>
      <w:tr w:rsidR="00416C00" w:rsidRPr="00F515D2" w:rsidTr="00416C00">
        <w:trPr>
          <w:gridAfter w:val="1"/>
          <w:wAfter w:w="58" w:type="dxa"/>
          <w:trHeight w:val="283"/>
          <w:jc w:val="center"/>
        </w:trPr>
        <w:tc>
          <w:tcPr>
            <w:tcW w:w="2778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2337" w:rsidRPr="00F515D2" w:rsidRDefault="00416C00" w:rsidP="00131AEF">
            <w:pPr>
              <w:jc w:val="center"/>
              <w:rPr>
                <w:rFonts w:ascii="Times New Roman" w:hAnsi="Times New Roman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Nephrology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2337" w:rsidRPr="001507FF" w:rsidRDefault="00082337" w:rsidP="00131AEF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70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2337" w:rsidRPr="001507FF" w:rsidRDefault="00082337" w:rsidP="00131AEF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43</w:t>
            </w: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（</w:t>
            </w: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61.4</w:t>
            </w: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  <w:tr w:rsidR="00416C00" w:rsidRPr="00F515D2" w:rsidTr="00416C00">
        <w:trPr>
          <w:gridAfter w:val="1"/>
          <w:wAfter w:w="58" w:type="dxa"/>
          <w:trHeight w:val="283"/>
          <w:jc w:val="center"/>
        </w:trPr>
        <w:tc>
          <w:tcPr>
            <w:tcW w:w="2778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2337" w:rsidRPr="00F515D2" w:rsidRDefault="00071C49" w:rsidP="00071C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All</w:t>
            </w:r>
            <w:r w:rsidR="00C15B71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departments</w:t>
            </w:r>
          </w:p>
        </w:tc>
        <w:tc>
          <w:tcPr>
            <w:tcW w:w="2551" w:type="dxa"/>
            <w:gridSpan w:val="2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2337" w:rsidRPr="001507FF" w:rsidRDefault="00082337" w:rsidP="00131AEF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1336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2337" w:rsidRPr="001507FF" w:rsidRDefault="00082337" w:rsidP="00131AEF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412</w:t>
            </w: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（</w:t>
            </w: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30.8</w:t>
            </w: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  <w:tr w:rsidR="00416C00" w:rsidRPr="00F515D2" w:rsidTr="00416C00">
        <w:trPr>
          <w:trHeight w:val="283"/>
          <w:jc w:val="center"/>
        </w:trPr>
        <w:tc>
          <w:tcPr>
            <w:tcW w:w="3969" w:type="dxa"/>
            <w:gridSpan w:val="2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2337" w:rsidRPr="00416C00" w:rsidRDefault="00082337" w:rsidP="00131AEF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416C0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χ²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2337" w:rsidRPr="00416C00" w:rsidRDefault="00082337" w:rsidP="00131AEF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416C0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28.43</w:t>
            </w:r>
          </w:p>
        </w:tc>
      </w:tr>
      <w:tr w:rsidR="00416C00" w:rsidRPr="00F515D2" w:rsidTr="001A297A">
        <w:trPr>
          <w:trHeight w:val="283"/>
          <w:jc w:val="center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2337" w:rsidRPr="00416C00" w:rsidRDefault="00082337" w:rsidP="00416C0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416C0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P</w:t>
            </w:r>
            <w:r w:rsidR="00416C00" w:rsidRPr="00416C0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416C00" w:rsidRPr="00416C00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v</w:t>
            </w:r>
            <w:r w:rsidR="00416C00" w:rsidRPr="00416C0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alue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2337" w:rsidRPr="00416C00" w:rsidRDefault="00082337" w:rsidP="00131AEF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416C0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＜</w:t>
            </w:r>
            <w:r w:rsidRPr="00416C0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0.001</w:t>
            </w:r>
          </w:p>
        </w:tc>
      </w:tr>
    </w:tbl>
    <w:p w:rsidR="00082337" w:rsidRDefault="00082337"/>
    <w:p w:rsidR="00082337" w:rsidRDefault="00082337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295A86" w:rsidRDefault="00295A86"/>
    <w:p w:rsidR="00B16296" w:rsidRPr="00A21178" w:rsidRDefault="00295A86" w:rsidP="00B16296">
      <w:pPr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A956D7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Supplemental Table S</w:t>
      </w:r>
      <w:r w:rsidR="00A956D7" w:rsidRPr="00A956D7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3</w:t>
      </w:r>
      <w:r w:rsidR="00B16296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A21178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Comparison of </w:t>
      </w:r>
      <w:r w:rsidR="00465E4F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the </w:t>
      </w:r>
      <w:r w:rsidR="00A21178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>positive rate</w:t>
      </w:r>
      <w:r w:rsidR="004C22D0">
        <w:rPr>
          <w:rFonts w:ascii="Times New Roman" w:hAnsi="Times New Roman"/>
          <w:color w:val="000000" w:themeColor="text1"/>
          <w:kern w:val="0"/>
          <w:sz w:val="24"/>
          <w:szCs w:val="24"/>
        </w:rPr>
        <w:t>s</w:t>
      </w:r>
      <w:r w:rsidR="000D25E7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of</w:t>
      </w:r>
      <w:r w:rsidR="000D25E7" w:rsidRPr="00B16296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0D25E7">
        <w:rPr>
          <w:rFonts w:ascii="Times New Roman" w:hAnsi="Times New Roman"/>
          <w:color w:val="000000" w:themeColor="text1"/>
          <w:kern w:val="0"/>
          <w:sz w:val="24"/>
          <w:szCs w:val="24"/>
        </w:rPr>
        <w:t>diagnosis</w:t>
      </w:r>
      <w:r w:rsidR="00A21178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CC7DB8">
        <w:rPr>
          <w:rFonts w:ascii="Times New Roman" w:hAnsi="Times New Roman"/>
          <w:color w:val="000000" w:themeColor="text1"/>
          <w:kern w:val="0"/>
          <w:sz w:val="24"/>
          <w:szCs w:val="24"/>
        </w:rPr>
        <w:t>among</w:t>
      </w:r>
      <w:r w:rsidR="00A21178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suspected patients </w:t>
      </w:r>
      <w:r w:rsidR="00B21131">
        <w:rPr>
          <w:rFonts w:ascii="Times New Roman" w:hAnsi="Times New Roman"/>
          <w:color w:val="000000" w:themeColor="text1"/>
          <w:kern w:val="0"/>
          <w:sz w:val="24"/>
          <w:szCs w:val="24"/>
        </w:rPr>
        <w:t>from</w:t>
      </w:r>
      <w:r w:rsidR="004C22D0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the</w:t>
      </w:r>
      <w:r w:rsidR="0021278F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416C00">
        <w:rPr>
          <w:rFonts w:ascii="Times New Roman" w:hAnsi="Times New Roman"/>
          <w:color w:val="000000" w:themeColor="text1"/>
          <w:kern w:val="0"/>
          <w:sz w:val="24"/>
          <w:szCs w:val="24"/>
        </w:rPr>
        <w:t>G</w:t>
      </w:r>
      <w:r w:rsidR="00B16296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>eriatric</w:t>
      </w:r>
      <w:r w:rsidR="00780F7A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D</w:t>
      </w:r>
      <w:r w:rsidR="004C22D0">
        <w:rPr>
          <w:rFonts w:ascii="Times New Roman" w:hAnsi="Times New Roman"/>
          <w:color w:val="000000" w:themeColor="text1"/>
          <w:kern w:val="0"/>
          <w:sz w:val="24"/>
          <w:szCs w:val="24"/>
        </w:rPr>
        <w:t>epartment</w:t>
      </w:r>
      <w:r w:rsidR="00B16296" w:rsidRPr="00A2117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and </w:t>
      </w:r>
      <w:r w:rsidR="00C15B71">
        <w:rPr>
          <w:rFonts w:ascii="Times New Roman" w:hAnsi="Times New Roman"/>
          <w:color w:val="000000" w:themeColor="text1"/>
          <w:kern w:val="0"/>
          <w:sz w:val="24"/>
          <w:szCs w:val="24"/>
        </w:rPr>
        <w:t>the whole hopital</w:t>
      </w:r>
      <w:r w:rsidR="00A1488F">
        <w:rPr>
          <w:rFonts w:ascii="Times New Roman" w:hAnsi="Times New Roman"/>
          <w:color w:val="000000" w:themeColor="text1"/>
          <w:kern w:val="0"/>
          <w:sz w:val="24"/>
          <w:szCs w:val="24"/>
        </w:rPr>
        <w:t>.</w:t>
      </w:r>
    </w:p>
    <w:tbl>
      <w:tblPr>
        <w:tblW w:w="7938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78"/>
        <w:gridCol w:w="1191"/>
        <w:gridCol w:w="1360"/>
        <w:gridCol w:w="2551"/>
        <w:gridCol w:w="58"/>
      </w:tblGrid>
      <w:tr w:rsidR="00416C00" w:rsidRPr="00F515D2" w:rsidTr="00F54175">
        <w:trPr>
          <w:gridAfter w:val="1"/>
          <w:wAfter w:w="58" w:type="dxa"/>
          <w:trHeight w:val="283"/>
          <w:jc w:val="center"/>
        </w:trPr>
        <w:tc>
          <w:tcPr>
            <w:tcW w:w="277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Pr="00F515D2" w:rsidRDefault="00416C00" w:rsidP="00F541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Pr="00F515D2" w:rsidRDefault="00416C00" w:rsidP="00F54175">
            <w:pPr>
              <w:jc w:val="center"/>
              <w:rPr>
                <w:rFonts w:ascii="Times New Roman" w:hAnsi="Times New Roman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Suspected influenza A No.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Default="00416C00" w:rsidP="00F54175">
            <w:pPr>
              <w:autoSpaceDE w:val="0"/>
              <w:autoSpaceDN w:val="0"/>
              <w:adjustRightInd w:val="0"/>
              <w:ind w:leftChars="50" w:left="105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A21178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RT-PCR positive </w:t>
            </w:r>
          </w:p>
          <w:p w:rsidR="00416C00" w:rsidRPr="00F515D2" w:rsidRDefault="00416C00" w:rsidP="00F54175">
            <w:pPr>
              <w:autoSpaceDE w:val="0"/>
              <w:autoSpaceDN w:val="0"/>
              <w:adjustRightInd w:val="0"/>
              <w:ind w:leftChars="50" w:lef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No. 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(%)</w:t>
            </w:r>
          </w:p>
        </w:tc>
      </w:tr>
      <w:tr w:rsidR="00416C00" w:rsidRPr="00F515D2" w:rsidTr="00F54175">
        <w:trPr>
          <w:gridAfter w:val="1"/>
          <w:wAfter w:w="58" w:type="dxa"/>
          <w:trHeight w:val="283"/>
          <w:jc w:val="center"/>
        </w:trPr>
        <w:tc>
          <w:tcPr>
            <w:tcW w:w="2778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Pr="00F515D2" w:rsidRDefault="00416C00" w:rsidP="00F541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G</w:t>
            </w:r>
            <w:r w:rsidRPr="00A21178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eriatric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Pr="001507FF" w:rsidRDefault="00416C00" w:rsidP="00F54175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103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Pr="001507FF" w:rsidRDefault="00416C00" w:rsidP="00F54175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47</w:t>
            </w: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（</w:t>
            </w: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45.6</w:t>
            </w: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  <w:bookmarkStart w:id="0" w:name="_GoBack"/>
        <w:bookmarkEnd w:id="0"/>
      </w:tr>
      <w:tr w:rsidR="00416C00" w:rsidRPr="00F515D2" w:rsidTr="00F54175">
        <w:trPr>
          <w:gridAfter w:val="1"/>
          <w:wAfter w:w="58" w:type="dxa"/>
          <w:trHeight w:val="283"/>
          <w:jc w:val="center"/>
        </w:trPr>
        <w:tc>
          <w:tcPr>
            <w:tcW w:w="2778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Pr="00F515D2" w:rsidRDefault="00CC22F7" w:rsidP="00212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All departments</w:t>
            </w:r>
          </w:p>
        </w:tc>
        <w:tc>
          <w:tcPr>
            <w:tcW w:w="2551" w:type="dxa"/>
            <w:gridSpan w:val="2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Pr="001507FF" w:rsidRDefault="00416C00" w:rsidP="00F54175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1336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Pr="001507FF" w:rsidRDefault="00416C00" w:rsidP="00F54175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412</w:t>
            </w: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（</w:t>
            </w: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30.8</w:t>
            </w:r>
            <w:r w:rsidRPr="001507FF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  <w:tr w:rsidR="00416C00" w:rsidRPr="00F515D2" w:rsidTr="00F54175">
        <w:trPr>
          <w:trHeight w:val="283"/>
          <w:jc w:val="center"/>
        </w:trPr>
        <w:tc>
          <w:tcPr>
            <w:tcW w:w="3969" w:type="dxa"/>
            <w:gridSpan w:val="2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Pr="00416C00" w:rsidRDefault="00416C00" w:rsidP="00416C0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416C0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χ²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Pr="00416C00" w:rsidRDefault="00416C00" w:rsidP="00416C0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416C0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9.633</w:t>
            </w:r>
          </w:p>
        </w:tc>
      </w:tr>
      <w:tr w:rsidR="00416C00" w:rsidRPr="00F515D2" w:rsidTr="00F54175">
        <w:trPr>
          <w:trHeight w:val="283"/>
          <w:jc w:val="center"/>
        </w:trPr>
        <w:tc>
          <w:tcPr>
            <w:tcW w:w="3969" w:type="dxa"/>
            <w:gridSpan w:val="2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Pr="00416C00" w:rsidRDefault="00416C00" w:rsidP="00416C0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416C0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P</w:t>
            </w:r>
            <w:r w:rsidRPr="00416C00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3969" w:type="dxa"/>
            <w:gridSpan w:val="3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6C00" w:rsidRPr="00416C00" w:rsidRDefault="00416C00" w:rsidP="00416C0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416C00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0.002</w:t>
            </w:r>
          </w:p>
        </w:tc>
      </w:tr>
    </w:tbl>
    <w:p w:rsidR="00416C00" w:rsidRDefault="00416C00"/>
    <w:sectPr w:rsidR="00416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399" w:rsidRDefault="00C60399" w:rsidP="00082337">
      <w:r>
        <w:separator/>
      </w:r>
    </w:p>
  </w:endnote>
  <w:endnote w:type="continuationSeparator" w:id="0">
    <w:p w:rsidR="00C60399" w:rsidRDefault="00C60399" w:rsidP="0008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399" w:rsidRDefault="00C60399" w:rsidP="00082337">
      <w:r>
        <w:separator/>
      </w:r>
    </w:p>
  </w:footnote>
  <w:footnote w:type="continuationSeparator" w:id="0">
    <w:p w:rsidR="00C60399" w:rsidRDefault="00C60399" w:rsidP="00082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CD"/>
    <w:rsid w:val="0004307D"/>
    <w:rsid w:val="00071C49"/>
    <w:rsid w:val="00082337"/>
    <w:rsid w:val="00091CB5"/>
    <w:rsid w:val="000B3455"/>
    <w:rsid w:val="000D25E7"/>
    <w:rsid w:val="001507FF"/>
    <w:rsid w:val="0018510E"/>
    <w:rsid w:val="001A297A"/>
    <w:rsid w:val="001A39A4"/>
    <w:rsid w:val="0021278F"/>
    <w:rsid w:val="00232246"/>
    <w:rsid w:val="00250B3E"/>
    <w:rsid w:val="002932BB"/>
    <w:rsid w:val="00295A86"/>
    <w:rsid w:val="002F184E"/>
    <w:rsid w:val="00416C00"/>
    <w:rsid w:val="00463018"/>
    <w:rsid w:val="00465E4F"/>
    <w:rsid w:val="0049466F"/>
    <w:rsid w:val="004C22D0"/>
    <w:rsid w:val="005C5CA9"/>
    <w:rsid w:val="005F0EF6"/>
    <w:rsid w:val="00780F7A"/>
    <w:rsid w:val="007A40CD"/>
    <w:rsid w:val="00801A36"/>
    <w:rsid w:val="008059D4"/>
    <w:rsid w:val="008A62B7"/>
    <w:rsid w:val="008E37F1"/>
    <w:rsid w:val="009C2AD2"/>
    <w:rsid w:val="009C3479"/>
    <w:rsid w:val="009C4EFA"/>
    <w:rsid w:val="00A12689"/>
    <w:rsid w:val="00A1488F"/>
    <w:rsid w:val="00A17720"/>
    <w:rsid w:val="00A21178"/>
    <w:rsid w:val="00A956D7"/>
    <w:rsid w:val="00B16296"/>
    <w:rsid w:val="00B21131"/>
    <w:rsid w:val="00B21489"/>
    <w:rsid w:val="00B656B2"/>
    <w:rsid w:val="00B7267F"/>
    <w:rsid w:val="00BF5FDA"/>
    <w:rsid w:val="00C05E11"/>
    <w:rsid w:val="00C15B71"/>
    <w:rsid w:val="00C53839"/>
    <w:rsid w:val="00C60399"/>
    <w:rsid w:val="00C90609"/>
    <w:rsid w:val="00CC22F7"/>
    <w:rsid w:val="00CC7DB8"/>
    <w:rsid w:val="00D546A8"/>
    <w:rsid w:val="00D827D8"/>
    <w:rsid w:val="00D97D3B"/>
    <w:rsid w:val="00DC72E6"/>
    <w:rsid w:val="00DE527E"/>
    <w:rsid w:val="00DE6D81"/>
    <w:rsid w:val="00E50A3D"/>
    <w:rsid w:val="00FA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3073BE-2FF6-44D6-8582-25D8B284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337"/>
    <w:pPr>
      <w:widowControl w:val="0"/>
      <w:jc w:val="both"/>
    </w:pPr>
    <w:rPr>
      <w:rFonts w:ascii="宋体" w:eastAsia="宋体" w:hAnsi="宋体" w:cs="Times New Roman"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2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23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23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2337"/>
    <w:rPr>
      <w:sz w:val="18"/>
      <w:szCs w:val="18"/>
    </w:rPr>
  </w:style>
  <w:style w:type="character" w:customStyle="1" w:styleId="apple-converted-space">
    <w:name w:val="apple-converted-space"/>
    <w:basedOn w:val="a0"/>
    <w:rsid w:val="00B16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204</Words>
  <Characters>1164</Characters>
  <Application>Microsoft Office Word</Application>
  <DocSecurity>0</DocSecurity>
  <Lines>9</Lines>
  <Paragraphs>2</Paragraphs>
  <ScaleCrop>false</ScaleCrop>
  <Company>Microsoft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39</cp:revision>
  <dcterms:created xsi:type="dcterms:W3CDTF">2020-07-20T07:31:00Z</dcterms:created>
  <dcterms:modified xsi:type="dcterms:W3CDTF">2020-10-01T12:35:00Z</dcterms:modified>
</cp:coreProperties>
</file>