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52" w:rsidRPr="004B40FF" w:rsidRDefault="00CC5052" w:rsidP="00CC5052">
      <w:pPr>
        <w:rPr>
          <w:rFonts w:ascii="Times New Roman" w:hAnsi="Times New Roman" w:cs="Times New Roman"/>
        </w:rPr>
      </w:pPr>
      <w:r w:rsidRPr="004B40FF">
        <w:rPr>
          <w:rFonts w:ascii="Times New Roman" w:hAnsi="Times New Roman" w:cs="Times New Roman" w:hint="eastAsia"/>
        </w:rPr>
        <w:t xml:space="preserve">Table S2 Hazard ratios for serious clinical outcomes among COVID-19 patients with a neutrophil to lymphocyte ratio </w:t>
      </w:r>
      <w:r w:rsidRPr="004B40FF">
        <w:rPr>
          <w:rFonts w:ascii="Times New Roman" w:eastAsia="SimSun" w:hAnsi="Times New Roman" w:cs="Times New Roman"/>
        </w:rPr>
        <w:t>≥</w:t>
      </w:r>
      <w:r w:rsidRPr="004B40FF">
        <w:rPr>
          <w:rFonts w:ascii="Times New Roman" w:hAnsi="Times New Roman" w:cs="Times New Roman" w:hint="eastAsia"/>
        </w:rPr>
        <w:t xml:space="preserve"> 2.6937 compared with those of &lt; 2.6937</w:t>
      </w:r>
    </w:p>
    <w:tbl>
      <w:tblPr>
        <w:tblW w:w="4880" w:type="dxa"/>
        <w:tblInd w:w="9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1974"/>
        <w:gridCol w:w="1826"/>
      </w:tblGrid>
      <w:tr w:rsidR="00CC5052" w:rsidRPr="004B40FF" w:rsidTr="00513D66">
        <w:trPr>
          <w:trHeight w:val="315"/>
        </w:trPr>
        <w:tc>
          <w:tcPr>
            <w:tcW w:w="1080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Disease progression</w:t>
            </w:r>
          </w:p>
        </w:tc>
        <w:tc>
          <w:tcPr>
            <w:tcW w:w="380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Hazard 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atio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(95%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 confidence interval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CC5052" w:rsidRPr="004B40FF" w:rsidTr="00513D66">
        <w:trPr>
          <w:trHeight w:val="315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Unadjusted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vertAlign w:val="superscript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Adjusted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vertAlign w:val="superscript"/>
              </w:rPr>
              <w:t xml:space="preserve"> a</w:t>
            </w:r>
          </w:p>
        </w:tc>
      </w:tr>
      <w:tr w:rsidR="00CC5052" w:rsidRPr="004B40FF" w:rsidTr="00513D66">
        <w:trPr>
          <w:trHeight w:val="330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Deterioration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 xml:space="preserve">5.4 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(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2.6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11.1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4.1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1.9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8.8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CC5052" w:rsidRPr="004B40FF" w:rsidTr="00513D66">
        <w:trPr>
          <w:trHeight w:val="315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Shock</w:t>
            </w:r>
          </w:p>
        </w:tc>
        <w:tc>
          <w:tcPr>
            <w:tcW w:w="1974" w:type="dxa"/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8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61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26" w:type="dxa"/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3.1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(1.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7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102.3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CC5052" w:rsidRPr="004B40FF" w:rsidTr="00513D66">
        <w:trPr>
          <w:trHeight w:val="300"/>
        </w:trPr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Death</w:t>
            </w:r>
          </w:p>
        </w:tc>
        <w:tc>
          <w:tcPr>
            <w:tcW w:w="197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19.8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2.6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-1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51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82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5052" w:rsidRPr="004B40FF" w:rsidRDefault="00CC5052" w:rsidP="00513D66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3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(1.4-8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9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.</w:t>
            </w:r>
            <w:r w:rsidRPr="004B40FF"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4B40FF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</w:tbl>
    <w:p w:rsidR="00CC5052" w:rsidRPr="004B40FF" w:rsidRDefault="00CC5052" w:rsidP="00CC5052">
      <w:pPr>
        <w:rPr>
          <w:rFonts w:ascii="Times New Roman" w:hAnsi="Times New Roman" w:cs="Times New Roman"/>
        </w:rPr>
      </w:pPr>
      <w:proofErr w:type="spellStart"/>
      <w:proofErr w:type="gramStart"/>
      <w:r w:rsidRPr="004B40FF">
        <w:rPr>
          <w:rFonts w:ascii="Times New Roman" w:hAnsi="Times New Roman" w:cs="Times New Roman" w:hint="eastAsia"/>
          <w:vertAlign w:val="superscript"/>
        </w:rPr>
        <w:t>a</w:t>
      </w:r>
      <w:proofErr w:type="spellEnd"/>
      <w:proofErr w:type="gramEnd"/>
      <w:r w:rsidRPr="004B40FF">
        <w:rPr>
          <w:rFonts w:ascii="Times New Roman" w:hAnsi="Times New Roman" w:cs="Times New Roman" w:hint="eastAsia"/>
          <w:vertAlign w:val="superscript"/>
        </w:rPr>
        <w:t xml:space="preserve"> </w:t>
      </w:r>
      <w:r w:rsidRPr="004B40FF">
        <w:rPr>
          <w:rFonts w:ascii="Times New Roman" w:hAnsi="Times New Roman" w:cs="Times New Roman" w:hint="eastAsia"/>
        </w:rPr>
        <w:t xml:space="preserve">Age (&lt; or </w:t>
      </w:r>
      <w:r w:rsidRPr="004B40FF">
        <w:rPr>
          <w:rFonts w:ascii="Times New Roman" w:eastAsia="SimSun" w:hAnsi="Times New Roman" w:cs="Times New Roman"/>
        </w:rPr>
        <w:t>≥</w:t>
      </w:r>
      <w:r w:rsidRPr="004B40FF">
        <w:rPr>
          <w:rFonts w:ascii="Times New Roman" w:hAnsi="Times New Roman" w:cs="Times New Roman" w:hint="eastAsia"/>
        </w:rPr>
        <w:t xml:space="preserve"> 60 years), </w:t>
      </w:r>
      <w:r w:rsidRPr="004B40FF">
        <w:rPr>
          <w:rFonts w:ascii="Times New Roman" w:hAnsi="Times New Roman" w:cs="Times New Roman"/>
        </w:rPr>
        <w:t>sex</w:t>
      </w:r>
      <w:r w:rsidRPr="004B40FF">
        <w:rPr>
          <w:rFonts w:ascii="Times New Roman" w:hAnsi="Times New Roman" w:cs="Times New Roman" w:hint="eastAsia"/>
        </w:rPr>
        <w:t xml:space="preserve"> (male or female), smoking (yes or no), </w:t>
      </w:r>
      <w:r w:rsidRPr="004B40FF">
        <w:rPr>
          <w:rFonts w:ascii="Times New Roman" w:eastAsia="SimSun" w:hAnsi="Times New Roman" w:cs="Times New Roman"/>
        </w:rPr>
        <w:t>drinking</w:t>
      </w:r>
      <w:r w:rsidRPr="004B40FF">
        <w:rPr>
          <w:rFonts w:ascii="Times New Roman" w:hAnsi="Times New Roman" w:cs="Times New Roman" w:hint="eastAsia"/>
        </w:rPr>
        <w:t xml:space="preserve"> (yes or no), clinical classifications at admission (mild/moderate, severe, or critical) and history of chronic diseases (yes or no) were included in the adjusted model.</w:t>
      </w: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52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161C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C5052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SimSu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0F7"/>
    <w:pPr>
      <w:widowControl w:val="0"/>
      <w:jc w:val="both"/>
    </w:pPr>
    <w:rPr>
      <w:kern w:val="2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67172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723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4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rsid w:val="00671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1723"/>
    <w:rPr>
      <w:szCs w:val="20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671723"/>
  </w:style>
  <w:style w:type="paragraph" w:styleId="NormalWeb">
    <w:name w:val="Normal (Web)"/>
    <w:basedOn w:val="Normal"/>
    <w:uiPriority w:val="99"/>
    <w:qFormat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0F7"/>
    <w:pPr>
      <w:ind w:firstLineChars="200" w:firstLine="420"/>
    </w:pPr>
    <w:rPr>
      <w:sz w:val="21"/>
    </w:r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qFormat/>
    <w:rsid w:val="004C60F7"/>
  </w:style>
  <w:style w:type="paragraph" w:styleId="Header">
    <w:name w:val="header"/>
    <w:basedOn w:val="Normal"/>
    <w:link w:val="HeaderChar"/>
    <w:uiPriority w:val="99"/>
    <w:qFormat/>
    <w:rsid w:val="004C6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C60F7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4C60F7"/>
    <w:pPr>
      <w:tabs>
        <w:tab w:val="center" w:pos="4153"/>
        <w:tab w:val="right" w:pos="8306"/>
      </w:tabs>
      <w:snapToGrid w:val="0"/>
      <w:jc w:val="left"/>
    </w:pPr>
    <w:rPr>
      <w:rFonts w:eastAsia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C60F7"/>
    <w:rPr>
      <w:rFonts w:eastAsia="Times New Roman"/>
      <w:sz w:val="18"/>
      <w:szCs w:val="18"/>
    </w:rPr>
  </w:style>
  <w:style w:type="character" w:styleId="Hyperlink">
    <w:name w:val="Hyperlink"/>
    <w:basedOn w:val="DefaultParagraphFont"/>
    <w:uiPriority w:val="99"/>
    <w:qFormat/>
    <w:rsid w:val="004C6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2021-01-14T08:36:00Z</dcterms:created>
  <dcterms:modified xsi:type="dcterms:W3CDTF">2021-01-14T08:36:00Z</dcterms:modified>
</cp:coreProperties>
</file>