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500"/>
        <w:tblW w:w="17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138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1360"/>
      </w:tblGrid>
      <w:tr w:rsidR="00417209" w:rsidRPr="00747BD4" w:rsidTr="00417209">
        <w:trPr>
          <w:trHeight w:val="960"/>
        </w:trPr>
        <w:tc>
          <w:tcPr>
            <w:tcW w:w="179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209" w:rsidRPr="00747BD4" w:rsidRDefault="00417209" w:rsidP="00417209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Sensitivity, specificity, positive (</w:t>
            </w: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PPV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 and negative (</w:t>
            </w: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NPV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 predictive values and positive (</w:t>
            </w: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LR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+) and negative (</w:t>
            </w: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LR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-) likelihood ratios for predicting positive blood culture using</w:t>
            </w:r>
            <w:r w:rsidR="00747BD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Neutrophil to lymphocyte count ratio (</w:t>
            </w: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NLCR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 and Modified Shapiro score (</w:t>
            </w: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MSS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  <w:r w:rsidR="00747BD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="00747BD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NLCR</w:t>
            </w:r>
            <w:proofErr w:type="spellEnd"/>
            <w:r w:rsidR="00747BD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&gt; 19.25 and </w:t>
            </w:r>
            <w:proofErr w:type="spellStart"/>
            <w:r w:rsidR="00747BD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MSS</w:t>
            </w:r>
            <w:proofErr w:type="spellEnd"/>
            <w:r w:rsidR="00747BD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≥ 4 p presented here were optimal cut-offs for prediction of positive blood culture among patients fulfilling Sepsis-3 criteria</w:t>
            </w:r>
            <w:r w:rsidR="003812B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based on receiver operator characteristics calculations</w:t>
            </w:r>
            <w:r w:rsidR="00747BD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in this study</w:t>
            </w:r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Values presented in the whole cohort and among patients fulfilling Sepsis-3 criteria. 95% confidence</w:t>
            </w:r>
            <w:r w:rsidR="003812BE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interval</w:t>
            </w:r>
            <w:bookmarkStart w:id="0" w:name="_GoBack"/>
            <w:bookmarkEnd w:id="0"/>
            <w:r w:rsidRPr="004172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presented within brackets.</w:t>
            </w:r>
          </w:p>
        </w:tc>
      </w:tr>
      <w:tr w:rsidR="00417209" w:rsidRPr="00417209" w:rsidTr="00417209">
        <w:trPr>
          <w:trHeight w:val="320"/>
        </w:trPr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7209" w:rsidRPr="00747BD4" w:rsidRDefault="00417209" w:rsidP="00417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Whole cohort n=484 (positive blood cultures n=84 (17%))</w:t>
            </w:r>
          </w:p>
        </w:tc>
        <w:tc>
          <w:tcPr>
            <w:tcW w:w="78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6A6A6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Patients </w:t>
            </w: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fulfilling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Sepsis-3 </w:t>
            </w: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criteria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n=155 (positive </w:t>
            </w: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blood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cultures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n=32 (21%))</w:t>
            </w:r>
          </w:p>
        </w:tc>
      </w:tr>
      <w:tr w:rsidR="00417209" w:rsidRPr="00417209" w:rsidTr="00417209">
        <w:trPr>
          <w:trHeight w:val="460"/>
        </w:trPr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209" w:rsidRPr="00417209" w:rsidRDefault="00417209" w:rsidP="0041720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Sensitivity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Specificity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PPV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NPV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Sensitivity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Specificity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PPV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NPV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LR+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LR-</w:t>
            </w:r>
          </w:p>
        </w:tc>
      </w:tr>
      <w:tr w:rsidR="00417209" w:rsidRPr="00417209" w:rsidTr="00417209">
        <w:trPr>
          <w:trHeight w:val="320"/>
        </w:trPr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209" w:rsidRPr="00417209" w:rsidRDefault="00417209" w:rsidP="004172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17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NLCR</w:t>
            </w:r>
            <w:proofErr w:type="spellEnd"/>
            <w:r w:rsidRPr="00417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&gt;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19.25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31-53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83-90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32-50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85-89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2.2-4.6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0.6-0.8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33-70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68-83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26-47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81-90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1.4-3.5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0.4-0.9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417209" w:rsidRPr="00417209" w:rsidTr="00417209">
        <w:trPr>
          <w:trHeight w:val="320"/>
        </w:trPr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417209" w:rsidRPr="00417209" w:rsidRDefault="00417209" w:rsidP="004172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MSS ≥ 4 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39-61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77-85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29-42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86-91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1.9-3.5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0.5-0.8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47-81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62-79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29-46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83-93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1.5-3.3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 (</w:t>
            </w:r>
            <w:proofErr w:type="gramStart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0.3-0.8</w:t>
            </w:r>
            <w:proofErr w:type="gramEnd"/>
            <w:r w:rsidRPr="0041720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 w:rsidR="00417209" w:rsidRPr="00417209" w:rsidTr="00417209">
        <w:trPr>
          <w:trHeight w:val="320"/>
        </w:trPr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209" w:rsidRPr="00417209" w:rsidRDefault="00417209" w:rsidP="004172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209" w:rsidRPr="00417209" w:rsidRDefault="00417209" w:rsidP="004172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209" w:rsidRPr="00417209" w:rsidRDefault="00417209" w:rsidP="004172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209" w:rsidRPr="00417209" w:rsidRDefault="00417209" w:rsidP="004172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209" w:rsidRPr="00417209" w:rsidRDefault="00417209" w:rsidP="004172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209" w:rsidRPr="00417209" w:rsidRDefault="00417209" w:rsidP="004172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209" w:rsidRPr="00417209" w:rsidRDefault="00417209" w:rsidP="004172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209" w:rsidRPr="00417209" w:rsidRDefault="00417209" w:rsidP="00417209">
            <w:pPr>
              <w:rPr>
                <w:rFonts w:ascii="Calibri" w:eastAsia="Times New Roman" w:hAnsi="Calibri" w:cs="Times New Roman"/>
                <w:color w:val="000000"/>
              </w:rPr>
            </w:pPr>
            <w:r w:rsidRPr="0041720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209" w:rsidRPr="00417209" w:rsidRDefault="00417209" w:rsidP="00417209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209" w:rsidRPr="00417209" w:rsidRDefault="00417209" w:rsidP="004172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209" w:rsidRPr="00417209" w:rsidRDefault="00417209" w:rsidP="004172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209" w:rsidRPr="00417209" w:rsidRDefault="00417209" w:rsidP="004172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7209" w:rsidRPr="00417209" w:rsidRDefault="00417209" w:rsidP="004172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5884" w:rsidRPr="00417209" w:rsidRDefault="00417209" w:rsidP="00417209">
      <w:pPr>
        <w:pStyle w:val="Rubrik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1720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Supplementary Material 2</w:t>
      </w:r>
    </w:p>
    <w:sectPr w:rsidR="004C5884" w:rsidRPr="00417209" w:rsidSect="00417209">
      <w:pgSz w:w="22960" w:h="11900" w:orient="landscape"/>
      <w:pgMar w:top="1417" w:right="1417" w:bottom="1417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209"/>
    <w:rsid w:val="003155FB"/>
    <w:rsid w:val="003812BE"/>
    <w:rsid w:val="00417209"/>
    <w:rsid w:val="00445418"/>
    <w:rsid w:val="006B219A"/>
    <w:rsid w:val="00747BD4"/>
    <w:rsid w:val="00904A4D"/>
    <w:rsid w:val="00B341B2"/>
    <w:rsid w:val="00ED1EFF"/>
    <w:rsid w:val="00F7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77612C"/>
  <w14:defaultImageDpi w14:val="32767"/>
  <w15:chartTrackingRefBased/>
  <w15:docId w15:val="{C0F4CDE8-D7C0-1643-8D54-2616102D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4172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1720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7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193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Nestor</dc:creator>
  <cp:keywords/>
  <dc:description/>
  <cp:lastModifiedBy>David Nestor</cp:lastModifiedBy>
  <cp:revision>4</cp:revision>
  <dcterms:created xsi:type="dcterms:W3CDTF">2021-01-28T20:34:00Z</dcterms:created>
  <dcterms:modified xsi:type="dcterms:W3CDTF">2021-01-31T12:00:00Z</dcterms:modified>
</cp:coreProperties>
</file>