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99262" w14:textId="3ABB2A58" w:rsidR="00D62BBA" w:rsidRPr="000D6C1E" w:rsidRDefault="00D62BBA" w:rsidP="00D62BBA">
      <w:pPr>
        <w:rPr>
          <w:rFonts w:cs="Times New Roman"/>
          <w:b/>
          <w:i/>
          <w:szCs w:val="24"/>
          <w:lang w:val="en-US"/>
        </w:rPr>
      </w:pPr>
      <w:r w:rsidRPr="00FC242B">
        <w:rPr>
          <w:rFonts w:cs="Times New Roman"/>
          <w:b/>
          <w:bCs/>
          <w:szCs w:val="24"/>
          <w:lang w:val="en-US"/>
        </w:rPr>
        <w:t>Epidemiolog</w:t>
      </w:r>
      <w:r>
        <w:rPr>
          <w:rFonts w:cs="Times New Roman"/>
          <w:b/>
          <w:bCs/>
          <w:szCs w:val="24"/>
          <w:lang w:val="en-US"/>
        </w:rPr>
        <w:t xml:space="preserve">ical and clinical characteristics of immunocompromised patients with </w:t>
      </w:r>
      <w:r w:rsidR="005E41C1">
        <w:rPr>
          <w:rFonts w:cs="Times New Roman"/>
          <w:b/>
          <w:bCs/>
          <w:szCs w:val="24"/>
          <w:lang w:val="en-US"/>
        </w:rPr>
        <w:t xml:space="preserve">positive </w:t>
      </w:r>
      <w:r w:rsidRPr="00FC242B">
        <w:rPr>
          <w:rFonts w:cs="Times New Roman"/>
          <w:b/>
          <w:bCs/>
          <w:i/>
          <w:iCs/>
          <w:szCs w:val="24"/>
          <w:lang w:val="en-US"/>
        </w:rPr>
        <w:t>Pneumocystis jirovecii</w:t>
      </w:r>
      <w:r w:rsidR="005E41C1">
        <w:rPr>
          <w:rFonts w:cs="Times New Roman"/>
          <w:b/>
          <w:bCs/>
          <w:szCs w:val="24"/>
          <w:lang w:val="en-US"/>
        </w:rPr>
        <w:t>-</w:t>
      </w:r>
      <w:r>
        <w:rPr>
          <w:rFonts w:cs="Times New Roman"/>
          <w:b/>
          <w:bCs/>
          <w:szCs w:val="24"/>
          <w:lang w:val="en-US"/>
        </w:rPr>
        <w:t>PCR</w:t>
      </w:r>
      <w:r w:rsidRPr="00FC242B">
        <w:rPr>
          <w:rFonts w:cs="Times New Roman"/>
          <w:b/>
          <w:bCs/>
          <w:szCs w:val="24"/>
          <w:lang w:val="en-US"/>
        </w:rPr>
        <w:t xml:space="preserve"> in a 12-year retrospective study</w:t>
      </w:r>
      <w:r>
        <w:rPr>
          <w:rFonts w:cs="Times New Roman"/>
          <w:b/>
          <w:bCs/>
          <w:szCs w:val="24"/>
          <w:lang w:val="en-US"/>
        </w:rPr>
        <w:t xml:space="preserve"> </w:t>
      </w:r>
    </w:p>
    <w:p w14:paraId="5C01BC6D" w14:textId="77777777" w:rsidR="00D62BBA" w:rsidRPr="007F314E" w:rsidRDefault="00D62BBA" w:rsidP="00D62BBA">
      <w:pPr>
        <w:spacing w:line="276" w:lineRule="auto"/>
        <w:outlineLvl w:val="0"/>
        <w:rPr>
          <w:rFonts w:cs="Times New Roman"/>
          <w:szCs w:val="24"/>
          <w:lang w:val="en-US"/>
        </w:rPr>
      </w:pPr>
    </w:p>
    <w:p w14:paraId="49A68122" w14:textId="77777777" w:rsidR="00D62BBA" w:rsidRPr="00DF7340" w:rsidRDefault="00D62BBA" w:rsidP="00D62BBA">
      <w:pPr>
        <w:rPr>
          <w:rFonts w:cs="Times New Roman"/>
          <w:szCs w:val="24"/>
          <w:vertAlign w:val="superscript"/>
          <w:lang w:val="en-US"/>
        </w:rPr>
      </w:pPr>
      <w:r w:rsidRPr="00DF7340">
        <w:rPr>
          <w:rFonts w:cs="Times New Roman"/>
          <w:szCs w:val="24"/>
          <w:lang w:val="en-US"/>
        </w:rPr>
        <w:t>Stine Grønseth</w:t>
      </w:r>
      <w:r w:rsidRPr="00DF7340">
        <w:rPr>
          <w:rFonts w:cs="Times New Roman"/>
          <w:szCs w:val="24"/>
          <w:vertAlign w:val="superscript"/>
          <w:lang w:val="en-US"/>
        </w:rPr>
        <w:t>1</w:t>
      </w:r>
      <w:r w:rsidRPr="00DF7340">
        <w:rPr>
          <w:rFonts w:cs="Times New Roman"/>
          <w:szCs w:val="24"/>
          <w:lang w:val="en-US"/>
        </w:rPr>
        <w:t>, Tormod Rogne</w:t>
      </w:r>
      <w:r w:rsidRPr="00DF7340">
        <w:rPr>
          <w:rFonts w:cs="Times New Roman"/>
          <w:szCs w:val="24"/>
          <w:vertAlign w:val="superscript"/>
          <w:lang w:val="en-US"/>
        </w:rPr>
        <w:t>2</w:t>
      </w:r>
      <w:r w:rsidRPr="00DF7340">
        <w:rPr>
          <w:rFonts w:cs="Times New Roman"/>
          <w:szCs w:val="24"/>
          <w:lang w:val="en-US"/>
        </w:rPr>
        <w:t>, Raisa Hannula</w:t>
      </w:r>
      <w:r w:rsidRPr="00DF7340">
        <w:rPr>
          <w:rFonts w:cs="Times New Roman"/>
          <w:szCs w:val="24"/>
          <w:vertAlign w:val="superscript"/>
          <w:lang w:val="en-US"/>
        </w:rPr>
        <w:t>3</w:t>
      </w:r>
      <w:r w:rsidRPr="00DF7340">
        <w:rPr>
          <w:rFonts w:cs="Times New Roman"/>
          <w:szCs w:val="24"/>
          <w:lang w:val="en-US"/>
        </w:rPr>
        <w:t>, Bjørn Olav Åsvold</w:t>
      </w:r>
      <w:r w:rsidRPr="00DF7340">
        <w:rPr>
          <w:rFonts w:cs="Times New Roman"/>
          <w:szCs w:val="24"/>
          <w:vertAlign w:val="superscript"/>
          <w:lang w:val="en-US"/>
        </w:rPr>
        <w:t>4,5,6</w:t>
      </w:r>
      <w:r w:rsidRPr="00DF7340">
        <w:rPr>
          <w:rFonts w:cs="Times New Roman"/>
          <w:szCs w:val="24"/>
          <w:lang w:val="en-US"/>
        </w:rPr>
        <w:t>, Jan Egil Afset</w:t>
      </w:r>
      <w:r w:rsidRPr="00DF7340">
        <w:rPr>
          <w:rFonts w:cs="Times New Roman"/>
          <w:szCs w:val="24"/>
          <w:vertAlign w:val="superscript"/>
          <w:lang w:val="en-US"/>
        </w:rPr>
        <w:t>1,7</w:t>
      </w:r>
      <w:r w:rsidRPr="00DF7340">
        <w:rPr>
          <w:rFonts w:cs="Times New Roman"/>
          <w:szCs w:val="24"/>
          <w:lang w:val="en-US"/>
        </w:rPr>
        <w:t>, Jan Kristian Damås</w:t>
      </w:r>
      <w:r w:rsidRPr="00DF7340">
        <w:rPr>
          <w:rFonts w:cs="Times New Roman"/>
          <w:szCs w:val="24"/>
          <w:vertAlign w:val="superscript"/>
          <w:lang w:val="en-US"/>
        </w:rPr>
        <w:t>1,3,8</w:t>
      </w:r>
    </w:p>
    <w:p w14:paraId="13B4BF89" w14:textId="77777777" w:rsidR="00D62BBA" w:rsidRPr="00DF7340" w:rsidRDefault="00D62BBA" w:rsidP="00D62BBA">
      <w:pPr>
        <w:spacing w:line="276" w:lineRule="auto"/>
        <w:outlineLvl w:val="0"/>
        <w:rPr>
          <w:rFonts w:cs="Times New Roman"/>
          <w:szCs w:val="24"/>
          <w:lang w:val="en-US"/>
        </w:rPr>
      </w:pPr>
    </w:p>
    <w:p w14:paraId="18249781" w14:textId="77777777" w:rsidR="00D62BBA" w:rsidRPr="00DF7340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  <w:r w:rsidRPr="00DF7340">
        <w:rPr>
          <w:rFonts w:cs="Times New Roman"/>
          <w:bCs/>
          <w:szCs w:val="24"/>
          <w:lang w:val="en-US"/>
        </w:rPr>
        <w:t>1 Department of Clinical and Molecular Medicine, NTNU, Trondheim, Norway</w:t>
      </w:r>
    </w:p>
    <w:p w14:paraId="4ED4F433" w14:textId="77777777" w:rsidR="00D62BBA" w:rsidRPr="00DF7340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  <w:r w:rsidRPr="00DF7340">
        <w:rPr>
          <w:rFonts w:cs="Times New Roman"/>
          <w:bCs/>
          <w:szCs w:val="24"/>
          <w:lang w:val="en-US"/>
        </w:rPr>
        <w:t>2 Department of Circulation and Medical Imaging, NTNU, Trondheim Norway</w:t>
      </w:r>
    </w:p>
    <w:p w14:paraId="5AA9152D" w14:textId="77777777" w:rsidR="00D62BBA" w:rsidRPr="00742898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  <w:r w:rsidRPr="00DF7340">
        <w:rPr>
          <w:rFonts w:cs="Times New Roman"/>
          <w:bCs/>
          <w:szCs w:val="24"/>
          <w:lang w:val="en-US"/>
        </w:rPr>
        <w:t xml:space="preserve">3 Department of Infectious Diseases, St. </w:t>
      </w:r>
      <w:proofErr w:type="spellStart"/>
      <w:r w:rsidRPr="00DF7340">
        <w:rPr>
          <w:rFonts w:cs="Times New Roman"/>
          <w:bCs/>
          <w:szCs w:val="24"/>
          <w:lang w:val="en-US"/>
        </w:rPr>
        <w:t>Olavs</w:t>
      </w:r>
      <w:proofErr w:type="spellEnd"/>
      <w:r w:rsidRPr="00DF7340">
        <w:rPr>
          <w:rFonts w:cs="Times New Roman"/>
          <w:bCs/>
          <w:szCs w:val="24"/>
          <w:lang w:val="en-US"/>
        </w:rPr>
        <w:t xml:space="preserve"> </w:t>
      </w:r>
      <w:r>
        <w:rPr>
          <w:rFonts w:cs="Times New Roman"/>
          <w:bCs/>
          <w:szCs w:val="24"/>
          <w:lang w:val="en-US"/>
        </w:rPr>
        <w:t>h</w:t>
      </w:r>
      <w:r w:rsidRPr="00742898">
        <w:rPr>
          <w:rFonts w:cs="Times New Roman"/>
          <w:bCs/>
          <w:szCs w:val="24"/>
          <w:lang w:val="en-US"/>
        </w:rPr>
        <w:t>ospital, Trondheim University Hospital, Norway</w:t>
      </w:r>
    </w:p>
    <w:p w14:paraId="239E5895" w14:textId="77777777" w:rsidR="00D62BBA" w:rsidRPr="00742898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  <w:r w:rsidRPr="00742898">
        <w:rPr>
          <w:rFonts w:cs="Times New Roman"/>
          <w:bCs/>
          <w:szCs w:val="24"/>
          <w:lang w:val="en-US"/>
        </w:rPr>
        <w:t xml:space="preserve">4 K.G. </w:t>
      </w:r>
      <w:proofErr w:type="spellStart"/>
      <w:r w:rsidRPr="00742898">
        <w:rPr>
          <w:rFonts w:cs="Times New Roman"/>
          <w:bCs/>
          <w:szCs w:val="24"/>
          <w:lang w:val="en-US"/>
        </w:rPr>
        <w:t>Jebsen</w:t>
      </w:r>
      <w:proofErr w:type="spellEnd"/>
      <w:r w:rsidRPr="00742898">
        <w:rPr>
          <w:rFonts w:cs="Times New Roman"/>
          <w:bCs/>
          <w:szCs w:val="24"/>
          <w:lang w:val="en-US"/>
        </w:rPr>
        <w:t xml:space="preserve"> Center for Genetic Epidemiology, Department of Public Health and Nursing, NTNU, Trondheim, Norway</w:t>
      </w:r>
    </w:p>
    <w:p w14:paraId="0CB921ED" w14:textId="77777777" w:rsidR="00D62BBA" w:rsidRPr="00742898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  <w:r w:rsidRPr="00742898">
        <w:rPr>
          <w:rFonts w:cs="Times New Roman"/>
          <w:bCs/>
          <w:szCs w:val="24"/>
          <w:lang w:val="en-US"/>
        </w:rPr>
        <w:t>5 HUNT Research Center, Department of Public Health and Nursing, NTNU, Levanger, Norway</w:t>
      </w:r>
    </w:p>
    <w:p w14:paraId="355733C0" w14:textId="77777777" w:rsidR="00D62BBA" w:rsidRPr="00252FEB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  <w:r w:rsidRPr="00742898">
        <w:rPr>
          <w:rFonts w:cs="Times New Roman"/>
          <w:bCs/>
          <w:szCs w:val="24"/>
          <w:lang w:val="en-US"/>
        </w:rPr>
        <w:t xml:space="preserve">6 Department of Endocrinology, St. </w:t>
      </w:r>
      <w:proofErr w:type="spellStart"/>
      <w:r w:rsidRPr="00742898">
        <w:rPr>
          <w:rFonts w:cs="Times New Roman"/>
          <w:bCs/>
          <w:szCs w:val="24"/>
          <w:lang w:val="en-US"/>
        </w:rPr>
        <w:t>Olavs</w:t>
      </w:r>
      <w:proofErr w:type="spellEnd"/>
      <w:r w:rsidRPr="00742898">
        <w:rPr>
          <w:rFonts w:cs="Times New Roman"/>
          <w:bCs/>
          <w:szCs w:val="24"/>
          <w:lang w:val="en-US"/>
        </w:rPr>
        <w:t xml:space="preserve"> </w:t>
      </w:r>
      <w:r>
        <w:rPr>
          <w:rFonts w:cs="Times New Roman"/>
          <w:bCs/>
          <w:szCs w:val="24"/>
          <w:lang w:val="en-US"/>
        </w:rPr>
        <w:t>h</w:t>
      </w:r>
      <w:r w:rsidRPr="00252FEB">
        <w:rPr>
          <w:rFonts w:cs="Times New Roman"/>
          <w:bCs/>
          <w:szCs w:val="24"/>
          <w:lang w:val="en-US"/>
        </w:rPr>
        <w:t>ospital, Trondheim University Hospital, Norway</w:t>
      </w:r>
    </w:p>
    <w:p w14:paraId="6D691E7F" w14:textId="77777777" w:rsidR="00D62BBA" w:rsidRPr="00252FEB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  <w:r w:rsidRPr="00252FEB">
        <w:rPr>
          <w:rFonts w:cs="Times New Roman"/>
          <w:szCs w:val="24"/>
          <w:lang w:val="en-US"/>
        </w:rPr>
        <w:t>7 Department of Medical Microbiology,</w:t>
      </w:r>
      <w:r w:rsidRPr="00252FEB">
        <w:rPr>
          <w:rFonts w:cs="Times New Roman"/>
          <w:bCs/>
          <w:szCs w:val="24"/>
          <w:lang w:val="en-US"/>
        </w:rPr>
        <w:t xml:space="preserve"> St. </w:t>
      </w:r>
      <w:proofErr w:type="spellStart"/>
      <w:r w:rsidRPr="00252FEB">
        <w:rPr>
          <w:rFonts w:cs="Times New Roman"/>
          <w:bCs/>
          <w:szCs w:val="24"/>
          <w:lang w:val="en-US"/>
        </w:rPr>
        <w:t>Olavs</w:t>
      </w:r>
      <w:proofErr w:type="spellEnd"/>
      <w:r w:rsidRPr="00252FEB">
        <w:rPr>
          <w:rFonts w:cs="Times New Roman"/>
          <w:bCs/>
          <w:szCs w:val="24"/>
          <w:lang w:val="en-US"/>
        </w:rPr>
        <w:t xml:space="preserve"> </w:t>
      </w:r>
      <w:r>
        <w:rPr>
          <w:rFonts w:cs="Times New Roman"/>
          <w:bCs/>
          <w:szCs w:val="24"/>
          <w:lang w:val="en-US"/>
        </w:rPr>
        <w:t>h</w:t>
      </w:r>
      <w:r w:rsidRPr="00252FEB">
        <w:rPr>
          <w:rFonts w:cs="Times New Roman"/>
          <w:bCs/>
          <w:szCs w:val="24"/>
          <w:lang w:val="en-US"/>
        </w:rPr>
        <w:t>ospital, Trondheim University Hospital, Norway</w:t>
      </w:r>
    </w:p>
    <w:p w14:paraId="74C3CE7E" w14:textId="77777777" w:rsidR="00D62BBA" w:rsidRPr="00252FEB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  <w:r w:rsidRPr="00252FEB">
        <w:rPr>
          <w:rFonts w:cs="Times New Roman"/>
          <w:bCs/>
          <w:szCs w:val="24"/>
          <w:lang w:val="en-US"/>
        </w:rPr>
        <w:t>8 Centre of Molecular Inflammation Research, NTNU, Trondheim, Norway</w:t>
      </w:r>
    </w:p>
    <w:p w14:paraId="16D5A865" w14:textId="77777777" w:rsidR="00D62BBA" w:rsidRPr="00252FEB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</w:p>
    <w:p w14:paraId="1DA9DE78" w14:textId="77777777" w:rsidR="00D62BBA" w:rsidRPr="00252FEB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  <w:r w:rsidRPr="00252FEB">
        <w:rPr>
          <w:rFonts w:cs="Times New Roman"/>
          <w:bCs/>
          <w:szCs w:val="24"/>
          <w:lang w:val="en-US"/>
        </w:rPr>
        <w:t>Keywords:</w:t>
      </w:r>
    </w:p>
    <w:p w14:paraId="18C868C7" w14:textId="10583003" w:rsidR="00D62BBA" w:rsidRPr="004E6821" w:rsidRDefault="00D62BBA" w:rsidP="00D62BBA">
      <w:pPr>
        <w:spacing w:line="276" w:lineRule="auto"/>
        <w:rPr>
          <w:rFonts w:cs="Times New Roman"/>
          <w:szCs w:val="24"/>
          <w:lang w:val="en-US"/>
        </w:rPr>
      </w:pPr>
      <w:r w:rsidRPr="00252FEB">
        <w:rPr>
          <w:rFonts w:cs="Times New Roman"/>
          <w:bCs/>
          <w:i/>
          <w:szCs w:val="24"/>
          <w:lang w:val="en-US"/>
        </w:rPr>
        <w:t>Pneumocystis</w:t>
      </w:r>
      <w:r w:rsidRPr="00252FEB">
        <w:rPr>
          <w:rFonts w:cs="Times New Roman"/>
          <w:bCs/>
          <w:szCs w:val="24"/>
          <w:lang w:val="en-US"/>
        </w:rPr>
        <w:t xml:space="preserve"> </w:t>
      </w:r>
      <w:r w:rsidRPr="00252FEB">
        <w:rPr>
          <w:rFonts w:cs="Times New Roman"/>
          <w:bCs/>
          <w:i/>
          <w:szCs w:val="24"/>
          <w:lang w:val="en-US"/>
        </w:rPr>
        <w:t>jirovec</w:t>
      </w:r>
      <w:r>
        <w:rPr>
          <w:rFonts w:cs="Times New Roman"/>
          <w:bCs/>
          <w:i/>
          <w:szCs w:val="24"/>
          <w:lang w:val="en-US"/>
        </w:rPr>
        <w:t>i</w:t>
      </w:r>
      <w:r w:rsidRPr="00252FEB">
        <w:rPr>
          <w:rFonts w:cs="Times New Roman"/>
          <w:bCs/>
          <w:i/>
          <w:szCs w:val="24"/>
          <w:lang w:val="en-US"/>
        </w:rPr>
        <w:t>i</w:t>
      </w:r>
      <w:r w:rsidRPr="00252FEB">
        <w:rPr>
          <w:rFonts w:cs="Times New Roman"/>
          <w:bCs/>
          <w:szCs w:val="24"/>
          <w:lang w:val="en-US"/>
        </w:rPr>
        <w:t xml:space="preserve">, </w:t>
      </w:r>
      <w:r w:rsidR="001F7597">
        <w:rPr>
          <w:rFonts w:cs="Times New Roman"/>
          <w:bCs/>
          <w:szCs w:val="24"/>
          <w:lang w:val="en-US"/>
        </w:rPr>
        <w:t>PCP</w:t>
      </w:r>
      <w:r w:rsidRPr="00252FEB">
        <w:rPr>
          <w:rFonts w:cs="Times New Roman"/>
          <w:bCs/>
          <w:szCs w:val="24"/>
          <w:lang w:val="en-US"/>
        </w:rPr>
        <w:t>, pneumonia, immunosuppression, immunocompromised</w:t>
      </w:r>
    </w:p>
    <w:p w14:paraId="5B686332" w14:textId="77777777" w:rsidR="00D62BBA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</w:p>
    <w:p w14:paraId="4EB26B40" w14:textId="77777777" w:rsidR="00D62BBA" w:rsidRPr="000412CA" w:rsidRDefault="00D62BBA" w:rsidP="00D62BBA">
      <w:pPr>
        <w:spacing w:line="276" w:lineRule="auto"/>
        <w:rPr>
          <w:rFonts w:cs="Times New Roman"/>
          <w:bCs/>
          <w:szCs w:val="24"/>
          <w:lang w:val="en-US"/>
        </w:rPr>
      </w:pPr>
      <w:r w:rsidRPr="000412CA">
        <w:rPr>
          <w:rFonts w:cs="Times New Roman"/>
          <w:bCs/>
          <w:szCs w:val="24"/>
          <w:lang w:val="en-US"/>
        </w:rPr>
        <w:t>Corresponding author:</w:t>
      </w:r>
    </w:p>
    <w:p w14:paraId="2DC95A48" w14:textId="77777777" w:rsidR="00D62BBA" w:rsidRPr="00D70D05" w:rsidRDefault="00D62BBA" w:rsidP="00D62BBA">
      <w:pPr>
        <w:spacing w:line="276" w:lineRule="auto"/>
        <w:rPr>
          <w:rFonts w:cs="Times New Roman"/>
          <w:lang w:val="en-GB"/>
        </w:rPr>
      </w:pPr>
      <w:r w:rsidRPr="004A0B33">
        <w:rPr>
          <w:rFonts w:cs="Times New Roman"/>
          <w:lang w:val="en-US"/>
        </w:rPr>
        <w:t>Stine Grønseth</w:t>
      </w:r>
    </w:p>
    <w:p w14:paraId="20994271" w14:textId="77777777" w:rsidR="00D62BBA" w:rsidRDefault="00D62BBA" w:rsidP="00D62BBA">
      <w:pPr>
        <w:spacing w:line="276" w:lineRule="auto"/>
        <w:rPr>
          <w:rFonts w:eastAsia="Times New Roman" w:cs="Times New Roman"/>
          <w:color w:val="272833"/>
          <w:szCs w:val="24"/>
          <w:shd w:val="clear" w:color="auto" w:fill="FFFFFF"/>
          <w:lang w:val="en-US" w:eastAsia="nb-NO"/>
        </w:rPr>
      </w:pPr>
      <w:r w:rsidRPr="004A0B33">
        <w:rPr>
          <w:rFonts w:eastAsia="Times New Roman" w:cs="Times New Roman"/>
          <w:color w:val="272833"/>
          <w:szCs w:val="24"/>
          <w:shd w:val="clear" w:color="auto" w:fill="FFFFFF"/>
          <w:lang w:val="en-US" w:eastAsia="nb-NO"/>
        </w:rPr>
        <w:t>Department of Clinical and Molecular Medicine</w:t>
      </w:r>
      <w:r>
        <w:rPr>
          <w:rFonts w:cs="Times New Roman"/>
          <w:lang w:val="en-US"/>
        </w:rPr>
        <w:t xml:space="preserve">, </w:t>
      </w:r>
      <w:r>
        <w:rPr>
          <w:rFonts w:eastAsia="Times New Roman" w:cs="Times New Roman"/>
          <w:color w:val="272833"/>
          <w:szCs w:val="24"/>
          <w:shd w:val="clear" w:color="auto" w:fill="FFFFFF"/>
          <w:lang w:val="en-US" w:eastAsia="nb-NO"/>
        </w:rPr>
        <w:t>Faculty of Medicine and Health Sciences</w:t>
      </w:r>
    </w:p>
    <w:p w14:paraId="3296AB10" w14:textId="77777777" w:rsidR="00D62BBA" w:rsidRPr="00FA78C8" w:rsidRDefault="00D62BBA" w:rsidP="00D62BBA">
      <w:pPr>
        <w:spacing w:line="276" w:lineRule="auto"/>
        <w:rPr>
          <w:rFonts w:cs="Times New Roman"/>
          <w:lang w:val="en-US"/>
        </w:rPr>
      </w:pPr>
      <w:r>
        <w:rPr>
          <w:rFonts w:eastAsia="Times New Roman" w:cs="Times New Roman"/>
          <w:color w:val="272833"/>
          <w:szCs w:val="24"/>
          <w:shd w:val="clear" w:color="auto" w:fill="FFFFFF"/>
          <w:lang w:val="en-US" w:eastAsia="nb-NO"/>
        </w:rPr>
        <w:t xml:space="preserve">NTNU - </w:t>
      </w:r>
      <w:r w:rsidRPr="004A0B33">
        <w:rPr>
          <w:rFonts w:eastAsia="Times New Roman" w:cs="Times New Roman"/>
          <w:color w:val="272833"/>
          <w:szCs w:val="24"/>
          <w:shd w:val="clear" w:color="auto" w:fill="FFFFFF"/>
          <w:lang w:val="en-US" w:eastAsia="nb-NO"/>
        </w:rPr>
        <w:t>N</w:t>
      </w:r>
      <w:r>
        <w:rPr>
          <w:rFonts w:eastAsia="Times New Roman" w:cs="Times New Roman"/>
          <w:color w:val="272833"/>
          <w:szCs w:val="24"/>
          <w:shd w:val="clear" w:color="auto" w:fill="FFFFFF"/>
          <w:lang w:val="en-US" w:eastAsia="nb-NO"/>
        </w:rPr>
        <w:t>orwegian University of Science and Technology, Trondheim</w:t>
      </w:r>
    </w:p>
    <w:p w14:paraId="592D5FA0" w14:textId="77777777" w:rsidR="00D62BBA" w:rsidRPr="004A0B33" w:rsidRDefault="00D62BBA" w:rsidP="00D62BBA">
      <w:pPr>
        <w:spacing w:line="276" w:lineRule="auto"/>
        <w:rPr>
          <w:rFonts w:cs="Times New Roman"/>
          <w:lang w:val="en-US"/>
        </w:rPr>
      </w:pPr>
      <w:r>
        <w:rPr>
          <w:rFonts w:eastAsia="Times New Roman" w:cs="Times New Roman"/>
          <w:color w:val="272833"/>
          <w:szCs w:val="24"/>
          <w:shd w:val="clear" w:color="auto" w:fill="FFFFFF"/>
          <w:lang w:val="en-US" w:eastAsia="nb-NO"/>
        </w:rPr>
        <w:t xml:space="preserve">Postal address: NTNU </w:t>
      </w:r>
      <w:r w:rsidRPr="004A0B33">
        <w:rPr>
          <w:rFonts w:eastAsia="Times New Roman" w:cs="Times New Roman"/>
          <w:color w:val="272833"/>
          <w:szCs w:val="24"/>
          <w:shd w:val="clear" w:color="auto" w:fill="FFFFFF"/>
          <w:lang w:val="en-US" w:eastAsia="nb-NO"/>
        </w:rPr>
        <w:t>Department of Clinical and Molecular Medicine</w:t>
      </w:r>
      <w:r>
        <w:rPr>
          <w:rFonts w:cs="Times New Roman"/>
          <w:lang w:val="en-US"/>
        </w:rPr>
        <w:t xml:space="preserve">, </w:t>
      </w:r>
      <w:r w:rsidRPr="004A0B33">
        <w:rPr>
          <w:rFonts w:eastAsia="Times New Roman" w:cs="Times New Roman"/>
          <w:color w:val="272833"/>
          <w:szCs w:val="24"/>
          <w:shd w:val="clear" w:color="auto" w:fill="FFFFFF"/>
          <w:lang w:val="en-US" w:eastAsia="nb-NO"/>
        </w:rPr>
        <w:t>NO-7491 Trondheim, Norway</w:t>
      </w:r>
      <w:r>
        <w:rPr>
          <w:rFonts w:cs="Times New Roman"/>
          <w:lang w:val="en-GB"/>
        </w:rPr>
        <w:t xml:space="preserve"> </w:t>
      </w:r>
    </w:p>
    <w:p w14:paraId="3CBA5CA9" w14:textId="77777777" w:rsidR="00D62BBA" w:rsidRPr="004544BD" w:rsidRDefault="00D62BBA" w:rsidP="00D62BBA">
      <w:pPr>
        <w:spacing w:line="276" w:lineRule="auto"/>
        <w:rPr>
          <w:rFonts w:cs="Times New Roman"/>
          <w:lang w:val="en-GB"/>
        </w:rPr>
      </w:pPr>
      <w:r w:rsidRPr="004A0B33">
        <w:rPr>
          <w:rFonts w:cs="Times New Roman"/>
          <w:lang w:val="en-GB"/>
        </w:rPr>
        <w:t>Phone: +47-93409532; E-mail: stine.gronseth@ntnu.no</w:t>
      </w:r>
    </w:p>
    <w:p w14:paraId="2A468C0F" w14:textId="7737CEF1" w:rsidR="000A3022" w:rsidRDefault="000A3022" w:rsidP="00A34836">
      <w:pPr>
        <w:spacing w:line="276" w:lineRule="auto"/>
        <w:rPr>
          <w:rFonts w:cs="Times New Roman"/>
          <w:lang w:val="en-GB"/>
        </w:rPr>
      </w:pPr>
    </w:p>
    <w:p w14:paraId="7136C920" w14:textId="77777777" w:rsidR="00A34836" w:rsidRPr="00A34836" w:rsidRDefault="00A34836">
      <w:pPr>
        <w:rPr>
          <w:lang w:val="en-GB"/>
        </w:rPr>
      </w:pPr>
    </w:p>
    <w:tbl>
      <w:tblPr>
        <w:tblStyle w:val="Rutenettabelllys"/>
        <w:tblpPr w:leftFromText="141" w:rightFromText="141" w:vertAnchor="text" w:tblpX="-289" w:tblpY="87"/>
        <w:tblOverlap w:val="never"/>
        <w:tblW w:w="9918" w:type="dxa"/>
        <w:tblLook w:val="04A0" w:firstRow="1" w:lastRow="0" w:firstColumn="1" w:lastColumn="0" w:noHBand="0" w:noVBand="1"/>
      </w:tblPr>
      <w:tblGrid>
        <w:gridCol w:w="7259"/>
        <w:gridCol w:w="2659"/>
      </w:tblGrid>
      <w:tr w:rsidR="008826C2" w:rsidRPr="003E6943" w14:paraId="0EE6305A" w14:textId="77777777" w:rsidTr="005C2C8F">
        <w:trPr>
          <w:trHeight w:val="232"/>
        </w:trPr>
        <w:tc>
          <w:tcPr>
            <w:tcW w:w="9918" w:type="dxa"/>
            <w:gridSpan w:val="2"/>
            <w:noWrap/>
            <w:vAlign w:val="center"/>
            <w:hideMark/>
          </w:tcPr>
          <w:p w14:paraId="44B5D62C" w14:textId="6B109572" w:rsidR="008826C2" w:rsidRPr="00516DB8" w:rsidRDefault="008826C2" w:rsidP="005C2C8F">
            <w:pPr>
              <w:spacing w:line="276" w:lineRule="auto"/>
              <w:rPr>
                <w:rFonts w:eastAsia="Times New Roman" w:cs="Times New Roman"/>
                <w:bCs/>
                <w:color w:val="000000"/>
                <w:sz w:val="17"/>
                <w:szCs w:val="17"/>
                <w:lang w:val="en-US" w:eastAsia="nb-NO"/>
              </w:rPr>
            </w:pPr>
            <w:r w:rsidRPr="00516DB8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lastRenderedPageBreak/>
              <w:t>T</w:t>
            </w: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able</w:t>
            </w:r>
            <w:r w:rsidRPr="00516DB8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S</w:t>
            </w:r>
            <w:r w:rsidRPr="00516DB8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 xml:space="preserve">1 Characterization </w:t>
            </w: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1</w:t>
            </w:r>
            <w:r w:rsidR="00D62BBA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 xml:space="preserve">40 </w:t>
            </w:r>
            <w:r w:rsidR="00A830F4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 xml:space="preserve">of </w:t>
            </w:r>
            <w:r w:rsidRPr="00516DB8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 xml:space="preserve">patients </w:t>
            </w: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 xml:space="preserve">retrospectively diagnosed with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17"/>
                <w:szCs w:val="17"/>
                <w:lang w:val="en-US" w:eastAsia="nb-NO"/>
              </w:rPr>
              <w:t xml:space="preserve">Pneumocystis </w:t>
            </w: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pneumonia (</w:t>
            </w:r>
            <w:r w:rsidR="001F7597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PCP</w:t>
            </w: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vertAlign w:val="superscript"/>
                <w:lang w:val="en-US" w:eastAsia="nb-NO"/>
              </w:rPr>
              <w:t>+</w:t>
            </w: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)</w:t>
            </w:r>
            <w:r w:rsidR="0054145C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vertAlign w:val="superscript"/>
                <w:lang w:val="en-US" w:eastAsia="nb-NO"/>
              </w:rPr>
              <w:t>a</w:t>
            </w:r>
            <w:r w:rsidRPr="00516DB8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 xml:space="preserve"> </w:t>
            </w:r>
          </w:p>
        </w:tc>
      </w:tr>
      <w:tr w:rsidR="00456F7B" w:rsidRPr="00516DB8" w14:paraId="42CB03B1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5C083424" w14:textId="77777777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Male sex</w:t>
            </w:r>
            <w:r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, n (%)</w:t>
            </w:r>
          </w:p>
        </w:tc>
        <w:tc>
          <w:tcPr>
            <w:tcW w:w="2659" w:type="dxa"/>
            <w:noWrap/>
            <w:vAlign w:val="center"/>
            <w:hideMark/>
          </w:tcPr>
          <w:p w14:paraId="41C5228B" w14:textId="1CF6E459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89 (63.6)</w:t>
            </w:r>
          </w:p>
        </w:tc>
      </w:tr>
      <w:tr w:rsidR="00456F7B" w:rsidRPr="00516DB8" w14:paraId="5D0E28B5" w14:textId="77777777" w:rsidTr="005C2C8F">
        <w:trPr>
          <w:trHeight w:val="232"/>
        </w:trPr>
        <w:tc>
          <w:tcPr>
            <w:tcW w:w="7259" w:type="dxa"/>
            <w:noWrap/>
            <w:vAlign w:val="center"/>
          </w:tcPr>
          <w:p w14:paraId="015964F0" w14:textId="46A2DBC9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b/>
                <w:bCs/>
                <w:color w:val="000000"/>
                <w:sz w:val="16"/>
                <w:lang w:val="en-US" w:eastAsia="nb-NO"/>
              </w:rPr>
              <w:t>Ever smoking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lang w:val="en-US" w:eastAsia="nb-NO"/>
              </w:rPr>
              <w:t>, n (%) (n = 136)</w:t>
            </w:r>
          </w:p>
        </w:tc>
        <w:tc>
          <w:tcPr>
            <w:tcW w:w="2659" w:type="dxa"/>
            <w:noWrap/>
            <w:vAlign w:val="center"/>
          </w:tcPr>
          <w:p w14:paraId="5D81F12D" w14:textId="70D6835C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76 (55.9)</w:t>
            </w:r>
          </w:p>
        </w:tc>
      </w:tr>
      <w:tr w:rsidR="00456F7B" w:rsidRPr="00516DB8" w14:paraId="1E297858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033C9980" w14:textId="77777777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Age (years), median</w:t>
            </w:r>
            <w:r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 xml:space="preserve">, </w:t>
            </w:r>
            <w:r>
              <w:rPr>
                <w:rFonts w:eastAsia="Times New Roman" w:cs="Times New Roman"/>
                <w:b/>
                <w:color w:val="000000"/>
                <w:sz w:val="16"/>
                <w:szCs w:val="18"/>
                <w:lang w:val="en-US" w:eastAsia="nb-NO"/>
              </w:rPr>
              <w:t>(q</w:t>
            </w:r>
            <w:r>
              <w:rPr>
                <w:rFonts w:eastAsia="Times New Roman" w:cs="Times New Roman"/>
                <w:b/>
                <w:color w:val="000000"/>
                <w:sz w:val="16"/>
                <w:szCs w:val="18"/>
                <w:vertAlign w:val="subscript"/>
                <w:lang w:val="en-US" w:eastAsia="nb-NO"/>
              </w:rPr>
              <w:t>1</w:t>
            </w:r>
            <w:r>
              <w:rPr>
                <w:rFonts w:eastAsia="Times New Roman" w:cs="Times New Roman"/>
                <w:b/>
                <w:color w:val="000000"/>
                <w:sz w:val="16"/>
                <w:szCs w:val="18"/>
                <w:lang w:val="en-US" w:eastAsia="nb-NO"/>
              </w:rPr>
              <w:t>-q</w:t>
            </w:r>
            <w:r>
              <w:rPr>
                <w:rFonts w:eastAsia="Times New Roman" w:cs="Times New Roman"/>
                <w:b/>
                <w:color w:val="000000"/>
                <w:sz w:val="16"/>
                <w:szCs w:val="18"/>
                <w:vertAlign w:val="subscript"/>
                <w:lang w:val="en-US" w:eastAsia="nb-NO"/>
              </w:rPr>
              <w:t>3</w:t>
            </w:r>
            <w:r>
              <w:rPr>
                <w:rFonts w:eastAsia="Times New Roman" w:cs="Times New Roman"/>
                <w:b/>
                <w:color w:val="000000"/>
                <w:sz w:val="16"/>
                <w:szCs w:val="18"/>
                <w:lang w:val="en-US" w:eastAsia="nb-NO"/>
              </w:rPr>
              <w:t>)</w:t>
            </w:r>
            <w:r w:rsidRPr="00516DB8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 xml:space="preserve"> </w:t>
            </w:r>
          </w:p>
        </w:tc>
        <w:tc>
          <w:tcPr>
            <w:tcW w:w="2659" w:type="dxa"/>
            <w:noWrap/>
            <w:vAlign w:val="center"/>
            <w:hideMark/>
          </w:tcPr>
          <w:p w14:paraId="46D96CA3" w14:textId="28F8B68D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65 (58-73)</w:t>
            </w:r>
          </w:p>
        </w:tc>
      </w:tr>
      <w:tr w:rsidR="00456F7B" w:rsidRPr="00516DB8" w14:paraId="6EB9EA4F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37FA8B41" w14:textId="77777777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Immunosuppressive conditions</w:t>
            </w:r>
            <w:r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, n (%)</w:t>
            </w:r>
          </w:p>
        </w:tc>
        <w:tc>
          <w:tcPr>
            <w:tcW w:w="2659" w:type="dxa"/>
            <w:noWrap/>
            <w:vAlign w:val="center"/>
            <w:hideMark/>
          </w:tcPr>
          <w:p w14:paraId="21BD1ACD" w14:textId="77777777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</w:p>
        </w:tc>
      </w:tr>
      <w:tr w:rsidR="00456F7B" w:rsidRPr="00516DB8" w14:paraId="28AFFAC0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6D5ECF9C" w14:textId="77777777" w:rsidR="00456F7B" w:rsidRPr="00390D5D" w:rsidRDefault="00456F7B" w:rsidP="00456F7B">
            <w:pPr>
              <w:spacing w:line="276" w:lineRule="auto"/>
              <w:ind w:firstLineChars="100" w:firstLine="161"/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  <w:t>Hematological malignancies</w:t>
            </w:r>
          </w:p>
        </w:tc>
        <w:tc>
          <w:tcPr>
            <w:tcW w:w="2659" w:type="dxa"/>
            <w:noWrap/>
            <w:vAlign w:val="center"/>
            <w:hideMark/>
          </w:tcPr>
          <w:p w14:paraId="694F77B3" w14:textId="102CA797" w:rsidR="00456F7B" w:rsidRPr="000501C2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  <w:r w:rsidRPr="005C2C8F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48 (34.3)</w:t>
            </w:r>
          </w:p>
        </w:tc>
      </w:tr>
      <w:tr w:rsidR="00456F7B" w:rsidRPr="00516DB8" w14:paraId="51DB2609" w14:textId="6BE15780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023360BC" w14:textId="13F19A54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Non-Hodgkin’s lymphoma</w:t>
            </w:r>
          </w:p>
        </w:tc>
        <w:tc>
          <w:tcPr>
            <w:tcW w:w="2659" w:type="dxa"/>
            <w:noWrap/>
            <w:vAlign w:val="center"/>
            <w:hideMark/>
          </w:tcPr>
          <w:p w14:paraId="0812BCA1" w14:textId="1C260268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 xml:space="preserve">24 (17.1) </w:t>
            </w:r>
          </w:p>
        </w:tc>
      </w:tr>
      <w:tr w:rsidR="00456F7B" w:rsidRPr="00516DB8" w14:paraId="48CF4F18" w14:textId="4EBAC195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5F4F04EB" w14:textId="7C159E1B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Chronic leukemia</w:t>
            </w:r>
          </w:p>
        </w:tc>
        <w:tc>
          <w:tcPr>
            <w:tcW w:w="2659" w:type="dxa"/>
            <w:noWrap/>
            <w:vAlign w:val="center"/>
            <w:hideMark/>
          </w:tcPr>
          <w:p w14:paraId="757C9E3C" w14:textId="79370C3F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8 (5.7)</w:t>
            </w:r>
          </w:p>
        </w:tc>
      </w:tr>
      <w:tr w:rsidR="00456F7B" w:rsidRPr="00516DB8" w14:paraId="1C2EC708" w14:textId="53B13DBE" w:rsidTr="005C2C8F">
        <w:trPr>
          <w:trHeight w:val="232"/>
        </w:trPr>
        <w:tc>
          <w:tcPr>
            <w:tcW w:w="7259" w:type="dxa"/>
            <w:noWrap/>
            <w:vAlign w:val="center"/>
          </w:tcPr>
          <w:p w14:paraId="541A29C1" w14:textId="67EF5690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Acute leukemia</w:t>
            </w:r>
          </w:p>
        </w:tc>
        <w:tc>
          <w:tcPr>
            <w:tcW w:w="2659" w:type="dxa"/>
            <w:noWrap/>
            <w:vAlign w:val="center"/>
          </w:tcPr>
          <w:p w14:paraId="0AC0A962" w14:textId="4FDDBD21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6 (4.3)</w:t>
            </w:r>
          </w:p>
        </w:tc>
      </w:tr>
      <w:tr w:rsidR="00456F7B" w:rsidRPr="00516DB8" w14:paraId="19B66128" w14:textId="5F477289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49963ABF" w14:textId="31857CD1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Plasma cell disease</w:t>
            </w:r>
          </w:p>
        </w:tc>
        <w:tc>
          <w:tcPr>
            <w:tcW w:w="2659" w:type="dxa"/>
            <w:noWrap/>
            <w:vAlign w:val="center"/>
            <w:hideMark/>
          </w:tcPr>
          <w:p w14:paraId="23589E1C" w14:textId="08AD78BA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7 (5.0)</w:t>
            </w:r>
          </w:p>
        </w:tc>
      </w:tr>
      <w:tr w:rsidR="00456F7B" w:rsidRPr="00516DB8" w14:paraId="1636500A" w14:textId="3424EC03" w:rsidTr="005C2C8F">
        <w:trPr>
          <w:trHeight w:val="232"/>
        </w:trPr>
        <w:tc>
          <w:tcPr>
            <w:tcW w:w="7259" w:type="dxa"/>
            <w:noWrap/>
            <w:vAlign w:val="center"/>
          </w:tcPr>
          <w:p w14:paraId="04B9EBDD" w14:textId="0BC6B97A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Hodgkin’s lymphoma</w:t>
            </w:r>
          </w:p>
        </w:tc>
        <w:tc>
          <w:tcPr>
            <w:tcW w:w="2659" w:type="dxa"/>
            <w:noWrap/>
            <w:vAlign w:val="center"/>
          </w:tcPr>
          <w:p w14:paraId="6B9A36D4" w14:textId="01FD33F7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3 (2.1)</w:t>
            </w:r>
          </w:p>
        </w:tc>
      </w:tr>
      <w:tr w:rsidR="00456F7B" w:rsidRPr="00516DB8" w14:paraId="4BDF21AD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3CA94E33" w14:textId="77777777" w:rsidR="00456F7B" w:rsidRPr="00390D5D" w:rsidRDefault="00456F7B" w:rsidP="00456F7B">
            <w:pPr>
              <w:spacing w:line="276" w:lineRule="auto"/>
              <w:ind w:firstLineChars="100" w:firstLine="161"/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  <w:t>Solid tumors</w:t>
            </w:r>
          </w:p>
        </w:tc>
        <w:tc>
          <w:tcPr>
            <w:tcW w:w="2659" w:type="dxa"/>
            <w:noWrap/>
            <w:vAlign w:val="center"/>
            <w:hideMark/>
          </w:tcPr>
          <w:p w14:paraId="4629C7B4" w14:textId="69BF4DA4" w:rsidR="00456F7B" w:rsidRPr="006F0705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  <w:r w:rsidRPr="005C2C8F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41 (29.3)</w:t>
            </w:r>
          </w:p>
        </w:tc>
      </w:tr>
      <w:tr w:rsidR="00456F7B" w:rsidRPr="00516DB8" w14:paraId="677E5414" w14:textId="050A7292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4A1BC928" w14:textId="201CA704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Lung including pleural membranes</w:t>
            </w:r>
          </w:p>
        </w:tc>
        <w:tc>
          <w:tcPr>
            <w:tcW w:w="2659" w:type="dxa"/>
            <w:noWrap/>
            <w:vAlign w:val="center"/>
            <w:hideMark/>
          </w:tcPr>
          <w:p w14:paraId="2700DF2C" w14:textId="6B126E49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14 (10.0)</w:t>
            </w:r>
          </w:p>
        </w:tc>
      </w:tr>
      <w:tr w:rsidR="00456F7B" w:rsidRPr="00516DB8" w14:paraId="338E731D" w14:textId="6C8D519E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746C6CD6" w14:textId="54110816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Breast</w:t>
            </w:r>
          </w:p>
        </w:tc>
        <w:tc>
          <w:tcPr>
            <w:tcW w:w="2659" w:type="dxa"/>
            <w:noWrap/>
            <w:vAlign w:val="center"/>
            <w:hideMark/>
          </w:tcPr>
          <w:p w14:paraId="7E984B52" w14:textId="3D1DD1F8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7 (5.0)</w:t>
            </w:r>
          </w:p>
        </w:tc>
      </w:tr>
      <w:tr w:rsidR="00456F7B" w:rsidRPr="00516DB8" w14:paraId="2F914765" w14:textId="489D59A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7AE2EFC8" w14:textId="673CBF3F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Genitourinary tract</w:t>
            </w:r>
          </w:p>
        </w:tc>
        <w:tc>
          <w:tcPr>
            <w:tcW w:w="2659" w:type="dxa"/>
            <w:noWrap/>
            <w:vAlign w:val="center"/>
            <w:hideMark/>
          </w:tcPr>
          <w:p w14:paraId="6F15BA19" w14:textId="3C0CDCDA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6 (4.3)</w:t>
            </w:r>
          </w:p>
        </w:tc>
      </w:tr>
      <w:tr w:rsidR="00456F7B" w:rsidRPr="00516DB8" w14:paraId="719CE94C" w14:textId="1A71DEB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736CC056" w14:textId="520E77BC" w:rsidR="00456F7B" w:rsidRPr="00390D5D" w:rsidRDefault="00456F7B" w:rsidP="00456F7B">
            <w:pPr>
              <w:tabs>
                <w:tab w:val="left" w:pos="2406"/>
              </w:tabs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 xml:space="preserve">Other primary </w:t>
            </w:r>
            <w:proofErr w:type="spellStart"/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tumor</w:t>
            </w:r>
            <w:r w:rsidR="00696887">
              <w:rPr>
                <w:rFonts w:eastAsia="Times New Roman" w:cs="Times New Roman"/>
                <w:bCs/>
                <w:color w:val="000000"/>
                <w:sz w:val="16"/>
                <w:vertAlign w:val="superscript"/>
                <w:lang w:val="en-US" w:eastAsia="nb-NO"/>
              </w:rPr>
              <w:t>b</w:t>
            </w:r>
            <w:proofErr w:type="spellEnd"/>
          </w:p>
        </w:tc>
        <w:tc>
          <w:tcPr>
            <w:tcW w:w="2659" w:type="dxa"/>
            <w:noWrap/>
            <w:vAlign w:val="center"/>
            <w:hideMark/>
          </w:tcPr>
          <w:p w14:paraId="2E1B8A7F" w14:textId="54817528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7 (5.0)</w:t>
            </w:r>
          </w:p>
        </w:tc>
      </w:tr>
      <w:tr w:rsidR="00456F7B" w:rsidRPr="00516DB8" w14:paraId="224DD70B" w14:textId="69594F18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2BAF0D89" w14:textId="66F0940A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Gastrointestinal tract</w:t>
            </w:r>
          </w:p>
        </w:tc>
        <w:tc>
          <w:tcPr>
            <w:tcW w:w="2659" w:type="dxa"/>
            <w:noWrap/>
            <w:vAlign w:val="center"/>
            <w:hideMark/>
          </w:tcPr>
          <w:p w14:paraId="75A6FD3C" w14:textId="057850D5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7 (5.0)</w:t>
            </w:r>
          </w:p>
        </w:tc>
      </w:tr>
      <w:tr w:rsidR="00456F7B" w:rsidRPr="00516DB8" w14:paraId="6138D731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1F3F785F" w14:textId="77777777" w:rsidR="00456F7B" w:rsidRPr="005C2C8F" w:rsidRDefault="00456F7B" w:rsidP="00456F7B">
            <w:pPr>
              <w:spacing w:line="276" w:lineRule="auto"/>
              <w:ind w:firstLineChars="100" w:firstLine="161"/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</w:pPr>
            <w:r w:rsidRPr="005C2C8F"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  <w:t>Immunological disorders</w:t>
            </w:r>
          </w:p>
        </w:tc>
        <w:tc>
          <w:tcPr>
            <w:tcW w:w="2659" w:type="dxa"/>
            <w:noWrap/>
            <w:vAlign w:val="center"/>
            <w:hideMark/>
          </w:tcPr>
          <w:p w14:paraId="60F990E7" w14:textId="5B90CE0E" w:rsidR="00456F7B" w:rsidRPr="005C2C8F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  <w:r w:rsidRPr="005C2C8F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17 (12.1)</w:t>
            </w:r>
          </w:p>
        </w:tc>
      </w:tr>
      <w:tr w:rsidR="00456F7B" w:rsidRPr="00516DB8" w14:paraId="7CA73C28" w14:textId="0C5B0D86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5CA45481" w14:textId="6FBC2C3D" w:rsidR="00456F7B" w:rsidRPr="004315EE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4315EE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 xml:space="preserve">Connective tissue disorders and vasculitidies </w:t>
            </w:r>
          </w:p>
        </w:tc>
        <w:tc>
          <w:tcPr>
            <w:tcW w:w="2659" w:type="dxa"/>
            <w:noWrap/>
            <w:vAlign w:val="center"/>
            <w:hideMark/>
          </w:tcPr>
          <w:p w14:paraId="274AD3AC" w14:textId="5D3DE266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6 (4.3)</w:t>
            </w:r>
          </w:p>
        </w:tc>
      </w:tr>
      <w:tr w:rsidR="00456F7B" w:rsidRPr="00516DB8" w14:paraId="372BA9E1" w14:textId="18711EBE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36BBC018" w14:textId="75345102" w:rsidR="00456F7B" w:rsidRPr="004315EE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4315EE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Rheumatoid arthritis</w:t>
            </w:r>
          </w:p>
        </w:tc>
        <w:tc>
          <w:tcPr>
            <w:tcW w:w="2659" w:type="dxa"/>
            <w:noWrap/>
            <w:vAlign w:val="center"/>
            <w:hideMark/>
          </w:tcPr>
          <w:p w14:paraId="5BC53268" w14:textId="2A2351CD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4 (2.9)</w:t>
            </w:r>
          </w:p>
        </w:tc>
      </w:tr>
      <w:tr w:rsidR="00456F7B" w:rsidRPr="00516DB8" w14:paraId="57C86FB4" w14:textId="28FA082C" w:rsidTr="005C2C8F">
        <w:trPr>
          <w:trHeight w:val="232"/>
        </w:trPr>
        <w:tc>
          <w:tcPr>
            <w:tcW w:w="7259" w:type="dxa"/>
            <w:noWrap/>
            <w:vAlign w:val="center"/>
          </w:tcPr>
          <w:p w14:paraId="2120FE5F" w14:textId="74D164D9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color w:val="000000"/>
                <w:sz w:val="16"/>
                <w:lang w:eastAsia="nb-NO"/>
              </w:rPr>
            </w:pPr>
            <w:proofErr w:type="spellStart"/>
            <w:r w:rsidRPr="00390D5D">
              <w:rPr>
                <w:rFonts w:eastAsia="Times New Roman" w:cs="Times New Roman"/>
                <w:color w:val="000000"/>
                <w:sz w:val="16"/>
                <w:lang w:eastAsia="nb-NO"/>
              </w:rPr>
              <w:t>Miscellaneous</w:t>
            </w:r>
            <w:r w:rsidR="00696887">
              <w:rPr>
                <w:rFonts w:eastAsia="Times New Roman" w:cs="Times New Roman"/>
                <w:color w:val="000000"/>
                <w:sz w:val="16"/>
                <w:vertAlign w:val="superscript"/>
                <w:lang w:eastAsia="nb-NO"/>
              </w:rPr>
              <w:t>c</w:t>
            </w:r>
            <w:proofErr w:type="spellEnd"/>
            <w:r w:rsidR="00696887">
              <w:rPr>
                <w:rFonts w:eastAsia="Times New Roman" w:cs="Times New Roman"/>
                <w:color w:val="000000"/>
                <w:sz w:val="16"/>
                <w:vertAlign w:val="superscript"/>
                <w:lang w:eastAsia="nb-NO"/>
              </w:rPr>
              <w:t xml:space="preserve"> </w:t>
            </w:r>
            <w:proofErr w:type="spellStart"/>
            <w:r w:rsidRPr="00390D5D">
              <w:rPr>
                <w:rFonts w:eastAsia="Times New Roman" w:cs="Times New Roman"/>
                <w:color w:val="000000"/>
                <w:sz w:val="16"/>
                <w:lang w:eastAsia="nb-NO"/>
              </w:rPr>
              <w:t>disorders</w:t>
            </w:r>
            <w:proofErr w:type="spellEnd"/>
            <w:r w:rsidRPr="00390D5D">
              <w:rPr>
                <w:rFonts w:eastAsia="Times New Roman" w:cs="Times New Roman"/>
                <w:color w:val="000000"/>
                <w:sz w:val="16"/>
                <w:lang w:eastAsia="nb-NO"/>
              </w:rPr>
              <w:t xml:space="preserve"> </w:t>
            </w:r>
          </w:p>
        </w:tc>
        <w:tc>
          <w:tcPr>
            <w:tcW w:w="2659" w:type="dxa"/>
            <w:noWrap/>
            <w:vAlign w:val="center"/>
          </w:tcPr>
          <w:p w14:paraId="09CB4FFE" w14:textId="2805EAC8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7 (5.0)</w:t>
            </w:r>
          </w:p>
        </w:tc>
      </w:tr>
      <w:tr w:rsidR="00456F7B" w:rsidRPr="00516DB8" w14:paraId="54181A4A" w14:textId="1C70A83F" w:rsidTr="005C2C8F">
        <w:trPr>
          <w:trHeight w:val="232"/>
        </w:trPr>
        <w:tc>
          <w:tcPr>
            <w:tcW w:w="7259" w:type="dxa"/>
            <w:noWrap/>
            <w:vAlign w:val="center"/>
          </w:tcPr>
          <w:p w14:paraId="3F724194" w14:textId="710ED680" w:rsidR="00456F7B" w:rsidRPr="00390D5D" w:rsidRDefault="00456F7B" w:rsidP="00456F7B">
            <w:pPr>
              <w:spacing w:line="276" w:lineRule="auto"/>
              <w:ind w:firstLineChars="100" w:firstLine="161"/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  <w:t>Solid organ transplantations</w:t>
            </w:r>
          </w:p>
        </w:tc>
        <w:tc>
          <w:tcPr>
            <w:tcW w:w="2659" w:type="dxa"/>
            <w:noWrap/>
            <w:vAlign w:val="center"/>
          </w:tcPr>
          <w:p w14:paraId="1D4AA7E7" w14:textId="060CD52C" w:rsidR="00456F7B" w:rsidRPr="006F0705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  <w:r w:rsidRPr="005C2C8F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22 (15.7)</w:t>
            </w:r>
          </w:p>
        </w:tc>
      </w:tr>
      <w:tr w:rsidR="00456F7B" w:rsidRPr="00516DB8" w14:paraId="1F04127B" w14:textId="4C37EAB0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3BB56CC3" w14:textId="01813605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Kidney</w:t>
            </w:r>
          </w:p>
        </w:tc>
        <w:tc>
          <w:tcPr>
            <w:tcW w:w="2659" w:type="dxa"/>
            <w:noWrap/>
            <w:vAlign w:val="center"/>
            <w:hideMark/>
          </w:tcPr>
          <w:p w14:paraId="3A1A538D" w14:textId="355ABCA5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18 (12.9)</w:t>
            </w:r>
          </w:p>
        </w:tc>
      </w:tr>
      <w:tr w:rsidR="00456F7B" w:rsidRPr="00516DB8" w14:paraId="510D3BD0" w14:textId="332C5DCE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7A45AC62" w14:textId="7F192384" w:rsidR="00456F7B" w:rsidRPr="00390D5D" w:rsidRDefault="00456F7B" w:rsidP="00456F7B">
            <w:pPr>
              <w:spacing w:line="276" w:lineRule="auto"/>
              <w:ind w:firstLineChars="200" w:firstLine="320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Heart, lung</w:t>
            </w:r>
          </w:p>
        </w:tc>
        <w:tc>
          <w:tcPr>
            <w:tcW w:w="2659" w:type="dxa"/>
            <w:noWrap/>
            <w:vAlign w:val="center"/>
            <w:hideMark/>
          </w:tcPr>
          <w:p w14:paraId="5DF3122D" w14:textId="7503E09A" w:rsidR="00456F7B" w:rsidRPr="00A64439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4 (2.9)</w:t>
            </w:r>
          </w:p>
        </w:tc>
      </w:tr>
      <w:tr w:rsidR="00456F7B" w:rsidRPr="00516DB8" w14:paraId="03A78BE3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03BC70E2" w14:textId="77777777" w:rsidR="00456F7B" w:rsidRPr="005C2C8F" w:rsidRDefault="00456F7B" w:rsidP="00456F7B">
            <w:pPr>
              <w:spacing w:line="276" w:lineRule="auto"/>
              <w:ind w:firstLineChars="100" w:firstLine="161"/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</w:pPr>
            <w:r w:rsidRPr="005C2C8F"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  <w:t>Chronic lung diseases</w:t>
            </w:r>
          </w:p>
        </w:tc>
        <w:tc>
          <w:tcPr>
            <w:tcW w:w="2659" w:type="dxa"/>
            <w:noWrap/>
            <w:vAlign w:val="center"/>
            <w:hideMark/>
          </w:tcPr>
          <w:p w14:paraId="6F434B2A" w14:textId="30CC6BE8" w:rsidR="00456F7B" w:rsidRPr="006F0705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  <w:r w:rsidRPr="005C2C8F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5 (3.6)</w:t>
            </w:r>
          </w:p>
        </w:tc>
      </w:tr>
      <w:tr w:rsidR="00456F7B" w:rsidRPr="000F513B" w14:paraId="49914415" w14:textId="77777777" w:rsidTr="005C2C8F">
        <w:trPr>
          <w:trHeight w:val="232"/>
        </w:trPr>
        <w:tc>
          <w:tcPr>
            <w:tcW w:w="7259" w:type="dxa"/>
            <w:noWrap/>
          </w:tcPr>
          <w:p w14:paraId="50C095D1" w14:textId="21954740" w:rsidR="00456F7B" w:rsidRPr="005C2C8F" w:rsidRDefault="00456F7B" w:rsidP="00456F7B">
            <w:pPr>
              <w:tabs>
                <w:tab w:val="left" w:pos="306"/>
                <w:tab w:val="left" w:pos="589"/>
              </w:tabs>
              <w:spacing w:line="276" w:lineRule="auto"/>
              <w:ind w:left="593" w:hanging="283"/>
              <w:rPr>
                <w:rFonts w:eastAsia="Times New Roman" w:cs="Times New Roman"/>
                <w:bCs/>
                <w:i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 xml:space="preserve">Interstitial lung disease or sarcoidosis </w:t>
            </w:r>
          </w:p>
        </w:tc>
        <w:tc>
          <w:tcPr>
            <w:tcW w:w="2659" w:type="dxa"/>
            <w:noWrap/>
            <w:vAlign w:val="center"/>
          </w:tcPr>
          <w:p w14:paraId="074051DD" w14:textId="6FB59214" w:rsidR="00456F7B" w:rsidRPr="00A4500F" w:rsidDel="00DE6F2E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lang w:val="en-US" w:eastAsia="nb-NO"/>
              </w:rPr>
              <w:t>5 (3.6)</w:t>
            </w:r>
          </w:p>
        </w:tc>
      </w:tr>
      <w:tr w:rsidR="00456F7B" w:rsidRPr="00516DB8" w14:paraId="5CBEF8EC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03BC48F0" w14:textId="77777777" w:rsidR="00456F7B" w:rsidRPr="00390D5D" w:rsidRDefault="00456F7B" w:rsidP="00456F7B">
            <w:pPr>
              <w:spacing w:line="276" w:lineRule="auto"/>
              <w:ind w:firstLineChars="100" w:firstLine="161"/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</w:pPr>
            <w:r w:rsidRPr="00390D5D"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  <w:t>HIV-infection</w:t>
            </w:r>
          </w:p>
        </w:tc>
        <w:tc>
          <w:tcPr>
            <w:tcW w:w="2659" w:type="dxa"/>
            <w:noWrap/>
            <w:vAlign w:val="center"/>
            <w:hideMark/>
          </w:tcPr>
          <w:p w14:paraId="6946D0A3" w14:textId="2D5475C7" w:rsidR="00456F7B" w:rsidRPr="006F0705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  <w:r w:rsidRPr="005C2C8F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5 (3.6)</w:t>
            </w:r>
          </w:p>
        </w:tc>
      </w:tr>
      <w:tr w:rsidR="00456F7B" w:rsidRPr="00516DB8" w14:paraId="7931FA85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25604B4E" w14:textId="2016D524" w:rsidR="00456F7B" w:rsidRPr="00390D5D" w:rsidRDefault="00456F7B" w:rsidP="00456F7B">
            <w:pPr>
              <w:spacing w:line="276" w:lineRule="auto"/>
              <w:ind w:firstLineChars="100" w:firstLine="161"/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</w:pPr>
            <w:proofErr w:type="spellStart"/>
            <w:r w:rsidRPr="00390D5D">
              <w:rPr>
                <w:rFonts w:eastAsia="Times New Roman" w:cs="Times New Roman"/>
                <w:b/>
                <w:i/>
                <w:color w:val="000000"/>
                <w:sz w:val="16"/>
                <w:lang w:val="en-US" w:eastAsia="nb-NO"/>
              </w:rPr>
              <w:t>Other</w:t>
            </w:r>
            <w:r w:rsidR="00696887">
              <w:rPr>
                <w:rFonts w:eastAsia="Times New Roman" w:cs="Times New Roman"/>
                <w:b/>
                <w:i/>
                <w:color w:val="000000"/>
                <w:sz w:val="16"/>
                <w:vertAlign w:val="superscript"/>
                <w:lang w:val="en-US" w:eastAsia="nb-NO"/>
              </w:rPr>
              <w:t>d</w:t>
            </w:r>
            <w:proofErr w:type="spellEnd"/>
          </w:p>
        </w:tc>
        <w:tc>
          <w:tcPr>
            <w:tcW w:w="2659" w:type="dxa"/>
            <w:noWrap/>
            <w:vAlign w:val="center"/>
            <w:hideMark/>
          </w:tcPr>
          <w:p w14:paraId="7A35B371" w14:textId="0BB723EF" w:rsidR="00456F7B" w:rsidRPr="006F0705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  <w:r w:rsidRPr="005C2C8F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2</w:t>
            </w:r>
            <w:r w:rsidRPr="006F0705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 xml:space="preserve"> (1.</w:t>
            </w:r>
            <w:r w:rsidRPr="005C2C8F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4</w:t>
            </w:r>
            <w:r w:rsidRPr="006F0705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)</w:t>
            </w:r>
          </w:p>
        </w:tc>
      </w:tr>
      <w:tr w:rsidR="00456F7B" w:rsidRPr="00516DB8" w14:paraId="7C1D8E4B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0D64C5EB" w14:textId="77777777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 xml:space="preserve"> Comorbid conditions</w:t>
            </w:r>
            <w:r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, n (%)</w:t>
            </w:r>
          </w:p>
        </w:tc>
        <w:tc>
          <w:tcPr>
            <w:tcW w:w="2659" w:type="dxa"/>
            <w:noWrap/>
            <w:vAlign w:val="center"/>
            <w:hideMark/>
          </w:tcPr>
          <w:p w14:paraId="6E0976C0" w14:textId="77777777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</w:p>
        </w:tc>
      </w:tr>
      <w:tr w:rsidR="00456F7B" w:rsidRPr="00516DB8" w14:paraId="205D386C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14E8DED7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Hypertension</w:t>
            </w:r>
          </w:p>
        </w:tc>
        <w:tc>
          <w:tcPr>
            <w:tcW w:w="2659" w:type="dxa"/>
            <w:noWrap/>
            <w:vAlign w:val="center"/>
            <w:hideMark/>
          </w:tcPr>
          <w:p w14:paraId="44B9A0DE" w14:textId="0BEA3157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43 (30.7)</w:t>
            </w:r>
          </w:p>
        </w:tc>
      </w:tr>
      <w:tr w:rsidR="00456F7B" w:rsidRPr="00516DB8" w14:paraId="22B2BB9F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334A3D8F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Cardiovascular disease</w:t>
            </w:r>
          </w:p>
        </w:tc>
        <w:tc>
          <w:tcPr>
            <w:tcW w:w="2659" w:type="dxa"/>
            <w:noWrap/>
            <w:vAlign w:val="center"/>
            <w:hideMark/>
          </w:tcPr>
          <w:p w14:paraId="422864E0" w14:textId="1362F1E0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36 (25.7)</w:t>
            </w:r>
          </w:p>
        </w:tc>
      </w:tr>
      <w:tr w:rsidR="00456F7B" w:rsidRPr="00516DB8" w14:paraId="3913E5F1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3DD478DC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Chronic pulmonary disease</w:t>
            </w:r>
          </w:p>
        </w:tc>
        <w:tc>
          <w:tcPr>
            <w:tcW w:w="2659" w:type="dxa"/>
            <w:noWrap/>
            <w:vAlign w:val="center"/>
            <w:hideMark/>
          </w:tcPr>
          <w:p w14:paraId="1B2D6F4F" w14:textId="55E5E123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23 (16.4)</w:t>
            </w:r>
          </w:p>
        </w:tc>
      </w:tr>
      <w:tr w:rsidR="00456F7B" w:rsidRPr="00516DB8" w14:paraId="62535D33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4B6929E3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Diabetes mellitus</w:t>
            </w: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 xml:space="preserve"> type 1 or 2</w:t>
            </w:r>
          </w:p>
        </w:tc>
        <w:tc>
          <w:tcPr>
            <w:tcW w:w="2659" w:type="dxa"/>
            <w:noWrap/>
            <w:vAlign w:val="center"/>
            <w:hideMark/>
          </w:tcPr>
          <w:p w14:paraId="1C78D36A" w14:textId="6EFACF7B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20 (14.3)</w:t>
            </w:r>
          </w:p>
        </w:tc>
      </w:tr>
      <w:tr w:rsidR="00456F7B" w:rsidRPr="00516DB8" w14:paraId="675503B6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332B699C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Chronic kidney disease</w:t>
            </w:r>
          </w:p>
        </w:tc>
        <w:tc>
          <w:tcPr>
            <w:tcW w:w="2659" w:type="dxa"/>
            <w:noWrap/>
            <w:vAlign w:val="center"/>
            <w:hideMark/>
          </w:tcPr>
          <w:p w14:paraId="237F57B8" w14:textId="5F1A8E4C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19 (13.6)</w:t>
            </w:r>
          </w:p>
        </w:tc>
      </w:tr>
      <w:tr w:rsidR="00456F7B" w:rsidRPr="00516DB8" w14:paraId="23477F46" w14:textId="77777777" w:rsidTr="005C2C8F">
        <w:trPr>
          <w:trHeight w:val="232"/>
        </w:trPr>
        <w:tc>
          <w:tcPr>
            <w:tcW w:w="7259" w:type="dxa"/>
            <w:noWrap/>
            <w:vAlign w:val="center"/>
          </w:tcPr>
          <w:p w14:paraId="437C3D1A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Solid tumor</w:t>
            </w:r>
          </w:p>
        </w:tc>
        <w:tc>
          <w:tcPr>
            <w:tcW w:w="2659" w:type="dxa"/>
            <w:noWrap/>
            <w:vAlign w:val="center"/>
          </w:tcPr>
          <w:p w14:paraId="1040DC13" w14:textId="18D1D6D3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14 (10.0)</w:t>
            </w:r>
          </w:p>
        </w:tc>
      </w:tr>
      <w:tr w:rsidR="00456F7B" w:rsidRPr="00516DB8" w14:paraId="4FFE3026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08EA6704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lastRenderedPageBreak/>
              <w:t>Congestive heart failure</w:t>
            </w:r>
          </w:p>
        </w:tc>
        <w:tc>
          <w:tcPr>
            <w:tcW w:w="2659" w:type="dxa"/>
            <w:noWrap/>
            <w:vAlign w:val="center"/>
            <w:hideMark/>
          </w:tcPr>
          <w:p w14:paraId="237EBBFA" w14:textId="452B0EA1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8 (5.7)</w:t>
            </w:r>
          </w:p>
        </w:tc>
      </w:tr>
      <w:tr w:rsidR="00456F7B" w:rsidRPr="00516DB8" w14:paraId="4176A7EE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658A02D6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E153FA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Hematological</w:t>
            </w:r>
            <w:r w:rsidRPr="00516DB8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 xml:space="preserve"> malignancy </w:t>
            </w:r>
          </w:p>
        </w:tc>
        <w:tc>
          <w:tcPr>
            <w:tcW w:w="2659" w:type="dxa"/>
            <w:noWrap/>
            <w:vAlign w:val="center"/>
            <w:hideMark/>
          </w:tcPr>
          <w:p w14:paraId="7A9BAE32" w14:textId="1FDD1640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6 (4.3)</w:t>
            </w:r>
          </w:p>
        </w:tc>
      </w:tr>
      <w:tr w:rsidR="00456F7B" w:rsidRPr="00516DB8" w14:paraId="36AC99AB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0015215E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Rheumatic disease</w:t>
            </w:r>
          </w:p>
        </w:tc>
        <w:tc>
          <w:tcPr>
            <w:tcW w:w="2659" w:type="dxa"/>
            <w:noWrap/>
            <w:vAlign w:val="center"/>
            <w:hideMark/>
          </w:tcPr>
          <w:p w14:paraId="45ADC6B3" w14:textId="7FAB4DF8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4 (2.9)</w:t>
            </w:r>
          </w:p>
        </w:tc>
      </w:tr>
      <w:tr w:rsidR="00456F7B" w:rsidRPr="00516DB8" w14:paraId="7ECDF6CA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16901807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Chronic liver disease</w:t>
            </w:r>
          </w:p>
        </w:tc>
        <w:tc>
          <w:tcPr>
            <w:tcW w:w="2659" w:type="dxa"/>
            <w:noWrap/>
            <w:vAlign w:val="center"/>
            <w:hideMark/>
          </w:tcPr>
          <w:p w14:paraId="30F69564" w14:textId="69DB1030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2 (1.4)</w:t>
            </w:r>
          </w:p>
        </w:tc>
      </w:tr>
      <w:tr w:rsidR="00456F7B" w:rsidRPr="00914C31" w14:paraId="6542F64B" w14:textId="77777777" w:rsidTr="005C2C8F">
        <w:trPr>
          <w:trHeight w:val="232"/>
        </w:trPr>
        <w:tc>
          <w:tcPr>
            <w:tcW w:w="7259" w:type="dxa"/>
            <w:noWrap/>
            <w:vAlign w:val="center"/>
            <w:hideMark/>
          </w:tcPr>
          <w:p w14:paraId="3E819EF1" w14:textId="1408ED43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 xml:space="preserve"> Charlson comorbidity index</w:t>
            </w:r>
            <w:r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 xml:space="preserve">, </w:t>
            </w:r>
            <w:r w:rsidRPr="00516DB8"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  <w:t>n (%)</w:t>
            </w:r>
          </w:p>
        </w:tc>
        <w:tc>
          <w:tcPr>
            <w:tcW w:w="2659" w:type="dxa"/>
            <w:noWrap/>
            <w:vAlign w:val="center"/>
            <w:hideMark/>
          </w:tcPr>
          <w:p w14:paraId="0DBB4B43" w14:textId="446FC5E9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lang w:val="en-US" w:eastAsia="nb-NO"/>
              </w:rPr>
            </w:pPr>
          </w:p>
        </w:tc>
      </w:tr>
      <w:tr w:rsidR="00456F7B" w:rsidRPr="00A64439" w14:paraId="3353320B" w14:textId="77777777" w:rsidTr="005C2C8F">
        <w:trPr>
          <w:trHeight w:val="232"/>
        </w:trPr>
        <w:tc>
          <w:tcPr>
            <w:tcW w:w="7259" w:type="dxa"/>
            <w:noWrap/>
            <w:hideMark/>
          </w:tcPr>
          <w:p w14:paraId="54EF9AD9" w14:textId="3582E56D" w:rsidR="00456F7B" w:rsidRPr="004F0765" w:rsidRDefault="00456F7B" w:rsidP="00456F7B">
            <w:pPr>
              <w:spacing w:line="276" w:lineRule="auto"/>
              <w:ind w:left="176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4F0765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&lt; 4</w:t>
            </w:r>
          </w:p>
        </w:tc>
        <w:tc>
          <w:tcPr>
            <w:tcW w:w="2659" w:type="dxa"/>
            <w:noWrap/>
            <w:vAlign w:val="center"/>
            <w:hideMark/>
          </w:tcPr>
          <w:p w14:paraId="07145D7D" w14:textId="79A86860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21 (15.0)</w:t>
            </w:r>
          </w:p>
        </w:tc>
      </w:tr>
      <w:tr w:rsidR="00456F7B" w:rsidRPr="00A64439" w14:paraId="0D4F3B39" w14:textId="77777777" w:rsidTr="005C2C8F">
        <w:trPr>
          <w:trHeight w:val="232"/>
        </w:trPr>
        <w:tc>
          <w:tcPr>
            <w:tcW w:w="7259" w:type="dxa"/>
            <w:noWrap/>
            <w:hideMark/>
          </w:tcPr>
          <w:p w14:paraId="19B39B3A" w14:textId="4CB92CA6" w:rsidR="00456F7B" w:rsidRPr="004F0765" w:rsidRDefault="00456F7B" w:rsidP="00456F7B">
            <w:pPr>
              <w:spacing w:line="276" w:lineRule="auto"/>
              <w:ind w:left="176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4F0765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4-6</w:t>
            </w:r>
          </w:p>
        </w:tc>
        <w:tc>
          <w:tcPr>
            <w:tcW w:w="2659" w:type="dxa"/>
            <w:noWrap/>
            <w:vAlign w:val="center"/>
            <w:hideMark/>
          </w:tcPr>
          <w:p w14:paraId="1A56C1A3" w14:textId="76F2CD38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59 (42.1)</w:t>
            </w:r>
          </w:p>
        </w:tc>
      </w:tr>
      <w:tr w:rsidR="00456F7B" w:rsidRPr="00A64439" w14:paraId="38F8615E" w14:textId="77777777" w:rsidTr="005C2C8F">
        <w:trPr>
          <w:trHeight w:val="232"/>
        </w:trPr>
        <w:tc>
          <w:tcPr>
            <w:tcW w:w="7259" w:type="dxa"/>
            <w:noWrap/>
            <w:hideMark/>
          </w:tcPr>
          <w:p w14:paraId="339FA53E" w14:textId="5BB7D348" w:rsidR="00456F7B" w:rsidRPr="00516DB8" w:rsidRDefault="00456F7B" w:rsidP="00456F7B">
            <w:pPr>
              <w:spacing w:line="276" w:lineRule="auto"/>
              <w:ind w:left="176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&gt; 6</w:t>
            </w:r>
          </w:p>
        </w:tc>
        <w:tc>
          <w:tcPr>
            <w:tcW w:w="2659" w:type="dxa"/>
            <w:noWrap/>
            <w:vAlign w:val="center"/>
            <w:hideMark/>
          </w:tcPr>
          <w:p w14:paraId="0E930375" w14:textId="36314766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lang w:val="en-US" w:eastAsia="nb-NO"/>
              </w:rPr>
              <w:t>60 (42.9)</w:t>
            </w:r>
          </w:p>
        </w:tc>
      </w:tr>
    </w:tbl>
    <w:p w14:paraId="244779FA" w14:textId="3A146FD6" w:rsidR="00696887" w:rsidRPr="006C00E5" w:rsidRDefault="008826C2" w:rsidP="008826C2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</w:pPr>
      <w:proofErr w:type="spellStart"/>
      <w:r w:rsidRPr="006C00E5"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a</w:t>
      </w:r>
      <w:r w:rsidR="001F7597">
        <w:rPr>
          <w:sz w:val="13"/>
          <w:szCs w:val="13"/>
          <w:lang w:val="en-US"/>
        </w:rPr>
        <w:t>PCP</w:t>
      </w:r>
      <w:proofErr w:type="spellEnd"/>
      <w:r w:rsidR="00696887" w:rsidRPr="006C00E5">
        <w:rPr>
          <w:sz w:val="13"/>
          <w:szCs w:val="13"/>
          <w:vertAlign w:val="superscript"/>
          <w:lang w:val="en-US"/>
        </w:rPr>
        <w:t xml:space="preserve">+ </w:t>
      </w:r>
      <w:r w:rsidR="00696887" w:rsidRPr="006C00E5">
        <w:rPr>
          <w:sz w:val="13"/>
          <w:szCs w:val="13"/>
          <w:lang w:val="en-US"/>
        </w:rPr>
        <w:t>criteria:</w:t>
      </w:r>
      <w:r w:rsidR="00696887" w:rsidRPr="006C00E5">
        <w:rPr>
          <w:color w:val="000000" w:themeColor="text1"/>
          <w:sz w:val="13"/>
          <w:szCs w:val="13"/>
          <w:lang w:val="en-US"/>
        </w:rPr>
        <w:t xml:space="preserve"> i) Positive direct immunofluorescence microscopy and/or ii) Cycle threshold value below 36 on semiquantitative PCR analysis. Patients not fulfilling the criteria were considered colonized (</w:t>
      </w:r>
      <w:r w:rsidR="001F7597">
        <w:rPr>
          <w:color w:val="000000" w:themeColor="text1"/>
          <w:sz w:val="13"/>
          <w:szCs w:val="13"/>
          <w:lang w:val="en-US"/>
        </w:rPr>
        <w:t>PCP</w:t>
      </w:r>
      <w:r w:rsidR="00696887" w:rsidRPr="006C00E5">
        <w:rPr>
          <w:color w:val="000000" w:themeColor="text1"/>
          <w:sz w:val="13"/>
          <w:szCs w:val="13"/>
          <w:vertAlign w:val="superscript"/>
          <w:lang w:val="en-US"/>
        </w:rPr>
        <w:t>-</w:t>
      </w:r>
      <w:r w:rsidR="00696887" w:rsidRPr="006C00E5">
        <w:rPr>
          <w:color w:val="000000" w:themeColor="text1"/>
          <w:sz w:val="13"/>
          <w:szCs w:val="13"/>
          <w:lang w:val="en-US"/>
        </w:rPr>
        <w:t xml:space="preserve">). Patients missing microbiological data were classified with “undetermined </w:t>
      </w:r>
      <w:r w:rsidR="001F7597">
        <w:rPr>
          <w:color w:val="000000" w:themeColor="text1"/>
          <w:sz w:val="13"/>
          <w:szCs w:val="13"/>
          <w:lang w:val="en-US"/>
        </w:rPr>
        <w:t>PCP</w:t>
      </w:r>
      <w:r w:rsidR="00696887" w:rsidRPr="006C00E5">
        <w:rPr>
          <w:color w:val="000000" w:themeColor="text1"/>
          <w:sz w:val="13"/>
          <w:szCs w:val="13"/>
          <w:lang w:val="en-US"/>
        </w:rPr>
        <w:t>-status”.</w:t>
      </w:r>
    </w:p>
    <w:p w14:paraId="2BBC2007" w14:textId="4BF26614" w:rsidR="008826C2" w:rsidRPr="006C00E5" w:rsidRDefault="00696887" w:rsidP="008826C2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lang w:val="en-US" w:eastAsia="nb-NO"/>
        </w:rPr>
      </w:pPr>
      <w:proofErr w:type="spellStart"/>
      <w:r w:rsidRPr="006C00E5"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b</w:t>
      </w:r>
      <w:r w:rsidR="008826C2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Other</w:t>
      </w:r>
      <w:proofErr w:type="spellEnd"/>
      <w:r w:rsidR="008826C2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primary tumors include brain tumors (i.e. astroglioma and meningioma), nasopharyngeal carcinoma, adrenal gland tumor, sarcoma, and mesothelioma.</w:t>
      </w:r>
    </w:p>
    <w:p w14:paraId="6B256DF4" w14:textId="26FB86BE" w:rsidR="008826C2" w:rsidRPr="006C00E5" w:rsidRDefault="00696887" w:rsidP="008826C2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lang w:val="en-US" w:eastAsia="nb-NO"/>
        </w:rPr>
      </w:pPr>
      <w:proofErr w:type="spellStart"/>
      <w:r w:rsidRPr="006C00E5"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c</w:t>
      </w:r>
      <w:r w:rsidR="008826C2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Miscellaneous</w:t>
      </w:r>
      <w:proofErr w:type="spellEnd"/>
      <w:r w:rsidR="008826C2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immunological disorders include hematological disorders (ITP, AIHA), skin disorders, inflammatory diseases of gastrointestinal tract and </w:t>
      </w:r>
      <w:proofErr w:type="spellStart"/>
      <w:r w:rsidR="008826C2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arthritidies</w:t>
      </w:r>
      <w:proofErr w:type="spellEnd"/>
      <w:r w:rsidR="008826C2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other than rheumatoid arthritis. </w:t>
      </w:r>
    </w:p>
    <w:p w14:paraId="15F81970" w14:textId="1A6CF780" w:rsidR="008826C2" w:rsidRPr="006C00E5" w:rsidRDefault="00696887" w:rsidP="008826C2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u w:val="single"/>
          <w:lang w:val="en-US" w:eastAsia="nb-NO"/>
        </w:rPr>
      </w:pPr>
      <w:proofErr w:type="spellStart"/>
      <w:r w:rsidRPr="006C00E5">
        <w:rPr>
          <w:sz w:val="13"/>
          <w:szCs w:val="13"/>
          <w:vertAlign w:val="superscript"/>
          <w:lang w:val="en-US"/>
        </w:rPr>
        <w:t>d</w:t>
      </w:r>
      <w:r w:rsidR="008826C2" w:rsidRPr="006C00E5">
        <w:rPr>
          <w:sz w:val="13"/>
          <w:szCs w:val="13"/>
          <w:lang w:val="en-US"/>
        </w:rPr>
        <w:t>Other</w:t>
      </w:r>
      <w:proofErr w:type="spellEnd"/>
      <w:r w:rsidR="008826C2" w:rsidRPr="006C00E5">
        <w:rPr>
          <w:sz w:val="13"/>
          <w:szCs w:val="13"/>
          <w:lang w:val="en-US"/>
        </w:rPr>
        <w:t xml:space="preserve">/miscellaneous immunosuppressive conditions included </w:t>
      </w:r>
      <w:r w:rsidR="00D14CC5" w:rsidRPr="006C00E5">
        <w:rPr>
          <w:sz w:val="13"/>
          <w:szCs w:val="13"/>
          <w:lang w:val="en-US"/>
        </w:rPr>
        <w:t xml:space="preserve">one </w:t>
      </w:r>
      <w:r w:rsidR="008826C2" w:rsidRPr="006C00E5">
        <w:rPr>
          <w:sz w:val="13"/>
          <w:szCs w:val="13"/>
          <w:lang w:val="en-US"/>
        </w:rPr>
        <w:t>patient with no diagnosed condition who had received steroids for suspected autoimmune disorder and one patient with statin-induced myositis treated with corticosteroids.</w:t>
      </w:r>
      <w:r w:rsidR="008826C2" w:rsidRPr="006C00E5">
        <w:rPr>
          <w:rFonts w:eastAsia="Times New Roman" w:cs="Times New Roman"/>
          <w:color w:val="000000"/>
          <w:sz w:val="13"/>
          <w:szCs w:val="13"/>
          <w:u w:val="single"/>
          <w:lang w:val="en-US" w:eastAsia="nb-NO"/>
        </w:rPr>
        <w:t xml:space="preserve"> </w:t>
      </w:r>
    </w:p>
    <w:p w14:paraId="69F49176" w14:textId="0ED13DE7" w:rsidR="008826C2" w:rsidRPr="006C00E5" w:rsidRDefault="008826C2" w:rsidP="008826C2">
      <w:pPr>
        <w:spacing w:line="276" w:lineRule="auto"/>
        <w:rPr>
          <w:sz w:val="13"/>
          <w:szCs w:val="13"/>
          <w:lang w:val="en-US"/>
        </w:rPr>
      </w:pPr>
      <w:r w:rsidRPr="006C00E5">
        <w:rPr>
          <w:rFonts w:eastAsia="Times New Roman" w:cs="Times New Roman"/>
          <w:color w:val="000000"/>
          <w:sz w:val="13"/>
          <w:szCs w:val="13"/>
          <w:u w:val="single"/>
          <w:lang w:val="en-US" w:eastAsia="nb-NO"/>
        </w:rPr>
        <w:t>Abbreviations</w:t>
      </w:r>
      <w:r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: AIHA; autoimmune hemolytic anemia, ITP; immune thrombocytopenic purpura, PCR; polymerase chain reaction, </w:t>
      </w:r>
      <w:r w:rsidR="001F7597">
        <w:rPr>
          <w:rFonts w:eastAsia="Times New Roman" w:cs="Times New Roman"/>
          <w:color w:val="000000"/>
          <w:sz w:val="13"/>
          <w:szCs w:val="13"/>
          <w:lang w:val="en-US" w:eastAsia="nb-NO"/>
        </w:rPr>
        <w:t>PCP</w:t>
      </w:r>
      <w:r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; </w:t>
      </w:r>
      <w:r w:rsidRPr="006C00E5">
        <w:rPr>
          <w:rFonts w:eastAsia="Times New Roman" w:cs="Times New Roman"/>
          <w:i/>
          <w:iCs/>
          <w:color w:val="000000"/>
          <w:sz w:val="13"/>
          <w:szCs w:val="13"/>
          <w:lang w:val="en-US" w:eastAsia="nb-NO"/>
        </w:rPr>
        <w:t xml:space="preserve">Pneumocystis </w:t>
      </w:r>
      <w:r w:rsidRPr="00DE24B4">
        <w:rPr>
          <w:rFonts w:eastAsia="Times New Roman" w:cs="Times New Roman"/>
          <w:color w:val="000000"/>
          <w:sz w:val="13"/>
          <w:szCs w:val="13"/>
          <w:lang w:val="en-US" w:eastAsia="nb-NO"/>
        </w:rPr>
        <w:t>pneumonia</w:t>
      </w:r>
    </w:p>
    <w:p w14:paraId="78958FB8" w14:textId="513B977B" w:rsidR="00572362" w:rsidRDefault="00572362">
      <w:pPr>
        <w:rPr>
          <w:lang w:val="en-US"/>
        </w:rPr>
      </w:pPr>
    </w:p>
    <w:p w14:paraId="3C6D3622" w14:textId="77993BFA" w:rsidR="005620CC" w:rsidRDefault="005620CC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4C9ECD25" w14:textId="680DD2B1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7558C663" w14:textId="69BFA7FE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789CA7FE" w14:textId="2CE5AA9E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01CF463F" w14:textId="07C68002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65298B24" w14:textId="05CBE0AE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79771A05" w14:textId="692E3577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2CC5F59E" w14:textId="416C6AA4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7743F0EA" w14:textId="047E2AF6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7742CCD8" w14:textId="58B9847C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601C795D" w14:textId="24889E83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2835DB49" w14:textId="352A553D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3414D735" w14:textId="11CB7BF5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465F25C5" w14:textId="39BA7D90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426FBD87" w14:textId="43A4C204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22B3EE58" w14:textId="26A432B3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0439D140" w14:textId="77777777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5DA6C1B8" w14:textId="13CBE709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106AFE44" w14:textId="73A940CE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3F281154" w14:textId="7F2D8BF8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115F9BBD" w14:textId="1BE651D7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6DDE7713" w14:textId="0A8B092B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12EB7471" w14:textId="6DDEC0E8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159B646B" w14:textId="05681226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048CF4E7" w14:textId="2E9C0521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327D9A35" w14:textId="1791A737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49C8B927" w14:textId="3473F4A5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5F7D31DC" w14:textId="60EEAF8B" w:rsidR="004315EE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p w14:paraId="178A92B8" w14:textId="77777777" w:rsidR="004315EE" w:rsidRPr="00516DB8" w:rsidRDefault="004315EE" w:rsidP="005620CC">
      <w:pPr>
        <w:spacing w:line="276" w:lineRule="auto"/>
        <w:contextualSpacing/>
        <w:rPr>
          <w:rFonts w:cs="Times New Roman"/>
          <w:b/>
          <w:sz w:val="22"/>
          <w:lang w:val="en-US"/>
        </w:rPr>
      </w:pPr>
    </w:p>
    <w:tbl>
      <w:tblPr>
        <w:tblStyle w:val="Rutenettabelllys"/>
        <w:tblpPr w:leftFromText="141" w:rightFromText="141" w:vertAnchor="text" w:tblpXSpec="center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7797"/>
        <w:gridCol w:w="2263"/>
      </w:tblGrid>
      <w:tr w:rsidR="005620CC" w:rsidRPr="00DE24B4" w14:paraId="760E85E3" w14:textId="77777777" w:rsidTr="005C2C8F">
        <w:trPr>
          <w:trHeight w:val="232"/>
        </w:trPr>
        <w:tc>
          <w:tcPr>
            <w:tcW w:w="10060" w:type="dxa"/>
            <w:gridSpan w:val="2"/>
            <w:noWrap/>
            <w:hideMark/>
          </w:tcPr>
          <w:p w14:paraId="44C288FF" w14:textId="6A9BB841" w:rsidR="005620CC" w:rsidRPr="001B3434" w:rsidRDefault="005620CC" w:rsidP="005C2C8F">
            <w:pPr>
              <w:spacing w:line="276" w:lineRule="auto"/>
              <w:rPr>
                <w:rFonts w:eastAsia="Times New Roman" w:cs="Times New Roman"/>
                <w:bCs/>
                <w:color w:val="000000"/>
                <w:sz w:val="16"/>
                <w:szCs w:val="16"/>
                <w:highlight w:val="yellow"/>
                <w:lang w:val="en-US" w:eastAsia="nb-NO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lastRenderedPageBreak/>
              <w:t>Table</w:t>
            </w:r>
            <w:r w:rsidRPr="00516DB8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 xml:space="preserve"> </w:t>
            </w:r>
            <w:r w:rsidR="00057997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S</w:t>
            </w:r>
            <w:r w:rsidRPr="00516DB8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2 P</w:t>
            </w: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r</w:t>
            </w:r>
            <w:r w:rsidRPr="00516DB8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 xml:space="preserve">emorbid immunosuppression, chemotherapy and corticosteroid </w:t>
            </w:r>
            <w:r w:rsidRPr="00516DB8">
              <w:rPr>
                <w:rFonts w:eastAsia="Times New Roman" w:cs="Times New Roman"/>
                <w:b/>
                <w:bCs/>
                <w:sz w:val="17"/>
                <w:szCs w:val="17"/>
                <w:lang w:val="en-US" w:eastAsia="nb-NO"/>
              </w:rPr>
              <w:t>exposure</w:t>
            </w:r>
            <w:r w:rsidRPr="00516DB8">
              <w:rPr>
                <w:rFonts w:eastAsia="Times New Roman" w:cs="Times New Roman"/>
                <w:b/>
                <w:bCs/>
                <w:i/>
                <w:color w:val="000000"/>
                <w:sz w:val="17"/>
                <w:szCs w:val="17"/>
                <w:lang w:val="en-US" w:eastAsia="nb-NO"/>
              </w:rPr>
              <w:t xml:space="preserve"> </w:t>
            </w:r>
            <w:r w:rsidRPr="00516DB8">
              <w:rPr>
                <w:rFonts w:eastAsia="Times New Roman" w:cs="Times New Roman"/>
                <w:b/>
                <w:bCs/>
                <w:sz w:val="17"/>
                <w:szCs w:val="17"/>
                <w:lang w:val="en-US" w:eastAsia="nb-NO"/>
              </w:rPr>
              <w:t xml:space="preserve">among </w:t>
            </w:r>
            <w:r w:rsidR="004C6A68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140</w:t>
            </w:r>
            <w:r w:rsidRPr="00516DB8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 xml:space="preserve"> patients </w:t>
            </w:r>
            <w:r w:rsidR="004C6A68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retrospectively diagnosed with</w:t>
            </w:r>
            <w:r w:rsidR="00365309">
              <w:rPr>
                <w:rFonts w:eastAsia="Times New Roman" w:cs="Times New Roman"/>
                <w:b/>
                <w:bCs/>
                <w:i/>
                <w:iCs/>
                <w:color w:val="000000"/>
                <w:sz w:val="17"/>
                <w:szCs w:val="17"/>
                <w:lang w:val="en-US" w:eastAsia="nb-NO"/>
              </w:rPr>
              <w:t xml:space="preserve"> Pneumocystis </w:t>
            </w:r>
            <w:r w:rsidR="00365309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pneumonia (</w:t>
            </w:r>
            <w:r w:rsidR="001F7597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PCP</w:t>
            </w:r>
            <w:r w:rsidR="00365309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vertAlign w:val="superscript"/>
                <w:lang w:val="en-US" w:eastAsia="nb-NO"/>
              </w:rPr>
              <w:t>+</w:t>
            </w:r>
            <w:r w:rsidR="00365309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lang w:val="en-US" w:eastAsia="nb-NO"/>
              </w:rPr>
              <w:t>)</w:t>
            </w:r>
            <w:r w:rsidR="0011789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vertAlign w:val="superscript"/>
                <w:lang w:val="en-US" w:eastAsia="nb-NO"/>
              </w:rPr>
              <w:t>a</w:t>
            </w:r>
          </w:p>
        </w:tc>
      </w:tr>
      <w:tr w:rsidR="00456F7B" w:rsidRPr="00DE24B4" w14:paraId="4581DA26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26333AD8" w14:textId="77777777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>Immunosuppression/chemotherapy regimens at presentation, n (%)</w:t>
            </w:r>
          </w:p>
        </w:tc>
        <w:tc>
          <w:tcPr>
            <w:tcW w:w="2263" w:type="dxa"/>
            <w:noWrap/>
            <w:hideMark/>
          </w:tcPr>
          <w:p w14:paraId="1665412B" w14:textId="77777777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</w:p>
        </w:tc>
      </w:tr>
      <w:tr w:rsidR="00456F7B" w:rsidRPr="00EE18B3" w14:paraId="5AA51F2D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219AC13E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 xml:space="preserve">Chemotherapy for </w:t>
            </w:r>
            <w:r w:rsidRPr="00E153FA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hematological</w:t>
            </w: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 xml:space="preserve"> malignancy with adjuvant corticosteroids</w:t>
            </w:r>
          </w:p>
        </w:tc>
        <w:tc>
          <w:tcPr>
            <w:tcW w:w="2263" w:type="dxa"/>
            <w:noWrap/>
            <w:hideMark/>
          </w:tcPr>
          <w:p w14:paraId="48F42E68" w14:textId="795CFB75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31 (22.1)</w:t>
            </w:r>
          </w:p>
        </w:tc>
      </w:tr>
      <w:tr w:rsidR="00456F7B" w:rsidRPr="00EE18B3" w14:paraId="7B353E44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0BA9E18F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Corticosteroids in monotherapy</w:t>
            </w:r>
          </w:p>
        </w:tc>
        <w:tc>
          <w:tcPr>
            <w:tcW w:w="2263" w:type="dxa"/>
            <w:noWrap/>
            <w:hideMark/>
          </w:tcPr>
          <w:p w14:paraId="0F3EE71F" w14:textId="5B8AB117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24 (17.1)</w:t>
            </w:r>
          </w:p>
        </w:tc>
      </w:tr>
      <w:tr w:rsidR="00456F7B" w:rsidRPr="00EE18B3" w14:paraId="1B2A375D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44A2A4C6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Graft rejection prophylaxis after solid organ transplantation</w:t>
            </w:r>
          </w:p>
        </w:tc>
        <w:tc>
          <w:tcPr>
            <w:tcW w:w="2263" w:type="dxa"/>
            <w:noWrap/>
            <w:hideMark/>
          </w:tcPr>
          <w:p w14:paraId="2E981354" w14:textId="7FBA843B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22 (15.7)</w:t>
            </w:r>
          </w:p>
        </w:tc>
      </w:tr>
      <w:tr w:rsidR="00456F7B" w:rsidRPr="00EE18B3" w14:paraId="35F741CC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3D9AA6F4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Chemotherapy for solid malignancy with adjuvant corticosteroids</w:t>
            </w:r>
          </w:p>
        </w:tc>
        <w:tc>
          <w:tcPr>
            <w:tcW w:w="2263" w:type="dxa"/>
            <w:noWrap/>
            <w:hideMark/>
          </w:tcPr>
          <w:p w14:paraId="7103B302" w14:textId="6A1A4B96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16 (11.4)</w:t>
            </w:r>
          </w:p>
        </w:tc>
      </w:tr>
      <w:tr w:rsidR="00456F7B" w:rsidRPr="00EE18B3" w14:paraId="42E06812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69A40281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DMARDs with adjuvant corticosteroids</w:t>
            </w:r>
          </w:p>
        </w:tc>
        <w:tc>
          <w:tcPr>
            <w:tcW w:w="2263" w:type="dxa"/>
            <w:noWrap/>
            <w:hideMark/>
          </w:tcPr>
          <w:p w14:paraId="5400EF12" w14:textId="03CBFECB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9 (6.4)</w:t>
            </w:r>
          </w:p>
        </w:tc>
      </w:tr>
      <w:tr w:rsidR="00456F7B" w:rsidRPr="00EE18B3" w14:paraId="169A3805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36054EE9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Chemotherapy for solid malignancy</w:t>
            </w:r>
          </w:p>
        </w:tc>
        <w:tc>
          <w:tcPr>
            <w:tcW w:w="2263" w:type="dxa"/>
            <w:noWrap/>
            <w:hideMark/>
          </w:tcPr>
          <w:p w14:paraId="04B1085B" w14:textId="46EDF37D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6 (4.3)</w:t>
            </w:r>
          </w:p>
        </w:tc>
      </w:tr>
      <w:tr w:rsidR="00456F7B" w:rsidRPr="00EE18B3" w14:paraId="20073AA3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3563CAB2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 xml:space="preserve">Chemotherapy for </w:t>
            </w:r>
            <w:r w:rsidRPr="00E153FA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hematological</w:t>
            </w: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 xml:space="preserve"> malignancy</w:t>
            </w:r>
          </w:p>
        </w:tc>
        <w:tc>
          <w:tcPr>
            <w:tcW w:w="2263" w:type="dxa"/>
            <w:noWrap/>
            <w:hideMark/>
          </w:tcPr>
          <w:p w14:paraId="5063CEF4" w14:textId="007B092B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6 (4.3</w:t>
            </w: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)</w:t>
            </w:r>
          </w:p>
        </w:tc>
      </w:tr>
      <w:tr w:rsidR="00456F7B" w:rsidRPr="00EE18B3" w14:paraId="08D22631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50614A71" w14:textId="318AD6EE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 xml:space="preserve">Corticosteroids and other </w:t>
            </w:r>
            <w:proofErr w:type="spellStart"/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immunosuppressants</w:t>
            </w:r>
            <w:r w:rsidR="00117892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val="en-US" w:eastAsia="nb-NO"/>
              </w:rPr>
              <w:t>b</w:t>
            </w:r>
            <w:proofErr w:type="spellEnd"/>
          </w:p>
        </w:tc>
        <w:tc>
          <w:tcPr>
            <w:tcW w:w="2263" w:type="dxa"/>
            <w:noWrap/>
            <w:hideMark/>
          </w:tcPr>
          <w:p w14:paraId="3F71B8FA" w14:textId="213D5C60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4 (2.9)</w:t>
            </w:r>
          </w:p>
        </w:tc>
      </w:tr>
      <w:tr w:rsidR="00456F7B" w:rsidRPr="00EE18B3" w14:paraId="3480B836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010FD157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DMARDs in monotherapy</w:t>
            </w:r>
          </w:p>
        </w:tc>
        <w:tc>
          <w:tcPr>
            <w:tcW w:w="2263" w:type="dxa"/>
            <w:noWrap/>
            <w:hideMark/>
          </w:tcPr>
          <w:p w14:paraId="56DE982C" w14:textId="7F6B22E4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2 (1.4)</w:t>
            </w:r>
          </w:p>
        </w:tc>
      </w:tr>
      <w:tr w:rsidR="00456F7B" w:rsidRPr="00EE18B3" w14:paraId="1F97D4ED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4927C7F5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Prophylaxis or treatment for GVHD after allogenic stem cell transplantation</w:t>
            </w:r>
          </w:p>
        </w:tc>
        <w:tc>
          <w:tcPr>
            <w:tcW w:w="2263" w:type="dxa"/>
            <w:noWrap/>
            <w:hideMark/>
          </w:tcPr>
          <w:p w14:paraId="162EE1C4" w14:textId="50CB26CE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1 (0.7)</w:t>
            </w:r>
          </w:p>
        </w:tc>
      </w:tr>
      <w:tr w:rsidR="00456F7B" w:rsidRPr="00EE18B3" w14:paraId="4F763B0D" w14:textId="77777777" w:rsidTr="005C2C8F">
        <w:trPr>
          <w:trHeight w:val="232"/>
        </w:trPr>
        <w:tc>
          <w:tcPr>
            <w:tcW w:w="7797" w:type="dxa"/>
            <w:noWrap/>
          </w:tcPr>
          <w:p w14:paraId="6C8EC194" w14:textId="77777777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bCs/>
                <w:color w:val="000000"/>
                <w:sz w:val="16"/>
                <w:szCs w:val="16"/>
                <w:lang w:val="en-US" w:eastAsia="nb-NO"/>
              </w:rPr>
              <w:t xml:space="preserve">    None</w:t>
            </w:r>
          </w:p>
        </w:tc>
        <w:tc>
          <w:tcPr>
            <w:tcW w:w="2263" w:type="dxa"/>
            <w:noWrap/>
          </w:tcPr>
          <w:p w14:paraId="3BA54C8B" w14:textId="6236BB2B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19 (13.6)</w:t>
            </w:r>
          </w:p>
        </w:tc>
      </w:tr>
      <w:tr w:rsidR="00456F7B" w:rsidRPr="00DE24B4" w14:paraId="79A1F5EA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05C4314D" w14:textId="77777777" w:rsidR="00456F7B" w:rsidRPr="005E4677" w:rsidRDefault="00456F7B" w:rsidP="00456F7B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5E467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>Systemic corticosteroid exposure last 60 days prior to presentation, n (%)</w:t>
            </w:r>
          </w:p>
        </w:tc>
        <w:tc>
          <w:tcPr>
            <w:tcW w:w="2263" w:type="dxa"/>
            <w:noWrap/>
            <w:hideMark/>
          </w:tcPr>
          <w:p w14:paraId="52A406B3" w14:textId="77777777" w:rsidR="00456F7B" w:rsidRPr="005E4677" w:rsidRDefault="00456F7B" w:rsidP="00456F7B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</w:p>
        </w:tc>
      </w:tr>
      <w:tr w:rsidR="00456F7B" w:rsidRPr="00EE18B3" w14:paraId="1CEDEB02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5563F9A2" w14:textId="77777777" w:rsidR="00456F7B" w:rsidRPr="005E4677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E4677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Daily</w:t>
            </w:r>
          </w:p>
        </w:tc>
        <w:tc>
          <w:tcPr>
            <w:tcW w:w="2263" w:type="dxa"/>
            <w:noWrap/>
            <w:hideMark/>
          </w:tcPr>
          <w:p w14:paraId="776C9DC8" w14:textId="1EC7CF86" w:rsidR="00456F7B" w:rsidRPr="005E4677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E4677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67 (47.9)</w:t>
            </w:r>
          </w:p>
        </w:tc>
      </w:tr>
      <w:tr w:rsidR="00456F7B" w:rsidRPr="00EE18B3" w14:paraId="1F3C6AFD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6E5D6E2F" w14:textId="77777777" w:rsidR="00456F7B" w:rsidRPr="005E4677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E4677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Intermittent</w:t>
            </w:r>
          </w:p>
        </w:tc>
        <w:tc>
          <w:tcPr>
            <w:tcW w:w="2263" w:type="dxa"/>
            <w:noWrap/>
            <w:hideMark/>
          </w:tcPr>
          <w:p w14:paraId="115905B3" w14:textId="6D6F41FC" w:rsidR="00456F7B" w:rsidRPr="005E4677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E4677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40 (28.6)</w:t>
            </w:r>
          </w:p>
        </w:tc>
      </w:tr>
      <w:tr w:rsidR="00456F7B" w:rsidRPr="00EE18B3" w14:paraId="1B8C2DEB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6BE11FE8" w14:textId="77777777" w:rsidR="00456F7B" w:rsidRPr="005E4677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E4677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No exposure to systemic corticosteroids</w:t>
            </w:r>
          </w:p>
        </w:tc>
        <w:tc>
          <w:tcPr>
            <w:tcW w:w="2263" w:type="dxa"/>
            <w:noWrap/>
            <w:hideMark/>
          </w:tcPr>
          <w:p w14:paraId="369209BB" w14:textId="44E047F7" w:rsidR="00456F7B" w:rsidRPr="005E4677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E4677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31 (22.1)</w:t>
            </w:r>
          </w:p>
        </w:tc>
      </w:tr>
      <w:tr w:rsidR="00456F7B" w:rsidRPr="00EE18B3" w14:paraId="0634DC49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6BCA41D2" w14:textId="77777777" w:rsidR="00456F7B" w:rsidRPr="005E4677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E4677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No information</w:t>
            </w:r>
          </w:p>
        </w:tc>
        <w:tc>
          <w:tcPr>
            <w:tcW w:w="2263" w:type="dxa"/>
            <w:noWrap/>
            <w:hideMark/>
          </w:tcPr>
          <w:p w14:paraId="494C10FF" w14:textId="60CD4F6D" w:rsidR="00456F7B" w:rsidRPr="005E4677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E4677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2 (1.4)</w:t>
            </w:r>
          </w:p>
        </w:tc>
      </w:tr>
      <w:tr w:rsidR="00456F7B" w:rsidRPr="00DE24B4" w14:paraId="487162A1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34F3813C" w14:textId="1A2983BD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 xml:space="preserve">Corticosteroid daily dosage in mg methylprednisolone at presentation, </w:t>
            </w:r>
            <w:r w:rsidRPr="005E467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>n = 138</w:t>
            </w:r>
          </w:p>
        </w:tc>
        <w:tc>
          <w:tcPr>
            <w:tcW w:w="2263" w:type="dxa"/>
            <w:noWrap/>
            <w:hideMark/>
          </w:tcPr>
          <w:p w14:paraId="7CB1B4C8" w14:textId="77777777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</w:p>
        </w:tc>
      </w:tr>
      <w:tr w:rsidR="00456F7B" w:rsidRPr="00EE18B3" w14:paraId="28380B83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40E18BA3" w14:textId="57B77634" w:rsidR="00456F7B" w:rsidRPr="005C2C8F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C2C8F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 xml:space="preserve">Median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 xml:space="preserve">the day of </w:t>
            </w:r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 w:eastAsia="nb-NO"/>
              </w:rPr>
              <w:t>P. jirovecii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 xml:space="preserve"> detection</w:t>
            </w:r>
            <w:r w:rsidRPr="005C2C8F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 xml:space="preserve"> (q</w:t>
            </w:r>
            <w:r w:rsidRPr="005C2C8F">
              <w:rPr>
                <w:rFonts w:eastAsia="Times New Roman" w:cs="Times New Roman"/>
                <w:color w:val="000000"/>
                <w:sz w:val="16"/>
                <w:szCs w:val="16"/>
                <w:vertAlign w:val="subscript"/>
                <w:lang w:val="en-US" w:eastAsia="nb-NO"/>
              </w:rPr>
              <w:t>1</w:t>
            </w:r>
            <w:r w:rsidRPr="005C2C8F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-q</w:t>
            </w:r>
            <w:r w:rsidRPr="005C2C8F">
              <w:rPr>
                <w:rFonts w:eastAsia="Times New Roman" w:cs="Times New Roman"/>
                <w:color w:val="000000"/>
                <w:sz w:val="16"/>
                <w:szCs w:val="16"/>
                <w:vertAlign w:val="subscript"/>
                <w:lang w:val="en-US" w:eastAsia="nb-NO"/>
              </w:rPr>
              <w:t>3</w:t>
            </w:r>
            <w:r w:rsidRPr="005C2C8F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)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, n = 82</w:t>
            </w:r>
          </w:p>
        </w:tc>
        <w:tc>
          <w:tcPr>
            <w:tcW w:w="2263" w:type="dxa"/>
            <w:noWrap/>
            <w:hideMark/>
          </w:tcPr>
          <w:p w14:paraId="27B6BB31" w14:textId="5B9B3CF2" w:rsidR="00456F7B" w:rsidRPr="005C2C8F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C2C8F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10 (6-20)</w:t>
            </w:r>
          </w:p>
        </w:tc>
      </w:tr>
      <w:tr w:rsidR="00456F7B" w:rsidRPr="00EE18B3" w14:paraId="6DE1A59F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091E69B9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Minimum, maximum</w:t>
            </w:r>
          </w:p>
        </w:tc>
        <w:tc>
          <w:tcPr>
            <w:tcW w:w="2263" w:type="dxa"/>
            <w:noWrap/>
            <w:hideMark/>
          </w:tcPr>
          <w:p w14:paraId="6ECA9C78" w14:textId="77777777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0,120</w:t>
            </w:r>
          </w:p>
        </w:tc>
      </w:tr>
      <w:tr w:rsidR="00456F7B" w:rsidRPr="00DE24B4" w14:paraId="6422A908" w14:textId="77777777" w:rsidTr="005C2C8F">
        <w:trPr>
          <w:trHeight w:val="232"/>
        </w:trPr>
        <w:tc>
          <w:tcPr>
            <w:tcW w:w="10060" w:type="dxa"/>
            <w:gridSpan w:val="2"/>
            <w:noWrap/>
            <w:hideMark/>
          </w:tcPr>
          <w:p w14:paraId="049BB2AF" w14:textId="36643317" w:rsidR="00456F7B" w:rsidRPr="00516DB8" w:rsidRDefault="00456F7B" w:rsidP="00456F7B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 xml:space="preserve">Indications for corticosteroid administration among </w:t>
            </w:r>
            <w:proofErr w:type="spellStart"/>
            <w:r w:rsidRPr="00635D9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>exposed</w:t>
            </w:r>
            <w:r w:rsidR="004777EC" w:rsidRPr="006C00E5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val="en-US" w:eastAsia="nb-NO"/>
              </w:rPr>
              <w:t>c</w:t>
            </w:r>
            <w:proofErr w:type="spellEnd"/>
            <w:r w:rsidRPr="00635D9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>, n (%)</w:t>
            </w:r>
          </w:p>
        </w:tc>
      </w:tr>
      <w:tr w:rsidR="00456F7B" w:rsidRPr="00EE18B3" w14:paraId="041E8786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20BB805C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Immunosuppression for immunological disorders or graft rejection prophylaxis</w:t>
            </w:r>
          </w:p>
        </w:tc>
        <w:tc>
          <w:tcPr>
            <w:tcW w:w="2263" w:type="dxa"/>
            <w:noWrap/>
            <w:hideMark/>
          </w:tcPr>
          <w:p w14:paraId="543804D7" w14:textId="5F85B672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36 (33.6)</w:t>
            </w:r>
          </w:p>
        </w:tc>
      </w:tr>
      <w:tr w:rsidR="00456F7B" w:rsidRPr="00EE18B3" w14:paraId="47237D96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2241C3DF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Chemotherapy</w:t>
            </w:r>
          </w:p>
        </w:tc>
        <w:tc>
          <w:tcPr>
            <w:tcW w:w="2263" w:type="dxa"/>
            <w:noWrap/>
            <w:hideMark/>
          </w:tcPr>
          <w:p w14:paraId="50041196" w14:textId="27B51DBD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32 (29.9)</w:t>
            </w:r>
          </w:p>
        </w:tc>
      </w:tr>
      <w:tr w:rsidR="00456F7B" w:rsidRPr="00EE18B3" w14:paraId="6710801F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3795B205" w14:textId="3D08CFE6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 xml:space="preserve">Anti-emesis and other oncological </w:t>
            </w:r>
            <w:proofErr w:type="spellStart"/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indications</w:t>
            </w:r>
            <w:r w:rsidR="00324663" w:rsidRPr="006C00E5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val="en-US" w:eastAsia="nb-NO"/>
              </w:rPr>
              <w:t>d</w:t>
            </w:r>
            <w:proofErr w:type="spellEnd"/>
          </w:p>
        </w:tc>
        <w:tc>
          <w:tcPr>
            <w:tcW w:w="2263" w:type="dxa"/>
            <w:noWrap/>
            <w:hideMark/>
          </w:tcPr>
          <w:p w14:paraId="04DB2B15" w14:textId="5D39327A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26 (24.3)</w:t>
            </w:r>
          </w:p>
        </w:tc>
      </w:tr>
      <w:tr w:rsidR="00456F7B" w:rsidRPr="00EE18B3" w14:paraId="5A7B31D2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7F1007A4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Peritumoral oedema in primary and secondary intracranial tumors</w:t>
            </w:r>
          </w:p>
        </w:tc>
        <w:tc>
          <w:tcPr>
            <w:tcW w:w="2263" w:type="dxa"/>
            <w:noWrap/>
            <w:hideMark/>
          </w:tcPr>
          <w:p w14:paraId="25020B60" w14:textId="76525CF1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10 (9.3)</w:t>
            </w:r>
          </w:p>
        </w:tc>
      </w:tr>
      <w:tr w:rsidR="00456F7B" w:rsidRPr="00EE18B3" w14:paraId="79B80368" w14:textId="77777777" w:rsidTr="005C2C8F">
        <w:trPr>
          <w:trHeight w:val="232"/>
        </w:trPr>
        <w:tc>
          <w:tcPr>
            <w:tcW w:w="7797" w:type="dxa"/>
            <w:noWrap/>
            <w:hideMark/>
          </w:tcPr>
          <w:p w14:paraId="43333E39" w14:textId="77777777" w:rsidR="00456F7B" w:rsidRPr="00516DB8" w:rsidRDefault="00456F7B" w:rsidP="00456F7B">
            <w:pPr>
              <w:spacing w:line="276" w:lineRule="auto"/>
              <w:ind w:firstLineChars="100" w:firstLine="160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E153FA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Hematological</w:t>
            </w:r>
            <w:r w:rsidRPr="00516DB8"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 xml:space="preserve"> and solid malignancies complicated by AIHA or ITP</w:t>
            </w:r>
          </w:p>
        </w:tc>
        <w:tc>
          <w:tcPr>
            <w:tcW w:w="2263" w:type="dxa"/>
            <w:noWrap/>
            <w:hideMark/>
          </w:tcPr>
          <w:p w14:paraId="1FE6F0FE" w14:textId="50C47599" w:rsidR="00456F7B" w:rsidRPr="00516DB8" w:rsidRDefault="00456F7B" w:rsidP="00456F7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 w:eastAsia="nb-NO"/>
              </w:rPr>
              <w:t>5 (4.7)</w:t>
            </w:r>
          </w:p>
        </w:tc>
      </w:tr>
    </w:tbl>
    <w:p w14:paraId="36DD5B8A" w14:textId="5B6E60C8" w:rsidR="001E128B" w:rsidRPr="001B3434" w:rsidRDefault="001E128B" w:rsidP="005620CC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</w:pPr>
      <w:proofErr w:type="spellStart"/>
      <w:r w:rsidRPr="006C00E5"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a</w:t>
      </w:r>
      <w:r w:rsidR="001F7597">
        <w:rPr>
          <w:sz w:val="13"/>
          <w:szCs w:val="13"/>
          <w:lang w:val="en-US"/>
        </w:rPr>
        <w:t>PCP</w:t>
      </w:r>
      <w:proofErr w:type="spellEnd"/>
      <w:r w:rsidRPr="006C00E5">
        <w:rPr>
          <w:sz w:val="13"/>
          <w:szCs w:val="13"/>
          <w:vertAlign w:val="superscript"/>
          <w:lang w:val="en-US"/>
        </w:rPr>
        <w:t xml:space="preserve">+ </w:t>
      </w:r>
      <w:r w:rsidRPr="006C00E5">
        <w:rPr>
          <w:sz w:val="13"/>
          <w:szCs w:val="13"/>
          <w:lang w:val="en-US"/>
        </w:rPr>
        <w:t>criteria:</w:t>
      </w:r>
      <w:r w:rsidRPr="006C00E5">
        <w:rPr>
          <w:color w:val="000000" w:themeColor="text1"/>
          <w:sz w:val="13"/>
          <w:szCs w:val="13"/>
          <w:lang w:val="en-US"/>
        </w:rPr>
        <w:t xml:space="preserve"> i) Positive direct immunofluorescence microscopy and/or ii) Cycle threshold value below 36 on semiquantitative PCR analysis. Patients not fulfilling the criteria were considered colonized (</w:t>
      </w:r>
      <w:r w:rsidR="001F7597">
        <w:rPr>
          <w:color w:val="000000" w:themeColor="text1"/>
          <w:sz w:val="13"/>
          <w:szCs w:val="13"/>
          <w:lang w:val="en-US"/>
        </w:rPr>
        <w:t>PCP</w:t>
      </w:r>
      <w:r w:rsidRPr="006C00E5">
        <w:rPr>
          <w:color w:val="000000" w:themeColor="text1"/>
          <w:sz w:val="13"/>
          <w:szCs w:val="13"/>
          <w:vertAlign w:val="superscript"/>
          <w:lang w:val="en-US"/>
        </w:rPr>
        <w:t>-</w:t>
      </w:r>
      <w:r w:rsidRPr="006C00E5">
        <w:rPr>
          <w:color w:val="000000" w:themeColor="text1"/>
          <w:sz w:val="13"/>
          <w:szCs w:val="13"/>
          <w:lang w:val="en-US"/>
        </w:rPr>
        <w:t xml:space="preserve">). Patients missing microbiological data were classified with “undetermined </w:t>
      </w:r>
      <w:r w:rsidR="001F7597">
        <w:rPr>
          <w:color w:val="000000" w:themeColor="text1"/>
          <w:sz w:val="13"/>
          <w:szCs w:val="13"/>
          <w:lang w:val="en-US"/>
        </w:rPr>
        <w:t>PCP</w:t>
      </w:r>
      <w:r w:rsidRPr="006C00E5">
        <w:rPr>
          <w:color w:val="000000" w:themeColor="text1"/>
          <w:sz w:val="13"/>
          <w:szCs w:val="13"/>
          <w:lang w:val="en-US"/>
        </w:rPr>
        <w:t>-status”.</w:t>
      </w:r>
    </w:p>
    <w:p w14:paraId="2367A365" w14:textId="161C7C87" w:rsidR="005620CC" w:rsidRPr="006C00E5" w:rsidRDefault="001E128B" w:rsidP="005620CC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lang w:val="en-US" w:eastAsia="nb-NO"/>
        </w:rPr>
      </w:pPr>
      <w:proofErr w:type="spellStart"/>
      <w:r w:rsidRPr="001B3434"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b</w:t>
      </w:r>
      <w:r w:rsidR="005620CC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Other</w:t>
      </w:r>
      <w:proofErr w:type="spellEnd"/>
      <w:r w:rsidR="005620CC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immunosuppressants include mycophenolate, azathioprine, cyclophosphamide, calcineurin- and mTOR-inhibitors, cyclosporine and hydroxychloroquine. </w:t>
      </w:r>
    </w:p>
    <w:p w14:paraId="322ACC76" w14:textId="492435E4" w:rsidR="005620CC" w:rsidRPr="006C00E5" w:rsidRDefault="00324663" w:rsidP="005620CC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lang w:val="en-US" w:eastAsia="nb-NO"/>
        </w:rPr>
      </w:pPr>
      <w:r w:rsidRPr="006C00E5"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c</w:t>
      </w:r>
      <w:r w:rsidR="00E547BA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107 </w:t>
      </w:r>
      <w:r w:rsidR="005620CC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patients (7</w:t>
      </w:r>
      <w:r w:rsidR="00635D9F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6.4</w:t>
      </w:r>
      <w:r w:rsidR="005620CC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%) had known exposure to systemic corticosteroids last 60 days prior to presentation, and proportions are expressed with </w:t>
      </w:r>
      <w:r w:rsidR="00635D9F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107 </w:t>
      </w:r>
      <w:r w:rsidR="005620CC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as denominator. In some cases, corticosteroids were prescribed for more than one indication.</w:t>
      </w:r>
    </w:p>
    <w:p w14:paraId="568A6000" w14:textId="0D3447C5" w:rsidR="00635D9F" w:rsidRPr="006C00E5" w:rsidRDefault="00324663" w:rsidP="005620CC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lang w:val="en-US" w:eastAsia="nb-NO"/>
        </w:rPr>
      </w:pPr>
      <w:proofErr w:type="spellStart"/>
      <w:r w:rsidRPr="006C00E5"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d</w:t>
      </w:r>
      <w:r w:rsidR="00146FB3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Other</w:t>
      </w:r>
      <w:proofErr w:type="spellEnd"/>
      <w:r w:rsidR="00146FB3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oncological indications include peritumoral oedema for patients with extracranial tumors, corticosteroids in combination with radiotherapy, vena cava superior syndrome, medulla compression etc. </w:t>
      </w:r>
    </w:p>
    <w:p w14:paraId="2EF28D68" w14:textId="62FECB20" w:rsidR="005620CC" w:rsidRPr="006C00E5" w:rsidRDefault="005620CC" w:rsidP="005620CC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</w:pPr>
      <w:r w:rsidRPr="006C00E5">
        <w:rPr>
          <w:rFonts w:eastAsia="Times New Roman" w:cs="Times New Roman"/>
          <w:color w:val="000000"/>
          <w:sz w:val="13"/>
          <w:szCs w:val="13"/>
          <w:u w:val="single"/>
          <w:lang w:val="en-US" w:eastAsia="nb-NO"/>
        </w:rPr>
        <w:t>Abbreviations</w:t>
      </w:r>
      <w:r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: AIHA</w:t>
      </w:r>
      <w:r w:rsidR="00E72A40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,</w:t>
      </w:r>
      <w:r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autoimmune hemolytic anemia</w:t>
      </w:r>
      <w:r w:rsidR="00E72A40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;</w:t>
      </w:r>
      <w:r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DMARDs</w:t>
      </w:r>
      <w:r w:rsidR="00E72A40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,</w:t>
      </w:r>
      <w:r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disease-modifying anti-rheumatic drugs</w:t>
      </w:r>
      <w:r w:rsidR="00E72A40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;</w:t>
      </w:r>
      <w:r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GVHD</w:t>
      </w:r>
      <w:r w:rsidR="00E72A40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, </w:t>
      </w:r>
      <w:r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graft-versus-host disease</w:t>
      </w:r>
      <w:r w:rsidR="00E72A40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; </w:t>
      </w:r>
      <w:r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ITP</w:t>
      </w:r>
      <w:r w:rsidR="00E72A40"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>,</w:t>
      </w:r>
      <w:r w:rsidRPr="006C00E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immune thrombocytopenic purpura.</w:t>
      </w:r>
    </w:p>
    <w:p w14:paraId="762F1C7A" w14:textId="4FD2021A" w:rsidR="00572362" w:rsidRDefault="00572362">
      <w:pPr>
        <w:rPr>
          <w:lang w:val="en-US"/>
        </w:rPr>
      </w:pPr>
    </w:p>
    <w:p w14:paraId="46A77EE7" w14:textId="77777777" w:rsidR="0083706B" w:rsidRPr="00CD0455" w:rsidRDefault="0083706B">
      <w:pPr>
        <w:rPr>
          <w:lang w:val="en-US"/>
        </w:rPr>
      </w:pPr>
    </w:p>
    <w:p w14:paraId="4D424460" w14:textId="77777777" w:rsidR="0032316B" w:rsidRPr="00435310" w:rsidRDefault="0032316B" w:rsidP="00435310">
      <w:pPr>
        <w:rPr>
          <w:lang w:val="en-US"/>
        </w:rPr>
      </w:pPr>
    </w:p>
    <w:tbl>
      <w:tblPr>
        <w:tblStyle w:val="Rutenettabelllys"/>
        <w:tblW w:w="10343" w:type="dxa"/>
        <w:jc w:val="center"/>
        <w:tblLook w:val="04A0" w:firstRow="1" w:lastRow="0" w:firstColumn="1" w:lastColumn="0" w:noHBand="0" w:noVBand="1"/>
      </w:tblPr>
      <w:tblGrid>
        <w:gridCol w:w="6951"/>
        <w:gridCol w:w="3392"/>
      </w:tblGrid>
      <w:tr w:rsidR="00CD0455" w:rsidRPr="00DE24B4" w14:paraId="1BB83821" w14:textId="77777777" w:rsidTr="005C2C8F">
        <w:trPr>
          <w:trHeight w:val="232"/>
          <w:jc w:val="center"/>
        </w:trPr>
        <w:tc>
          <w:tcPr>
            <w:tcW w:w="10343" w:type="dxa"/>
            <w:gridSpan w:val="2"/>
            <w:noWrap/>
            <w:vAlign w:val="center"/>
          </w:tcPr>
          <w:p w14:paraId="4E472DE3" w14:textId="555DDE36" w:rsidR="00CD0455" w:rsidRPr="001B3434" w:rsidRDefault="00CD0455" w:rsidP="005C2C8F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</w:pPr>
            <w:r w:rsidRPr="00663079"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  <w:lastRenderedPageBreak/>
              <w:t xml:space="preserve">Table </w:t>
            </w:r>
            <w:r w:rsidR="00DB53A5" w:rsidRPr="00663079"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  <w:t>S</w:t>
            </w:r>
            <w:r w:rsidRPr="00663079"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  <w:t xml:space="preserve">3 Clinical characteristics, management and outcome among 140 patients retrospectively diagnosed with </w:t>
            </w:r>
            <w:r w:rsidR="00365309" w:rsidRPr="005C2C8F">
              <w:rPr>
                <w:rFonts w:eastAsia="Times New Roman" w:cs="Times New Roman"/>
                <w:b/>
                <w:bCs/>
                <w:i/>
                <w:iCs/>
                <w:color w:val="000000"/>
                <w:sz w:val="15"/>
                <w:szCs w:val="15"/>
                <w:lang w:val="en-US" w:eastAsia="nb-NO"/>
              </w:rPr>
              <w:t xml:space="preserve">Pneumocystis </w:t>
            </w:r>
            <w:r w:rsidR="00365309" w:rsidRPr="005C2C8F"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  <w:t>pneumonia (</w:t>
            </w:r>
            <w:r w:rsidR="001F7597"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  <w:t>PCP</w:t>
            </w:r>
            <w:r w:rsidR="00365309" w:rsidRPr="005C2C8F"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vertAlign w:val="superscript"/>
                <w:lang w:val="en-US" w:eastAsia="nb-NO"/>
              </w:rPr>
              <w:t>+</w:t>
            </w:r>
            <w:r w:rsidR="00365309" w:rsidRPr="005C2C8F"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  <w:t>)</w:t>
            </w:r>
            <w:r w:rsidR="00702910"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vertAlign w:val="superscript"/>
                <w:lang w:val="en-US" w:eastAsia="nb-NO"/>
              </w:rPr>
              <w:t>a</w:t>
            </w:r>
          </w:p>
        </w:tc>
      </w:tr>
      <w:tr w:rsidR="00E208B0" w:rsidRPr="00762B69" w14:paraId="2D8CB25B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054E1B97" w14:textId="77777777" w:rsidR="00E208B0" w:rsidRPr="000D6C1E" w:rsidRDefault="00E208B0" w:rsidP="005C2C8F">
            <w:pPr>
              <w:spacing w:line="276" w:lineRule="auto"/>
              <w:rPr>
                <w:rFonts w:eastAsia="Times New Roman" w:cs="Times New Roman"/>
                <w:b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b/>
                <w:color w:val="000000"/>
                <w:sz w:val="15"/>
                <w:szCs w:val="15"/>
                <w:lang w:val="en-US" w:eastAsia="nb-NO"/>
              </w:rPr>
              <w:t>Symptoms at baseline, n (%)</w:t>
            </w:r>
          </w:p>
        </w:tc>
        <w:tc>
          <w:tcPr>
            <w:tcW w:w="3392" w:type="dxa"/>
            <w:noWrap/>
            <w:vAlign w:val="center"/>
            <w:hideMark/>
          </w:tcPr>
          <w:p w14:paraId="20851BEA" w14:textId="77777777" w:rsidR="00E208B0" w:rsidRPr="000D6C1E" w:rsidRDefault="00E208B0" w:rsidP="005C2C8F">
            <w:pPr>
              <w:spacing w:line="276" w:lineRule="auto"/>
              <w:ind w:firstLineChars="100" w:firstLine="1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</w:p>
        </w:tc>
      </w:tr>
      <w:tr w:rsidR="00E208B0" w:rsidRPr="00762B69" w14:paraId="3B2A1090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09A31871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Dyspnea</w:t>
            </w:r>
          </w:p>
        </w:tc>
        <w:tc>
          <w:tcPr>
            <w:tcW w:w="3392" w:type="dxa"/>
            <w:noWrap/>
            <w:vAlign w:val="center"/>
            <w:hideMark/>
          </w:tcPr>
          <w:p w14:paraId="50ED5030" w14:textId="4191EB9B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104 (74.3)</w:t>
            </w:r>
          </w:p>
        </w:tc>
      </w:tr>
      <w:tr w:rsidR="00E208B0" w:rsidRPr="00762B69" w14:paraId="5B336EFD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57CA36F5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Fever</w:t>
            </w:r>
          </w:p>
        </w:tc>
        <w:tc>
          <w:tcPr>
            <w:tcW w:w="3392" w:type="dxa"/>
            <w:noWrap/>
            <w:vAlign w:val="center"/>
            <w:hideMark/>
          </w:tcPr>
          <w:p w14:paraId="03AB3C42" w14:textId="533A3EC5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107 (76.4)</w:t>
            </w:r>
          </w:p>
        </w:tc>
      </w:tr>
      <w:tr w:rsidR="00E208B0" w:rsidRPr="00762B69" w14:paraId="28650C18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5F35D6E5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Cough</w:t>
            </w:r>
          </w:p>
        </w:tc>
        <w:tc>
          <w:tcPr>
            <w:tcW w:w="3392" w:type="dxa"/>
            <w:noWrap/>
            <w:vAlign w:val="center"/>
            <w:hideMark/>
          </w:tcPr>
          <w:p w14:paraId="2F81FA1E" w14:textId="717FABF3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85 (60.7)</w:t>
            </w:r>
          </w:p>
        </w:tc>
      </w:tr>
      <w:tr w:rsidR="00E208B0" w:rsidRPr="00762B69" w14:paraId="7A65965B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478DBB3A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Two symptoms</w:t>
            </w:r>
          </w:p>
        </w:tc>
        <w:tc>
          <w:tcPr>
            <w:tcW w:w="3392" w:type="dxa"/>
            <w:noWrap/>
            <w:vAlign w:val="center"/>
            <w:hideMark/>
          </w:tcPr>
          <w:p w14:paraId="235476FD" w14:textId="250472E0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106 (75.7)</w:t>
            </w:r>
          </w:p>
        </w:tc>
      </w:tr>
      <w:tr w:rsidR="00E208B0" w:rsidRPr="00762B69" w14:paraId="7C7D8545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26462815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Three symptoms</w:t>
            </w:r>
          </w:p>
        </w:tc>
        <w:tc>
          <w:tcPr>
            <w:tcW w:w="3392" w:type="dxa"/>
            <w:noWrap/>
            <w:vAlign w:val="center"/>
            <w:hideMark/>
          </w:tcPr>
          <w:p w14:paraId="6C7C6D64" w14:textId="1DAF6A6B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5</w:t>
            </w: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2 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(37.1)</w:t>
            </w:r>
          </w:p>
        </w:tc>
      </w:tr>
      <w:tr w:rsidR="00E208B0" w:rsidRPr="00DE24B4" w14:paraId="116B1EFC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</w:tcPr>
          <w:p w14:paraId="766E904A" w14:textId="77777777" w:rsidR="00E208B0" w:rsidRPr="000D6C1E" w:rsidRDefault="00E208B0" w:rsidP="005C2C8F">
            <w:pPr>
              <w:spacing w:line="276" w:lineRule="auto"/>
              <w:rPr>
                <w:rFonts w:eastAsia="Times New Roman" w:cs="Times New Roman"/>
                <w:b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b/>
                <w:color w:val="000000"/>
                <w:sz w:val="15"/>
                <w:szCs w:val="15"/>
                <w:lang w:val="en-US" w:eastAsia="nb-NO"/>
              </w:rPr>
              <w:t>Objective baseline findings and biochemistry, median (q</w:t>
            </w:r>
            <w:r w:rsidRPr="000D6C1E">
              <w:rPr>
                <w:rFonts w:eastAsia="Times New Roman" w:cs="Times New Roman"/>
                <w:b/>
                <w:color w:val="000000"/>
                <w:sz w:val="15"/>
                <w:szCs w:val="15"/>
                <w:vertAlign w:val="subscript"/>
                <w:lang w:val="en-US" w:eastAsia="nb-NO"/>
              </w:rPr>
              <w:t>1</w:t>
            </w:r>
            <w:r w:rsidRPr="000D6C1E">
              <w:rPr>
                <w:rFonts w:eastAsia="Times New Roman" w:cs="Times New Roman"/>
                <w:b/>
                <w:color w:val="000000"/>
                <w:sz w:val="15"/>
                <w:szCs w:val="15"/>
                <w:lang w:val="en-US" w:eastAsia="nb-NO"/>
              </w:rPr>
              <w:t>-q</w:t>
            </w:r>
            <w:r w:rsidRPr="000D6C1E">
              <w:rPr>
                <w:rFonts w:eastAsia="Times New Roman" w:cs="Times New Roman"/>
                <w:b/>
                <w:color w:val="000000"/>
                <w:sz w:val="15"/>
                <w:szCs w:val="15"/>
                <w:vertAlign w:val="subscript"/>
                <w:lang w:val="en-US" w:eastAsia="nb-NO"/>
              </w:rPr>
              <w:t>3</w:t>
            </w:r>
            <w:r w:rsidRPr="000D6C1E">
              <w:rPr>
                <w:rFonts w:eastAsia="Times New Roman" w:cs="Times New Roman"/>
                <w:b/>
                <w:color w:val="000000"/>
                <w:sz w:val="15"/>
                <w:szCs w:val="15"/>
                <w:lang w:val="en-US" w:eastAsia="nb-NO"/>
              </w:rPr>
              <w:t>)</w:t>
            </w:r>
          </w:p>
        </w:tc>
        <w:tc>
          <w:tcPr>
            <w:tcW w:w="3392" w:type="dxa"/>
            <w:noWrap/>
            <w:vAlign w:val="center"/>
          </w:tcPr>
          <w:p w14:paraId="0AA25A33" w14:textId="77777777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</w:p>
        </w:tc>
      </w:tr>
      <w:tr w:rsidR="00E208B0" w:rsidRPr="00762B69" w14:paraId="335FEE65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559075D3" w14:textId="2A5359B2" w:rsidR="00E208B0" w:rsidRPr="005D3B41" w:rsidRDefault="00E208B0" w:rsidP="005C2C8F">
            <w:pPr>
              <w:spacing w:line="276" w:lineRule="auto"/>
              <w:ind w:firstLineChars="106" w:firstLine="159"/>
              <w:rPr>
                <w:rFonts w:eastAsia="Times New Roman" w:cs="Times New Roman"/>
                <w:color w:val="FF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 xml:space="preserve">Oxygen </w:t>
            </w:r>
            <w:r w:rsidRPr="009218A7">
              <w:rPr>
                <w:rFonts w:eastAsia="Times New Roman" w:cs="Times New Roman"/>
                <w:sz w:val="15"/>
                <w:szCs w:val="15"/>
                <w:lang w:val="en-US" w:eastAsia="nb-NO"/>
              </w:rPr>
              <w:t>saturation, %</w:t>
            </w:r>
            <w:r w:rsidR="007C107E">
              <w:rPr>
                <w:rFonts w:eastAsia="Times New Roman" w:cs="Times New Roman"/>
                <w:sz w:val="15"/>
                <w:szCs w:val="15"/>
                <w:lang w:val="en-US" w:eastAsia="nb-NO"/>
              </w:rPr>
              <w:t>,</w:t>
            </w:r>
            <w:r w:rsidRPr="009218A7">
              <w:rPr>
                <w:rFonts w:eastAsia="Times New Roman" w:cs="Times New Roman"/>
                <w:sz w:val="15"/>
                <w:szCs w:val="15"/>
                <w:lang w:val="en-US" w:eastAsia="nb-NO"/>
              </w:rPr>
              <w:t xml:space="preserve"> (n = 125)</w:t>
            </w:r>
            <w:r w:rsidR="00824E3A">
              <w:rPr>
                <w:rFonts w:eastAsia="Times New Roman" w:cs="Times New Roman"/>
                <w:sz w:val="15"/>
                <w:szCs w:val="15"/>
                <w:vertAlign w:val="superscript"/>
                <w:lang w:val="en-US" w:eastAsia="nb-NO"/>
              </w:rPr>
              <w:t>b</w:t>
            </w:r>
            <w:r w:rsidRPr="009218A7">
              <w:rPr>
                <w:rFonts w:eastAsia="Times New Roman" w:cs="Times New Roman"/>
                <w:sz w:val="15"/>
                <w:szCs w:val="15"/>
                <w:lang w:val="en-US" w:eastAsia="nb-NO"/>
              </w:rPr>
              <w:t xml:space="preserve"> </w:t>
            </w:r>
          </w:p>
        </w:tc>
        <w:tc>
          <w:tcPr>
            <w:tcW w:w="3392" w:type="dxa"/>
            <w:noWrap/>
            <w:vAlign w:val="center"/>
          </w:tcPr>
          <w:p w14:paraId="2204F60C" w14:textId="55FE0186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8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7</w:t>
            </w: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 (8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3.4-92.0)</w:t>
            </w:r>
          </w:p>
        </w:tc>
      </w:tr>
      <w:tr w:rsidR="00E208B0" w:rsidRPr="00762B69" w14:paraId="749EFD97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</w:tcPr>
          <w:p w14:paraId="02496FD6" w14:textId="5B8501EB" w:rsidR="00E208B0" w:rsidRPr="000D6C1E" w:rsidRDefault="00E208B0" w:rsidP="005C2C8F">
            <w:pPr>
              <w:spacing w:line="276" w:lineRule="auto"/>
              <w:ind w:firstLineChars="106" w:firstLine="159"/>
              <w:rPr>
                <w:rFonts w:eastAsia="Times New Roman" w:cs="Times New Roman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>Hemoglobin, g/dl</w:t>
            </w:r>
            <w:r w:rsidR="007C107E">
              <w:rPr>
                <w:rFonts w:eastAsia="Times New Roman" w:cs="Times New Roman"/>
                <w:sz w:val="15"/>
                <w:szCs w:val="15"/>
                <w:lang w:val="en-US" w:eastAsia="nb-NO"/>
              </w:rPr>
              <w:t>,</w:t>
            </w: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 xml:space="preserve"> (n = </w:t>
            </w:r>
            <w:r>
              <w:rPr>
                <w:rFonts w:eastAsia="Times New Roman" w:cs="Times New Roman"/>
                <w:sz w:val="15"/>
                <w:szCs w:val="15"/>
                <w:lang w:val="en-US" w:eastAsia="nb-NO"/>
              </w:rPr>
              <w:t>135)</w:t>
            </w:r>
          </w:p>
        </w:tc>
        <w:tc>
          <w:tcPr>
            <w:tcW w:w="3392" w:type="dxa"/>
            <w:noWrap/>
            <w:vAlign w:val="center"/>
          </w:tcPr>
          <w:p w14:paraId="565421BC" w14:textId="4A8BBDEA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10.7 (9.6-11.6)</w:t>
            </w:r>
          </w:p>
        </w:tc>
      </w:tr>
      <w:tr w:rsidR="00E208B0" w:rsidRPr="00413E1E" w14:paraId="5BF95095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</w:tcPr>
          <w:p w14:paraId="127387F7" w14:textId="75CFC08E" w:rsidR="00E208B0" w:rsidRPr="000D6C1E" w:rsidRDefault="00E208B0" w:rsidP="005C2C8F">
            <w:pPr>
              <w:spacing w:line="276" w:lineRule="auto"/>
              <w:ind w:firstLineChars="106" w:firstLine="159"/>
              <w:rPr>
                <w:rFonts w:eastAsia="Times New Roman" w:cs="Times New Roman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>Leukocyte count, x 10</w:t>
            </w:r>
            <w:r w:rsidRPr="000D6C1E">
              <w:rPr>
                <w:rFonts w:eastAsia="Times New Roman" w:cs="Times New Roman"/>
                <w:sz w:val="15"/>
                <w:szCs w:val="15"/>
                <w:vertAlign w:val="superscript"/>
                <w:lang w:val="en-US" w:eastAsia="nb-NO"/>
              </w:rPr>
              <w:t>9</w:t>
            </w: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 xml:space="preserve">/L (n = </w:t>
            </w:r>
            <w:r>
              <w:rPr>
                <w:rFonts w:eastAsia="Times New Roman" w:cs="Times New Roman"/>
                <w:sz w:val="15"/>
                <w:szCs w:val="15"/>
                <w:lang w:val="en-US" w:eastAsia="nb-NO"/>
              </w:rPr>
              <w:t>137)</w:t>
            </w:r>
          </w:p>
        </w:tc>
        <w:tc>
          <w:tcPr>
            <w:tcW w:w="3392" w:type="dxa"/>
            <w:noWrap/>
            <w:vAlign w:val="center"/>
          </w:tcPr>
          <w:p w14:paraId="7533B6D0" w14:textId="2BECD058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7.6 (4.3-10.0)</w:t>
            </w:r>
          </w:p>
        </w:tc>
      </w:tr>
      <w:tr w:rsidR="00E208B0" w:rsidRPr="00413E1E" w14:paraId="68E622A9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</w:tcPr>
          <w:p w14:paraId="06954A43" w14:textId="7287E934" w:rsidR="00E208B0" w:rsidRPr="000D6C1E" w:rsidRDefault="00E208B0" w:rsidP="005C2C8F">
            <w:pPr>
              <w:spacing w:line="276" w:lineRule="auto"/>
              <w:ind w:firstLineChars="106" w:firstLine="159"/>
              <w:rPr>
                <w:rFonts w:eastAsia="Times New Roman" w:cs="Times New Roman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>Neutrophil count, x 10</w:t>
            </w:r>
            <w:r w:rsidRPr="000D6C1E">
              <w:rPr>
                <w:rFonts w:eastAsia="Times New Roman" w:cs="Times New Roman"/>
                <w:sz w:val="15"/>
                <w:szCs w:val="15"/>
                <w:vertAlign w:val="superscript"/>
                <w:lang w:val="en-US" w:eastAsia="nb-NO"/>
              </w:rPr>
              <w:t>9</w:t>
            </w: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 xml:space="preserve">/L (n = </w:t>
            </w:r>
            <w:r>
              <w:rPr>
                <w:rFonts w:eastAsia="Times New Roman" w:cs="Times New Roman"/>
                <w:sz w:val="15"/>
                <w:szCs w:val="15"/>
                <w:lang w:val="en-US" w:eastAsia="nb-NO"/>
              </w:rPr>
              <w:t>110)</w:t>
            </w:r>
          </w:p>
        </w:tc>
        <w:tc>
          <w:tcPr>
            <w:tcW w:w="3392" w:type="dxa"/>
            <w:noWrap/>
            <w:vAlign w:val="center"/>
          </w:tcPr>
          <w:p w14:paraId="284E8F8F" w14:textId="52A7C716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5.02 (3.0-7.7)</w:t>
            </w:r>
          </w:p>
        </w:tc>
      </w:tr>
      <w:tr w:rsidR="00E208B0" w:rsidRPr="00762B69" w14:paraId="071B5042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</w:tcPr>
          <w:p w14:paraId="5FCC92B2" w14:textId="623536A5" w:rsidR="00E208B0" w:rsidRPr="001B3434" w:rsidRDefault="00E208B0" w:rsidP="005C2C8F">
            <w:pPr>
              <w:spacing w:line="276" w:lineRule="auto"/>
              <w:ind w:firstLineChars="106" w:firstLine="159"/>
              <w:rPr>
                <w:rFonts w:eastAsia="Times New Roman" w:cs="Times New Roman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>Lymphocyte count, x 10</w:t>
            </w:r>
            <w:r w:rsidRPr="000D6C1E">
              <w:rPr>
                <w:rFonts w:eastAsia="Times New Roman" w:cs="Times New Roman"/>
                <w:sz w:val="15"/>
                <w:szCs w:val="15"/>
                <w:vertAlign w:val="superscript"/>
                <w:lang w:val="en-US" w:eastAsia="nb-NO"/>
              </w:rPr>
              <w:t>9</w:t>
            </w: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 xml:space="preserve">/L (n = </w:t>
            </w:r>
            <w:r>
              <w:rPr>
                <w:rFonts w:eastAsia="Times New Roman" w:cs="Times New Roman"/>
                <w:sz w:val="15"/>
                <w:szCs w:val="15"/>
                <w:lang w:val="en-US" w:eastAsia="nb-NO"/>
              </w:rPr>
              <w:t>73)</w:t>
            </w:r>
            <w:r w:rsidR="00824E3A" w:rsidRPr="006C00E5">
              <w:rPr>
                <w:rFonts w:eastAsia="Times New Roman" w:cs="Times New Roman"/>
                <w:sz w:val="15"/>
                <w:szCs w:val="15"/>
                <w:vertAlign w:val="superscript"/>
                <w:lang w:val="en-US" w:eastAsia="nb-NO"/>
              </w:rPr>
              <w:t>c</w:t>
            </w:r>
          </w:p>
        </w:tc>
        <w:tc>
          <w:tcPr>
            <w:tcW w:w="3392" w:type="dxa"/>
            <w:noWrap/>
            <w:vAlign w:val="center"/>
          </w:tcPr>
          <w:p w14:paraId="4624A6AF" w14:textId="649C69AE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0.6 (0.3-1.0)</w:t>
            </w:r>
          </w:p>
        </w:tc>
      </w:tr>
      <w:tr w:rsidR="00E208B0" w:rsidRPr="00762B69" w14:paraId="2CEB343D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</w:tcPr>
          <w:p w14:paraId="3DE2AECC" w14:textId="0D43C153" w:rsidR="00E208B0" w:rsidRPr="000D6C1E" w:rsidRDefault="00E208B0" w:rsidP="005C2C8F">
            <w:pPr>
              <w:spacing w:line="276" w:lineRule="auto"/>
              <w:ind w:left="170"/>
              <w:rPr>
                <w:rFonts w:eastAsia="Times New Roman" w:cs="Times New Roman"/>
                <w:b/>
                <w:bCs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 xml:space="preserve">Albumin, g/L (n = </w:t>
            </w:r>
            <w:r>
              <w:rPr>
                <w:rFonts w:eastAsia="Times New Roman" w:cs="Times New Roman"/>
                <w:sz w:val="15"/>
                <w:szCs w:val="15"/>
                <w:lang w:val="en-US" w:eastAsia="nb-NO"/>
              </w:rPr>
              <w:t>106)</w:t>
            </w:r>
          </w:p>
        </w:tc>
        <w:tc>
          <w:tcPr>
            <w:tcW w:w="3392" w:type="dxa"/>
            <w:noWrap/>
            <w:vAlign w:val="center"/>
          </w:tcPr>
          <w:p w14:paraId="3C589224" w14:textId="1AFBFD1F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5"/>
                <w:szCs w:val="15"/>
                <w:lang w:val="en-US" w:eastAsia="nb-NO"/>
              </w:rPr>
              <w:t>32 (27-36)</w:t>
            </w:r>
          </w:p>
        </w:tc>
      </w:tr>
      <w:tr w:rsidR="00E208B0" w:rsidRPr="00762B69" w14:paraId="1727C83B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</w:tcPr>
          <w:p w14:paraId="563FD4BC" w14:textId="2182B509" w:rsidR="00E208B0" w:rsidRPr="000D6C1E" w:rsidRDefault="00E208B0" w:rsidP="005C2C8F">
            <w:pPr>
              <w:spacing w:line="276" w:lineRule="auto"/>
              <w:ind w:left="170"/>
              <w:rPr>
                <w:rFonts w:eastAsia="Times New Roman" w:cs="Times New Roman"/>
                <w:b/>
                <w:bCs/>
                <w:sz w:val="15"/>
                <w:szCs w:val="15"/>
                <w:lang w:eastAsia="nb-NO"/>
              </w:rPr>
            </w:pPr>
            <w:proofErr w:type="spellStart"/>
            <w:r w:rsidRPr="000D6C1E">
              <w:rPr>
                <w:rFonts w:eastAsia="Times New Roman" w:cs="Times New Roman"/>
                <w:sz w:val="15"/>
                <w:szCs w:val="15"/>
                <w:lang w:eastAsia="nb-NO"/>
              </w:rPr>
              <w:t>Lactate</w:t>
            </w:r>
            <w:proofErr w:type="spellEnd"/>
            <w:r w:rsidRPr="000D6C1E">
              <w:rPr>
                <w:rFonts w:eastAsia="Times New Roman" w:cs="Times New Roman"/>
                <w:sz w:val="15"/>
                <w:szCs w:val="15"/>
                <w:lang w:eastAsia="nb-NO"/>
              </w:rPr>
              <w:t xml:space="preserve"> dehydrogenase, U/L (n = </w:t>
            </w:r>
            <w:r>
              <w:rPr>
                <w:rFonts w:eastAsia="Times New Roman" w:cs="Times New Roman"/>
                <w:sz w:val="15"/>
                <w:szCs w:val="15"/>
                <w:lang w:eastAsia="nb-NO"/>
              </w:rPr>
              <w:t>86)</w:t>
            </w:r>
          </w:p>
        </w:tc>
        <w:tc>
          <w:tcPr>
            <w:tcW w:w="3392" w:type="dxa"/>
            <w:noWrap/>
            <w:vAlign w:val="center"/>
          </w:tcPr>
          <w:p w14:paraId="69D1228F" w14:textId="1F2C5D65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bCs/>
                <w:color w:val="000000"/>
                <w:sz w:val="15"/>
                <w:szCs w:val="15"/>
                <w:lang w:val="en-US" w:eastAsia="nb-NO"/>
              </w:rPr>
              <w:t>317 (243-439)</w:t>
            </w:r>
          </w:p>
        </w:tc>
      </w:tr>
      <w:tr w:rsidR="00E208B0" w:rsidRPr="00762B69" w14:paraId="2DC3ECB7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6C3931B5" w14:textId="77777777" w:rsidR="00E208B0" w:rsidRPr="000D6C1E" w:rsidRDefault="00E208B0" w:rsidP="005C2C8F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  <w:t>Radiological findings, n (%)</w:t>
            </w:r>
          </w:p>
        </w:tc>
        <w:tc>
          <w:tcPr>
            <w:tcW w:w="3392" w:type="dxa"/>
            <w:noWrap/>
            <w:vAlign w:val="center"/>
            <w:hideMark/>
          </w:tcPr>
          <w:p w14:paraId="6934E862" w14:textId="77777777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</w:pPr>
          </w:p>
        </w:tc>
      </w:tr>
      <w:tr w:rsidR="00E208B0" w:rsidRPr="00762B69" w14:paraId="5345A49D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505CFEA6" w14:textId="3863BBDF" w:rsidR="00E208B0" w:rsidRPr="000D6C1E" w:rsidRDefault="00E208B0" w:rsidP="005C2C8F">
            <w:pPr>
              <w:spacing w:line="276" w:lineRule="auto"/>
              <w:ind w:firstLineChars="100" w:firstLine="1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Remarks on chest X-ray (n = 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132)</w:t>
            </w:r>
          </w:p>
        </w:tc>
        <w:tc>
          <w:tcPr>
            <w:tcW w:w="3392" w:type="dxa"/>
            <w:noWrap/>
            <w:vAlign w:val="center"/>
            <w:hideMark/>
          </w:tcPr>
          <w:p w14:paraId="1AA1FBCD" w14:textId="22CF2EED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116 (</w:t>
            </w:r>
            <w:r w:rsidR="005E49A0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87.9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)</w:t>
            </w:r>
          </w:p>
        </w:tc>
      </w:tr>
      <w:tr w:rsidR="00E208B0" w:rsidRPr="00762B69" w14:paraId="1B548481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31C8FD44" w14:textId="77777777" w:rsidR="00E208B0" w:rsidRPr="000D6C1E" w:rsidRDefault="00E208B0" w:rsidP="005C2C8F">
            <w:pPr>
              <w:spacing w:line="276" w:lineRule="auto"/>
              <w:ind w:firstLineChars="300" w:firstLine="4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Nodular, linear and/or patchy opacities</w:t>
            </w:r>
          </w:p>
        </w:tc>
        <w:tc>
          <w:tcPr>
            <w:tcW w:w="3392" w:type="dxa"/>
            <w:noWrap/>
            <w:vAlign w:val="center"/>
            <w:hideMark/>
          </w:tcPr>
          <w:p w14:paraId="06A8F891" w14:textId="6A89D437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40 (</w:t>
            </w:r>
            <w:r w:rsidR="00817E0A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30.3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)</w:t>
            </w:r>
          </w:p>
        </w:tc>
      </w:tr>
      <w:tr w:rsidR="00E208B0" w:rsidRPr="00762B69" w14:paraId="05386DE8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146C1AB0" w14:textId="77777777" w:rsidR="00E208B0" w:rsidRPr="000D6C1E" w:rsidRDefault="00E208B0" w:rsidP="005C2C8F">
            <w:pPr>
              <w:spacing w:line="276" w:lineRule="auto"/>
              <w:ind w:firstLineChars="300" w:firstLine="4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Focal infiltrates</w:t>
            </w:r>
          </w:p>
        </w:tc>
        <w:tc>
          <w:tcPr>
            <w:tcW w:w="3392" w:type="dxa"/>
            <w:noWrap/>
            <w:vAlign w:val="center"/>
            <w:hideMark/>
          </w:tcPr>
          <w:p w14:paraId="124892E7" w14:textId="7D2E1C41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12 (</w:t>
            </w:r>
            <w:r w:rsidR="00817E0A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9.1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)</w:t>
            </w:r>
          </w:p>
        </w:tc>
      </w:tr>
      <w:tr w:rsidR="00E208B0" w:rsidRPr="00762B69" w14:paraId="368E4EA8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60DD036B" w14:textId="77777777" w:rsidR="00E208B0" w:rsidRPr="000D6C1E" w:rsidRDefault="00E208B0" w:rsidP="005C2C8F">
            <w:pPr>
              <w:spacing w:line="276" w:lineRule="auto"/>
              <w:ind w:firstLineChars="300" w:firstLine="4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Consolidations</w:t>
            </w:r>
          </w:p>
        </w:tc>
        <w:tc>
          <w:tcPr>
            <w:tcW w:w="3392" w:type="dxa"/>
            <w:noWrap/>
            <w:vAlign w:val="center"/>
            <w:hideMark/>
          </w:tcPr>
          <w:p w14:paraId="19D90B2C" w14:textId="0ED58B2E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7 (</w:t>
            </w:r>
            <w:r w:rsidR="00817E0A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5.3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)</w:t>
            </w:r>
          </w:p>
        </w:tc>
      </w:tr>
      <w:tr w:rsidR="00E208B0" w:rsidRPr="00D2123A" w14:paraId="31146B43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0C6C5B4D" w14:textId="1F4E9F5A" w:rsidR="00E208B0" w:rsidRPr="000D6C1E" w:rsidRDefault="00E208B0" w:rsidP="005C2C8F">
            <w:pPr>
              <w:spacing w:line="276" w:lineRule="auto"/>
              <w:ind w:firstLineChars="100" w:firstLine="1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Remarks on thoracic CT (n = 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118)</w:t>
            </w:r>
          </w:p>
        </w:tc>
        <w:tc>
          <w:tcPr>
            <w:tcW w:w="3392" w:type="dxa"/>
            <w:noWrap/>
            <w:vAlign w:val="center"/>
            <w:hideMark/>
          </w:tcPr>
          <w:p w14:paraId="33F74B67" w14:textId="10DECE05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116 (</w:t>
            </w:r>
            <w:r w:rsidR="008937F7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98.3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)</w:t>
            </w:r>
          </w:p>
        </w:tc>
      </w:tr>
      <w:tr w:rsidR="00E208B0" w:rsidRPr="00762B69" w14:paraId="40103692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7763AFB2" w14:textId="77777777" w:rsidR="00E208B0" w:rsidRPr="000D6C1E" w:rsidRDefault="00E208B0" w:rsidP="005C2C8F">
            <w:pPr>
              <w:spacing w:line="276" w:lineRule="auto"/>
              <w:ind w:firstLineChars="300" w:firstLine="4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Ground glass opacities</w:t>
            </w:r>
          </w:p>
        </w:tc>
        <w:tc>
          <w:tcPr>
            <w:tcW w:w="3392" w:type="dxa"/>
            <w:noWrap/>
            <w:vAlign w:val="center"/>
            <w:hideMark/>
          </w:tcPr>
          <w:p w14:paraId="46582F02" w14:textId="1FCED75E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97 (</w:t>
            </w:r>
            <w:r w:rsidR="008937F7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82.2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)</w:t>
            </w:r>
          </w:p>
        </w:tc>
      </w:tr>
      <w:tr w:rsidR="00E208B0" w:rsidRPr="00762B69" w14:paraId="7E0E1B51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490A4685" w14:textId="77777777" w:rsidR="00E208B0" w:rsidRPr="000D6C1E" w:rsidRDefault="00E208B0" w:rsidP="005C2C8F">
            <w:pPr>
              <w:spacing w:line="276" w:lineRule="auto"/>
              <w:ind w:firstLineChars="300" w:firstLine="4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Thickening of interstitial septa</w:t>
            </w:r>
          </w:p>
        </w:tc>
        <w:tc>
          <w:tcPr>
            <w:tcW w:w="3392" w:type="dxa"/>
            <w:noWrap/>
            <w:vAlign w:val="center"/>
            <w:hideMark/>
          </w:tcPr>
          <w:p w14:paraId="2A404119" w14:textId="06CDF7A2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36 (</w:t>
            </w:r>
            <w:r w:rsidR="00D57406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30.5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)</w:t>
            </w:r>
          </w:p>
        </w:tc>
      </w:tr>
      <w:tr w:rsidR="00E208B0" w:rsidRPr="00FC242B" w14:paraId="5548512C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</w:tcPr>
          <w:p w14:paraId="7E3AFE50" w14:textId="77777777" w:rsidR="00E208B0" w:rsidRPr="00B2420F" w:rsidRDefault="00E208B0" w:rsidP="005C2C8F">
            <w:pPr>
              <w:spacing w:line="276" w:lineRule="auto"/>
              <w:ind w:firstLineChars="300" w:firstLine="4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Infiltrates</w:t>
            </w:r>
          </w:p>
        </w:tc>
        <w:tc>
          <w:tcPr>
            <w:tcW w:w="3392" w:type="dxa"/>
            <w:noWrap/>
            <w:vAlign w:val="center"/>
          </w:tcPr>
          <w:p w14:paraId="383B4810" w14:textId="244238F1" w:rsidR="00E208B0" w:rsidRPr="00FC242B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27 (</w:t>
            </w:r>
            <w:r w:rsidR="00D57406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22.9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)</w:t>
            </w:r>
          </w:p>
        </w:tc>
      </w:tr>
      <w:tr w:rsidR="00E208B0" w:rsidRPr="00762B69" w14:paraId="76C8BD07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525EEA23" w14:textId="77777777" w:rsidR="00E208B0" w:rsidRPr="000D6C1E" w:rsidRDefault="00E208B0" w:rsidP="005C2C8F">
            <w:pPr>
              <w:spacing w:line="276" w:lineRule="auto"/>
              <w:ind w:firstLineChars="300" w:firstLine="4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Consolidations</w:t>
            </w:r>
          </w:p>
        </w:tc>
        <w:tc>
          <w:tcPr>
            <w:tcW w:w="3392" w:type="dxa"/>
            <w:noWrap/>
            <w:vAlign w:val="center"/>
            <w:hideMark/>
          </w:tcPr>
          <w:p w14:paraId="1E4922CC" w14:textId="239600A4" w:rsidR="00E208B0" w:rsidRPr="000D6C1E" w:rsidRDefault="000B74F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22</w:t>
            </w:r>
            <w:r w:rsidR="0022594C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 (18.6)</w:t>
            </w:r>
          </w:p>
        </w:tc>
      </w:tr>
      <w:tr w:rsidR="00E208B0" w:rsidRPr="00762B69" w14:paraId="05918917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0E08BC58" w14:textId="77777777" w:rsidR="00E208B0" w:rsidRPr="000D6C1E" w:rsidRDefault="00E208B0" w:rsidP="005C2C8F">
            <w:pPr>
              <w:spacing w:line="276" w:lineRule="auto"/>
              <w:ind w:firstLineChars="300" w:firstLine="4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Lymphadenopathy</w:t>
            </w:r>
          </w:p>
        </w:tc>
        <w:tc>
          <w:tcPr>
            <w:tcW w:w="3392" w:type="dxa"/>
            <w:noWrap/>
            <w:vAlign w:val="center"/>
            <w:hideMark/>
          </w:tcPr>
          <w:p w14:paraId="002E26C2" w14:textId="7D61B7C5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18 </w:t>
            </w:r>
            <w:r w:rsidR="00D57406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(</w:t>
            </w:r>
            <w:r w:rsidR="000C7B6C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15.3)</w:t>
            </w:r>
          </w:p>
        </w:tc>
      </w:tr>
      <w:tr w:rsidR="00E208B0" w:rsidRPr="00762B69" w14:paraId="33A5AF31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3B44FC11" w14:textId="77777777" w:rsidR="00E208B0" w:rsidRPr="000D6C1E" w:rsidRDefault="00E208B0" w:rsidP="005C2C8F">
            <w:pPr>
              <w:spacing w:line="276" w:lineRule="auto"/>
              <w:ind w:firstLineChars="300" w:firstLine="4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Bronchiectasis</w:t>
            </w:r>
          </w:p>
        </w:tc>
        <w:tc>
          <w:tcPr>
            <w:tcW w:w="3392" w:type="dxa"/>
            <w:noWrap/>
            <w:vAlign w:val="center"/>
            <w:hideMark/>
          </w:tcPr>
          <w:p w14:paraId="6086EFAD" w14:textId="5C83ECC8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8 </w:t>
            </w:r>
            <w:r w:rsidR="000C7B6C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(6.8)</w:t>
            </w:r>
          </w:p>
        </w:tc>
      </w:tr>
      <w:tr w:rsidR="00E208B0" w:rsidRPr="00762B69" w14:paraId="5718A63B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763EC17D" w14:textId="77777777" w:rsidR="00E208B0" w:rsidRPr="000D6C1E" w:rsidRDefault="00E208B0" w:rsidP="005C2C8F">
            <w:pPr>
              <w:spacing w:line="276" w:lineRule="auto"/>
              <w:ind w:firstLineChars="300" w:firstLine="4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Three-in-bud sign</w:t>
            </w:r>
          </w:p>
        </w:tc>
        <w:tc>
          <w:tcPr>
            <w:tcW w:w="3392" w:type="dxa"/>
            <w:noWrap/>
            <w:vAlign w:val="center"/>
            <w:hideMark/>
          </w:tcPr>
          <w:p w14:paraId="6091DEAE" w14:textId="43FFD2E1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6</w:t>
            </w:r>
            <w:r w:rsidR="000C7B6C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 (5.1)</w:t>
            </w:r>
          </w:p>
        </w:tc>
      </w:tr>
      <w:tr w:rsidR="00E208B0" w:rsidRPr="00762B69" w14:paraId="589176C3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67AE0A49" w14:textId="77777777" w:rsidR="00E208B0" w:rsidRPr="000D6C1E" w:rsidRDefault="00E208B0" w:rsidP="005C2C8F">
            <w:pPr>
              <w:spacing w:line="276" w:lineRule="auto"/>
              <w:ind w:firstLineChars="300" w:firstLine="4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Cysts</w:t>
            </w:r>
          </w:p>
        </w:tc>
        <w:tc>
          <w:tcPr>
            <w:tcW w:w="3392" w:type="dxa"/>
            <w:noWrap/>
            <w:vAlign w:val="center"/>
            <w:hideMark/>
          </w:tcPr>
          <w:p w14:paraId="1ACD7F18" w14:textId="4ED6654C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6</w:t>
            </w:r>
            <w:r w:rsidR="000C7B6C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 (5.1)</w:t>
            </w:r>
          </w:p>
        </w:tc>
      </w:tr>
      <w:tr w:rsidR="00E208B0" w:rsidRPr="00762B69" w14:paraId="7B351C0E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</w:tcPr>
          <w:p w14:paraId="5F85F5C6" w14:textId="77777777" w:rsidR="00E208B0" w:rsidRPr="000D6C1E" w:rsidRDefault="00E208B0" w:rsidP="005C2C8F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  <w:t>Management and complications, n (%)</w:t>
            </w:r>
          </w:p>
        </w:tc>
        <w:tc>
          <w:tcPr>
            <w:tcW w:w="3392" w:type="dxa"/>
            <w:noWrap/>
            <w:vAlign w:val="center"/>
          </w:tcPr>
          <w:p w14:paraId="31328C17" w14:textId="77777777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</w:pPr>
          </w:p>
        </w:tc>
      </w:tr>
      <w:tr w:rsidR="00E208B0" w:rsidRPr="00762B69" w14:paraId="288953BB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3F822CC9" w14:textId="227C7432" w:rsidR="00E208B0" w:rsidRPr="000D6C1E" w:rsidRDefault="00E208B0" w:rsidP="005C2C8F">
            <w:pPr>
              <w:spacing w:line="276" w:lineRule="auto"/>
              <w:ind w:firstLineChars="100" w:firstLine="1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Receiving </w:t>
            </w:r>
            <w:r w:rsidR="001F7597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PCP</w:t>
            </w: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-directed treatment</w:t>
            </w:r>
          </w:p>
        </w:tc>
        <w:tc>
          <w:tcPr>
            <w:tcW w:w="3392" w:type="dxa"/>
            <w:noWrap/>
            <w:vAlign w:val="center"/>
            <w:hideMark/>
          </w:tcPr>
          <w:p w14:paraId="7FFD03D7" w14:textId="278DEBA1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135 (96.4)</w:t>
            </w:r>
          </w:p>
        </w:tc>
      </w:tr>
      <w:tr w:rsidR="00E208B0" w:rsidRPr="00762B69" w14:paraId="1811CFE4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</w:tcPr>
          <w:p w14:paraId="375DF3E4" w14:textId="5AA4CA45" w:rsidR="00E208B0" w:rsidRPr="000D6C1E" w:rsidRDefault="00E208B0" w:rsidP="005C2C8F">
            <w:pPr>
              <w:spacing w:line="276" w:lineRule="auto"/>
              <w:ind w:firstLineChars="100" w:firstLine="1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Antimicrobials for other </w:t>
            </w:r>
            <w:proofErr w:type="spellStart"/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pathogens</w:t>
            </w:r>
            <w:r w:rsidR="00824E3A" w:rsidRPr="006C00E5">
              <w:rPr>
                <w:rFonts w:eastAsia="Times New Roman" w:cs="Times New Roman"/>
                <w:color w:val="000000"/>
                <w:sz w:val="15"/>
                <w:szCs w:val="15"/>
                <w:vertAlign w:val="superscript"/>
                <w:lang w:val="en-US" w:eastAsia="nb-NO"/>
              </w:rPr>
              <w:t>d</w:t>
            </w:r>
            <w:proofErr w:type="spellEnd"/>
          </w:p>
        </w:tc>
        <w:tc>
          <w:tcPr>
            <w:tcW w:w="3392" w:type="dxa"/>
            <w:noWrap/>
            <w:vAlign w:val="center"/>
          </w:tcPr>
          <w:p w14:paraId="2A624C31" w14:textId="66D78557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92 (65.7)</w:t>
            </w:r>
          </w:p>
        </w:tc>
      </w:tr>
      <w:tr w:rsidR="00E208B0" w:rsidRPr="00762B69" w14:paraId="484BC5F6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7E611A5E" w14:textId="77777777" w:rsidR="00E208B0" w:rsidRPr="000D6C1E" w:rsidRDefault="00E208B0" w:rsidP="005C2C8F">
            <w:pPr>
              <w:spacing w:line="276" w:lineRule="auto"/>
              <w:ind w:firstLineChars="100" w:firstLine="1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Transferred to an ICU</w:t>
            </w:r>
          </w:p>
        </w:tc>
        <w:tc>
          <w:tcPr>
            <w:tcW w:w="3392" w:type="dxa"/>
            <w:noWrap/>
            <w:vAlign w:val="center"/>
            <w:hideMark/>
          </w:tcPr>
          <w:p w14:paraId="6E3D7F5B" w14:textId="40CA5B42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50 (35.7)</w:t>
            </w:r>
          </w:p>
        </w:tc>
      </w:tr>
      <w:tr w:rsidR="00E208B0" w:rsidRPr="00762B69" w14:paraId="60DA9BFD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1DF64A9B" w14:textId="77777777" w:rsidR="00E208B0" w:rsidRPr="000D6C1E" w:rsidRDefault="00E208B0" w:rsidP="005C2C8F">
            <w:pPr>
              <w:spacing w:line="276" w:lineRule="auto"/>
              <w:ind w:firstLineChars="100" w:firstLine="1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Receiving ventilation support</w:t>
            </w:r>
          </w:p>
        </w:tc>
        <w:tc>
          <w:tcPr>
            <w:tcW w:w="3392" w:type="dxa"/>
            <w:noWrap/>
            <w:vAlign w:val="center"/>
            <w:hideMark/>
          </w:tcPr>
          <w:p w14:paraId="0C98E6CA" w14:textId="44B5B9E9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46 (33.8)</w:t>
            </w:r>
          </w:p>
        </w:tc>
      </w:tr>
      <w:tr w:rsidR="00E208B0" w:rsidRPr="00762B69" w14:paraId="0D321715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3D9F1320" w14:textId="55E18F83" w:rsidR="00E208B0" w:rsidRPr="005C2C8F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highlight w:val="yellow"/>
                <w:lang w:val="en-US" w:eastAsia="nb-NO"/>
              </w:rPr>
            </w:pPr>
            <w:r w:rsidRPr="00572362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Invasive or </w:t>
            </w:r>
            <w:r w:rsidRPr="005C2C8F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 xml:space="preserve">invasive and </w:t>
            </w:r>
            <w:r w:rsidRPr="00572362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non-invasive</w:t>
            </w:r>
          </w:p>
        </w:tc>
        <w:tc>
          <w:tcPr>
            <w:tcW w:w="3392" w:type="dxa"/>
            <w:noWrap/>
            <w:vAlign w:val="center"/>
            <w:hideMark/>
          </w:tcPr>
          <w:p w14:paraId="1AAD80C7" w14:textId="2DDB7E21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26 (18.6)</w:t>
            </w:r>
          </w:p>
        </w:tc>
      </w:tr>
      <w:tr w:rsidR="00E208B0" w:rsidRPr="00762B69" w14:paraId="23E49F4A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55AC2A5D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Non-invasive only</w:t>
            </w:r>
          </w:p>
        </w:tc>
        <w:tc>
          <w:tcPr>
            <w:tcW w:w="3392" w:type="dxa"/>
            <w:noWrap/>
            <w:vAlign w:val="center"/>
            <w:hideMark/>
          </w:tcPr>
          <w:p w14:paraId="48E2124B" w14:textId="27C433D3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20 (14.3)</w:t>
            </w:r>
          </w:p>
        </w:tc>
      </w:tr>
      <w:tr w:rsidR="00E208B0" w:rsidRPr="00762B69" w14:paraId="25780C2A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14BF9DC5" w14:textId="77777777" w:rsidR="00E208B0" w:rsidRPr="000D6C1E" w:rsidRDefault="00E208B0" w:rsidP="005C2C8F">
            <w:pPr>
              <w:spacing w:line="276" w:lineRule="auto"/>
              <w:ind w:firstLineChars="100" w:firstLine="1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Developing complications</w:t>
            </w:r>
          </w:p>
        </w:tc>
        <w:tc>
          <w:tcPr>
            <w:tcW w:w="3392" w:type="dxa"/>
            <w:noWrap/>
            <w:vAlign w:val="center"/>
            <w:hideMark/>
          </w:tcPr>
          <w:p w14:paraId="161457C6" w14:textId="0110970B" w:rsidR="00E208B0" w:rsidRPr="000D6C1E" w:rsidRDefault="00E208B0" w:rsidP="005C2C8F">
            <w:pPr>
              <w:spacing w:line="276" w:lineRule="auto"/>
              <w:ind w:firstLineChars="100" w:firstLine="150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59 (42.1)</w:t>
            </w:r>
          </w:p>
        </w:tc>
      </w:tr>
      <w:tr w:rsidR="00E208B0" w:rsidRPr="00762B69" w14:paraId="1E849FB0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09777ACE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lastRenderedPageBreak/>
              <w:t>Respiratory failure/ARDS</w:t>
            </w:r>
          </w:p>
        </w:tc>
        <w:tc>
          <w:tcPr>
            <w:tcW w:w="3392" w:type="dxa"/>
            <w:noWrap/>
            <w:vAlign w:val="center"/>
            <w:hideMark/>
          </w:tcPr>
          <w:p w14:paraId="47AEF89E" w14:textId="0D855EF9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47 (33.6)</w:t>
            </w:r>
          </w:p>
        </w:tc>
      </w:tr>
      <w:tr w:rsidR="00E208B0" w:rsidRPr="00762B69" w14:paraId="3A3CE102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60EEF80E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Superinfection</w:t>
            </w:r>
          </w:p>
        </w:tc>
        <w:tc>
          <w:tcPr>
            <w:tcW w:w="3392" w:type="dxa"/>
            <w:noWrap/>
            <w:vAlign w:val="center"/>
            <w:hideMark/>
          </w:tcPr>
          <w:p w14:paraId="4AAF181D" w14:textId="3FDAAA19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23 (16.4)</w:t>
            </w:r>
          </w:p>
        </w:tc>
      </w:tr>
      <w:tr w:rsidR="00E208B0" w:rsidRPr="00762B69" w14:paraId="2155A622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4C90E6B6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Hemodynamic failure</w:t>
            </w:r>
          </w:p>
        </w:tc>
        <w:tc>
          <w:tcPr>
            <w:tcW w:w="3392" w:type="dxa"/>
            <w:noWrap/>
            <w:vAlign w:val="center"/>
            <w:hideMark/>
          </w:tcPr>
          <w:p w14:paraId="6DEFBDEA" w14:textId="112B899A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18 (12.9)</w:t>
            </w:r>
          </w:p>
        </w:tc>
      </w:tr>
      <w:tr w:rsidR="00E208B0" w:rsidRPr="00762B69" w14:paraId="7338825A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6DD31E05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Renal failure</w:t>
            </w:r>
          </w:p>
        </w:tc>
        <w:tc>
          <w:tcPr>
            <w:tcW w:w="3392" w:type="dxa"/>
            <w:noWrap/>
            <w:vAlign w:val="center"/>
            <w:hideMark/>
          </w:tcPr>
          <w:p w14:paraId="5733A472" w14:textId="5F005389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16 (11.4)</w:t>
            </w:r>
          </w:p>
        </w:tc>
      </w:tr>
      <w:tr w:rsidR="00E208B0" w:rsidRPr="00762B69" w14:paraId="4FD7912D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59EDA7D6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Pneumothorax</w:t>
            </w:r>
          </w:p>
        </w:tc>
        <w:tc>
          <w:tcPr>
            <w:tcW w:w="3392" w:type="dxa"/>
            <w:noWrap/>
            <w:vAlign w:val="center"/>
            <w:hideMark/>
          </w:tcPr>
          <w:p w14:paraId="0D4CA160" w14:textId="5EF2B142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4 (2.9)</w:t>
            </w:r>
          </w:p>
        </w:tc>
      </w:tr>
      <w:tr w:rsidR="00E208B0" w:rsidRPr="00762B69" w14:paraId="1C0A567B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1BE9591F" w14:textId="77777777" w:rsidR="00E208B0" w:rsidRPr="000D6C1E" w:rsidRDefault="00E208B0" w:rsidP="005C2C8F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  <w:t>Outcome, n (%)</w:t>
            </w:r>
          </w:p>
        </w:tc>
        <w:tc>
          <w:tcPr>
            <w:tcW w:w="3392" w:type="dxa"/>
            <w:noWrap/>
            <w:vAlign w:val="center"/>
            <w:hideMark/>
          </w:tcPr>
          <w:p w14:paraId="620CB1B5" w14:textId="77777777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  <w:lang w:val="en-US" w:eastAsia="nb-NO"/>
              </w:rPr>
            </w:pPr>
          </w:p>
        </w:tc>
      </w:tr>
      <w:tr w:rsidR="00E208B0" w:rsidRPr="00762B69" w14:paraId="7401C78D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53A46B79" w14:textId="77777777" w:rsidR="00E208B0" w:rsidRPr="000D6C1E" w:rsidRDefault="00E208B0" w:rsidP="005C2C8F">
            <w:pPr>
              <w:spacing w:line="276" w:lineRule="auto"/>
              <w:ind w:firstLineChars="100" w:firstLine="1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In-hospital mortality</w:t>
            </w:r>
          </w:p>
        </w:tc>
        <w:tc>
          <w:tcPr>
            <w:tcW w:w="3392" w:type="dxa"/>
            <w:noWrap/>
            <w:vAlign w:val="center"/>
            <w:hideMark/>
          </w:tcPr>
          <w:p w14:paraId="65BBE309" w14:textId="00F2864B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39 (27.9)</w:t>
            </w:r>
          </w:p>
        </w:tc>
      </w:tr>
      <w:tr w:rsidR="00E208B0" w:rsidRPr="00762B69" w14:paraId="7C596DB4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03517306" w14:textId="77777777" w:rsidR="00E208B0" w:rsidRPr="000D6C1E" w:rsidRDefault="00E208B0" w:rsidP="005C2C8F">
            <w:pPr>
              <w:spacing w:line="276" w:lineRule="auto"/>
              <w:ind w:firstLineChars="100" w:firstLine="15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Cumulative all-cause mortality</w:t>
            </w:r>
          </w:p>
        </w:tc>
        <w:tc>
          <w:tcPr>
            <w:tcW w:w="3392" w:type="dxa"/>
            <w:noWrap/>
            <w:vAlign w:val="center"/>
            <w:hideMark/>
          </w:tcPr>
          <w:p w14:paraId="66B657F6" w14:textId="77777777" w:rsidR="00E208B0" w:rsidRPr="000D6C1E" w:rsidRDefault="00E208B0" w:rsidP="005C2C8F">
            <w:pPr>
              <w:spacing w:line="276" w:lineRule="auto"/>
              <w:ind w:firstLineChars="100" w:firstLine="150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</w:p>
        </w:tc>
      </w:tr>
      <w:tr w:rsidR="00E208B0" w:rsidRPr="00762B69" w14:paraId="42AC357C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0DD29478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>30-days</w:t>
            </w:r>
          </w:p>
        </w:tc>
        <w:tc>
          <w:tcPr>
            <w:tcW w:w="3392" w:type="dxa"/>
            <w:noWrap/>
            <w:vAlign w:val="center"/>
            <w:hideMark/>
          </w:tcPr>
          <w:p w14:paraId="62967FA8" w14:textId="15363525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35 (25.0)</w:t>
            </w:r>
          </w:p>
        </w:tc>
      </w:tr>
      <w:tr w:rsidR="00E208B0" w:rsidRPr="00762B69" w14:paraId="1A41D463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638CADA3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sz w:val="15"/>
                <w:szCs w:val="15"/>
                <w:lang w:val="en-US" w:eastAsia="nb-NO"/>
              </w:rPr>
              <w:t>90-days</w:t>
            </w:r>
          </w:p>
        </w:tc>
        <w:tc>
          <w:tcPr>
            <w:tcW w:w="3392" w:type="dxa"/>
            <w:noWrap/>
            <w:vAlign w:val="center"/>
            <w:hideMark/>
          </w:tcPr>
          <w:p w14:paraId="26EE2D05" w14:textId="399EC16A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50 (35.7)</w:t>
            </w:r>
          </w:p>
        </w:tc>
      </w:tr>
      <w:tr w:rsidR="00E208B0" w:rsidRPr="00762B69" w14:paraId="0B13A6F8" w14:textId="77777777" w:rsidTr="005C2C8F">
        <w:trPr>
          <w:trHeight w:val="232"/>
          <w:jc w:val="center"/>
        </w:trPr>
        <w:tc>
          <w:tcPr>
            <w:tcW w:w="6951" w:type="dxa"/>
            <w:noWrap/>
            <w:vAlign w:val="center"/>
            <w:hideMark/>
          </w:tcPr>
          <w:p w14:paraId="6A7D9CF3" w14:textId="77777777" w:rsidR="00E208B0" w:rsidRPr="000D6C1E" w:rsidRDefault="00E208B0" w:rsidP="005C2C8F">
            <w:pPr>
              <w:spacing w:line="276" w:lineRule="auto"/>
              <w:ind w:firstLineChars="200" w:firstLine="300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 w:rsidRPr="000D6C1E"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180-days</w:t>
            </w:r>
          </w:p>
        </w:tc>
        <w:tc>
          <w:tcPr>
            <w:tcW w:w="3392" w:type="dxa"/>
            <w:noWrap/>
            <w:vAlign w:val="center"/>
            <w:hideMark/>
          </w:tcPr>
          <w:p w14:paraId="6FFAFEF3" w14:textId="0D024E79" w:rsidR="00E208B0" w:rsidRPr="000D6C1E" w:rsidRDefault="00E208B0" w:rsidP="005C2C8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en-US" w:eastAsia="nb-NO"/>
              </w:rPr>
              <w:t>58 (41.4)</w:t>
            </w:r>
          </w:p>
        </w:tc>
      </w:tr>
    </w:tbl>
    <w:p w14:paraId="5F8193A4" w14:textId="3251FEA7" w:rsidR="0083706B" w:rsidRDefault="0083706B" w:rsidP="009218A7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</w:pPr>
      <w:proofErr w:type="spellStart"/>
      <w:r w:rsidRPr="003B4636"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a</w:t>
      </w:r>
      <w:r w:rsidR="001F7597">
        <w:rPr>
          <w:sz w:val="13"/>
          <w:szCs w:val="13"/>
          <w:lang w:val="en-US"/>
        </w:rPr>
        <w:t>PCP</w:t>
      </w:r>
      <w:proofErr w:type="spellEnd"/>
      <w:r w:rsidRPr="003B4636">
        <w:rPr>
          <w:sz w:val="13"/>
          <w:szCs w:val="13"/>
          <w:vertAlign w:val="superscript"/>
          <w:lang w:val="en-US"/>
        </w:rPr>
        <w:t xml:space="preserve">+ </w:t>
      </w:r>
      <w:r w:rsidRPr="003B4636">
        <w:rPr>
          <w:sz w:val="13"/>
          <w:szCs w:val="13"/>
          <w:lang w:val="en-US"/>
        </w:rPr>
        <w:t>criteria:</w:t>
      </w:r>
      <w:r w:rsidRPr="003B4636">
        <w:rPr>
          <w:color w:val="000000" w:themeColor="text1"/>
          <w:sz w:val="13"/>
          <w:szCs w:val="13"/>
          <w:lang w:val="en-US"/>
        </w:rPr>
        <w:t xml:space="preserve"> i) Positive direct immunofluorescence microscopy and/or ii) Cycle threshold value below 36 on semiquantitative PCR analysis. Patients not fulfilling the criteria were considered colonized (</w:t>
      </w:r>
      <w:r w:rsidR="001F7597">
        <w:rPr>
          <w:color w:val="000000" w:themeColor="text1"/>
          <w:sz w:val="13"/>
          <w:szCs w:val="13"/>
          <w:lang w:val="en-US"/>
        </w:rPr>
        <w:t>PCP</w:t>
      </w:r>
      <w:r w:rsidRPr="003B4636">
        <w:rPr>
          <w:color w:val="000000" w:themeColor="text1"/>
          <w:sz w:val="13"/>
          <w:szCs w:val="13"/>
          <w:vertAlign w:val="superscript"/>
          <w:lang w:val="en-US"/>
        </w:rPr>
        <w:t>-</w:t>
      </w:r>
      <w:r w:rsidRPr="003B4636">
        <w:rPr>
          <w:color w:val="000000" w:themeColor="text1"/>
          <w:sz w:val="13"/>
          <w:szCs w:val="13"/>
          <w:lang w:val="en-US"/>
        </w:rPr>
        <w:t xml:space="preserve">). Patients missing microbiological data were classified with “undetermined </w:t>
      </w:r>
      <w:r w:rsidR="001F7597">
        <w:rPr>
          <w:color w:val="000000" w:themeColor="text1"/>
          <w:sz w:val="13"/>
          <w:szCs w:val="13"/>
          <w:lang w:val="en-US"/>
        </w:rPr>
        <w:t>PCP</w:t>
      </w:r>
      <w:r w:rsidRPr="003B4636">
        <w:rPr>
          <w:color w:val="000000" w:themeColor="text1"/>
          <w:sz w:val="13"/>
          <w:szCs w:val="13"/>
          <w:lang w:val="en-US"/>
        </w:rPr>
        <w:t>-status”.</w:t>
      </w:r>
    </w:p>
    <w:p w14:paraId="159C6DAA" w14:textId="7EF09347" w:rsidR="009218A7" w:rsidRDefault="0083706B" w:rsidP="009218A7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lang w:val="en-US" w:eastAsia="nb-NO"/>
        </w:rPr>
      </w:pPr>
      <w:r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b</w:t>
      </w:r>
      <w:r w:rsidR="009218A7">
        <w:rPr>
          <w:rFonts w:eastAsia="Times New Roman" w:cs="Times New Roman"/>
          <w:color w:val="000000"/>
          <w:sz w:val="13"/>
          <w:szCs w:val="13"/>
          <w:lang w:val="en-US" w:eastAsia="nb-NO"/>
        </w:rPr>
        <w:t>33</w:t>
      </w:r>
      <w:r w:rsidR="009218A7" w:rsidRPr="0057691B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patients received supplemental oxygen when oxygen saturation was measured.</w:t>
      </w:r>
      <w:r w:rsidR="009218A7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</w:t>
      </w:r>
    </w:p>
    <w:p w14:paraId="2A3D4129" w14:textId="666286B8" w:rsidR="00E64654" w:rsidRDefault="0083706B" w:rsidP="009218A7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lang w:val="en-US" w:eastAsia="nb-NO"/>
        </w:rPr>
      </w:pPr>
      <w:proofErr w:type="spellStart"/>
      <w:r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c</w:t>
      </w:r>
      <w:r w:rsidR="00B33DB5">
        <w:rPr>
          <w:rFonts w:eastAsia="Times New Roman" w:cs="Times New Roman"/>
          <w:color w:val="000000"/>
          <w:sz w:val="13"/>
          <w:szCs w:val="13"/>
          <w:lang w:val="en-US" w:eastAsia="nb-NO"/>
        </w:rPr>
        <w:t>Lymphopenia</w:t>
      </w:r>
      <w:proofErr w:type="spellEnd"/>
      <w:r w:rsidR="00B33DB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(&lt;1.0 lymphocytes x 10</w:t>
      </w:r>
      <w:r w:rsidR="00B33DB5"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9</w:t>
      </w:r>
      <w:r w:rsidR="00B33DB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/L) was present among </w:t>
      </w:r>
      <w:r w:rsidR="00A900E1">
        <w:rPr>
          <w:rFonts w:eastAsia="Times New Roman" w:cs="Times New Roman"/>
          <w:color w:val="000000"/>
          <w:sz w:val="13"/>
          <w:szCs w:val="13"/>
          <w:lang w:val="en-US" w:eastAsia="nb-NO"/>
        </w:rPr>
        <w:t>68</w:t>
      </w:r>
      <w:r w:rsidR="00B33DB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patients (</w:t>
      </w:r>
      <w:r w:rsidR="005E1F68">
        <w:rPr>
          <w:rFonts w:eastAsia="Times New Roman" w:cs="Times New Roman"/>
          <w:color w:val="000000"/>
          <w:sz w:val="13"/>
          <w:szCs w:val="13"/>
          <w:lang w:val="en-US" w:eastAsia="nb-NO"/>
        </w:rPr>
        <w:t>93.2</w:t>
      </w:r>
      <w:r w:rsidR="00B33DB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%)</w:t>
      </w:r>
      <w:r w:rsidR="0016469C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with retrievable lymphocyte counts</w:t>
      </w:r>
      <w:r w:rsidR="00B33DB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. </w:t>
      </w:r>
    </w:p>
    <w:p w14:paraId="2D27C2A3" w14:textId="6E4EFF4E" w:rsidR="009218A7" w:rsidRPr="002A3798" w:rsidRDefault="00824E3A" w:rsidP="009218A7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lang w:val="en-US" w:eastAsia="nb-NO"/>
        </w:rPr>
      </w:pPr>
      <w:r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d</w:t>
      </w:r>
      <w:r w:rsidR="00603557">
        <w:rPr>
          <w:rFonts w:eastAsia="Times New Roman" w:cs="Times New Roman"/>
          <w:color w:val="000000"/>
          <w:sz w:val="13"/>
          <w:szCs w:val="13"/>
          <w:lang w:val="en-US" w:eastAsia="nb-NO"/>
        </w:rPr>
        <w:t>86</w:t>
      </w:r>
      <w:r w:rsidR="009218A7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patients received antibiotics, </w:t>
      </w:r>
      <w:r w:rsidR="00603557">
        <w:rPr>
          <w:rFonts w:eastAsia="Times New Roman" w:cs="Times New Roman"/>
          <w:color w:val="000000"/>
          <w:sz w:val="13"/>
          <w:szCs w:val="13"/>
          <w:lang w:val="en-US" w:eastAsia="nb-NO"/>
        </w:rPr>
        <w:t>35</w:t>
      </w:r>
      <w:r w:rsidR="009218A7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patients received antifungals, </w:t>
      </w:r>
      <w:r w:rsidR="00E379DC">
        <w:rPr>
          <w:rFonts w:eastAsia="Times New Roman" w:cs="Times New Roman"/>
          <w:color w:val="000000"/>
          <w:sz w:val="13"/>
          <w:szCs w:val="13"/>
          <w:lang w:val="en-US" w:eastAsia="nb-NO"/>
        </w:rPr>
        <w:t>1</w:t>
      </w:r>
      <w:r w:rsidR="004617BA">
        <w:rPr>
          <w:rFonts w:eastAsia="Times New Roman" w:cs="Times New Roman"/>
          <w:color w:val="000000"/>
          <w:sz w:val="13"/>
          <w:szCs w:val="13"/>
          <w:lang w:val="en-US" w:eastAsia="nb-NO"/>
        </w:rPr>
        <w:t>6</w:t>
      </w:r>
      <w:r w:rsidR="009218A7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patients received antivirals</w:t>
      </w:r>
      <w:r w:rsidR="004617BA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other than anti-</w:t>
      </w:r>
      <w:proofErr w:type="spellStart"/>
      <w:r w:rsidR="004617BA">
        <w:rPr>
          <w:rFonts w:eastAsia="Times New Roman" w:cs="Times New Roman"/>
          <w:color w:val="000000"/>
          <w:sz w:val="13"/>
          <w:szCs w:val="13"/>
          <w:lang w:val="en-US" w:eastAsia="nb-NO"/>
        </w:rPr>
        <w:t>retrovirals</w:t>
      </w:r>
      <w:proofErr w:type="spellEnd"/>
      <w:r w:rsidR="009218A7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and </w:t>
      </w:r>
      <w:r w:rsidR="00DA715F">
        <w:rPr>
          <w:rFonts w:eastAsia="Times New Roman" w:cs="Times New Roman"/>
          <w:color w:val="000000"/>
          <w:sz w:val="13"/>
          <w:szCs w:val="13"/>
          <w:lang w:val="en-US" w:eastAsia="nb-NO"/>
        </w:rPr>
        <w:t>one</w:t>
      </w:r>
      <w:r w:rsidR="009218A7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patient</w:t>
      </w:r>
      <w:r w:rsidR="00DA715F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</w:t>
      </w:r>
      <w:r w:rsidR="009218A7">
        <w:rPr>
          <w:rFonts w:eastAsia="Times New Roman" w:cs="Times New Roman"/>
          <w:color w:val="000000"/>
          <w:sz w:val="13"/>
          <w:szCs w:val="13"/>
          <w:lang w:val="en-US" w:eastAsia="nb-NO"/>
        </w:rPr>
        <w:t>received anti-tuberculous drugs.</w:t>
      </w:r>
    </w:p>
    <w:p w14:paraId="0CF9A33C" w14:textId="07722F63" w:rsidR="009218A7" w:rsidRPr="00516DB8" w:rsidRDefault="009218A7" w:rsidP="009218A7">
      <w:pPr>
        <w:tabs>
          <w:tab w:val="left" w:pos="2640"/>
        </w:tabs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lang w:val="en-US" w:eastAsia="nb-NO"/>
        </w:rPr>
      </w:pPr>
      <w:r w:rsidRPr="0057691B">
        <w:rPr>
          <w:rFonts w:eastAsia="Times New Roman" w:cs="Times New Roman"/>
          <w:color w:val="000000"/>
          <w:sz w:val="13"/>
          <w:szCs w:val="13"/>
          <w:u w:val="single"/>
          <w:lang w:val="en-US" w:eastAsia="nb-NO"/>
        </w:rPr>
        <w:t>Abbreviations</w:t>
      </w:r>
      <w:r w:rsidRPr="0057691B">
        <w:rPr>
          <w:rFonts w:eastAsia="Times New Roman" w:cs="Times New Roman"/>
          <w:color w:val="000000"/>
          <w:sz w:val="13"/>
          <w:szCs w:val="13"/>
          <w:lang w:val="en-US" w:eastAsia="nb-NO"/>
        </w:rPr>
        <w:t>: ARDS</w:t>
      </w:r>
      <w:r w:rsidR="00E72A40">
        <w:rPr>
          <w:rFonts w:eastAsia="Times New Roman" w:cs="Times New Roman"/>
          <w:color w:val="000000"/>
          <w:sz w:val="13"/>
          <w:szCs w:val="13"/>
          <w:lang w:val="en-US" w:eastAsia="nb-NO"/>
        </w:rPr>
        <w:t>,</w:t>
      </w:r>
      <w:r w:rsidRPr="0057691B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acute respiratory distress syndrome</w:t>
      </w:r>
      <w:r w:rsidR="00E72A40">
        <w:rPr>
          <w:rFonts w:eastAsia="Times New Roman" w:cs="Times New Roman"/>
          <w:color w:val="000000"/>
          <w:sz w:val="13"/>
          <w:szCs w:val="13"/>
          <w:lang w:val="en-US" w:eastAsia="nb-NO"/>
        </w:rPr>
        <w:t>;</w:t>
      </w:r>
      <w:r w:rsidRPr="0057691B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CT</w:t>
      </w:r>
      <w:r w:rsidR="00E72A40">
        <w:rPr>
          <w:rFonts w:eastAsia="Times New Roman" w:cs="Times New Roman"/>
          <w:color w:val="000000"/>
          <w:sz w:val="13"/>
          <w:szCs w:val="13"/>
          <w:lang w:val="en-US" w:eastAsia="nb-NO"/>
        </w:rPr>
        <w:t>,</w:t>
      </w:r>
      <w:r w:rsidRPr="0057691B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computed tomography</w:t>
      </w:r>
      <w:r w:rsidR="00E72A40">
        <w:rPr>
          <w:rFonts w:eastAsia="Times New Roman" w:cs="Times New Roman"/>
          <w:color w:val="000000"/>
          <w:sz w:val="13"/>
          <w:szCs w:val="13"/>
          <w:lang w:val="en-US" w:eastAsia="nb-NO"/>
        </w:rPr>
        <w:t>;</w:t>
      </w:r>
      <w:r w:rsidRPr="0057691B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ICU</w:t>
      </w:r>
      <w:r w:rsidR="00E72A40">
        <w:rPr>
          <w:rFonts w:eastAsia="Times New Roman" w:cs="Times New Roman"/>
          <w:color w:val="000000"/>
          <w:sz w:val="13"/>
          <w:szCs w:val="13"/>
          <w:lang w:val="en-US" w:eastAsia="nb-NO"/>
        </w:rPr>
        <w:t>,</w:t>
      </w:r>
      <w:r w:rsidRPr="0057691B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intensive care unit</w:t>
      </w:r>
      <w:r w:rsidR="00E72A40">
        <w:rPr>
          <w:rFonts w:eastAsia="Times New Roman" w:cs="Times New Roman"/>
          <w:color w:val="000000"/>
          <w:sz w:val="13"/>
          <w:szCs w:val="13"/>
          <w:lang w:val="en-US" w:eastAsia="nb-NO"/>
        </w:rPr>
        <w:t>;</w:t>
      </w:r>
      <w:r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</w:t>
      </w:r>
      <w:r w:rsidR="001F7597">
        <w:rPr>
          <w:rFonts w:eastAsia="Times New Roman" w:cs="Times New Roman"/>
          <w:color w:val="000000"/>
          <w:sz w:val="13"/>
          <w:szCs w:val="13"/>
          <w:lang w:val="en-US" w:eastAsia="nb-NO"/>
        </w:rPr>
        <w:t>PCP</w:t>
      </w:r>
      <w:r w:rsidR="00E72A40">
        <w:rPr>
          <w:rFonts w:eastAsia="Times New Roman" w:cs="Times New Roman"/>
          <w:color w:val="000000"/>
          <w:sz w:val="13"/>
          <w:szCs w:val="13"/>
          <w:lang w:val="en-US" w:eastAsia="nb-NO"/>
        </w:rPr>
        <w:t>,</w:t>
      </w:r>
      <w:r w:rsidRPr="0057691B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</w:t>
      </w:r>
      <w:r w:rsidRPr="0057691B">
        <w:rPr>
          <w:rFonts w:eastAsia="Times New Roman" w:cs="Times New Roman"/>
          <w:i/>
          <w:color w:val="000000"/>
          <w:sz w:val="13"/>
          <w:szCs w:val="13"/>
          <w:lang w:val="en-US" w:eastAsia="nb-NO"/>
        </w:rPr>
        <w:t>P</w:t>
      </w:r>
      <w:r w:rsidR="00DE24B4">
        <w:rPr>
          <w:rFonts w:eastAsia="Times New Roman" w:cs="Times New Roman"/>
          <w:i/>
          <w:color w:val="000000"/>
          <w:sz w:val="13"/>
          <w:szCs w:val="13"/>
          <w:lang w:val="en-US" w:eastAsia="nb-NO"/>
        </w:rPr>
        <w:t xml:space="preserve">neumocystis </w:t>
      </w:r>
      <w:r w:rsidRPr="0057691B">
        <w:rPr>
          <w:rFonts w:eastAsia="Times New Roman" w:cs="Times New Roman"/>
          <w:color w:val="000000"/>
          <w:sz w:val="13"/>
          <w:szCs w:val="13"/>
          <w:lang w:val="en-US" w:eastAsia="nb-NO"/>
        </w:rPr>
        <w:t>pneumonia</w:t>
      </w:r>
      <w:r w:rsidR="00E01EC4">
        <w:rPr>
          <w:rFonts w:eastAsia="Times New Roman" w:cs="Times New Roman"/>
          <w:color w:val="000000"/>
          <w:sz w:val="13"/>
          <w:szCs w:val="13"/>
          <w:lang w:val="en-US" w:eastAsia="nb-NO"/>
        </w:rPr>
        <w:t>.</w:t>
      </w:r>
    </w:p>
    <w:p w14:paraId="0EB2F16E" w14:textId="158286CA" w:rsidR="00435310" w:rsidRPr="00435310" w:rsidRDefault="00435310" w:rsidP="00435310">
      <w:pPr>
        <w:rPr>
          <w:lang w:val="en-US"/>
        </w:rPr>
      </w:pPr>
    </w:p>
    <w:p w14:paraId="4291CE98" w14:textId="06487EF3" w:rsidR="00435310" w:rsidRDefault="00435310" w:rsidP="00435310">
      <w:pPr>
        <w:rPr>
          <w:lang w:val="en-US"/>
        </w:rPr>
      </w:pPr>
    </w:p>
    <w:p w14:paraId="263AD465" w14:textId="36010524" w:rsidR="00E208B0" w:rsidRDefault="00E208B0" w:rsidP="00435310">
      <w:pPr>
        <w:rPr>
          <w:lang w:val="en-US"/>
        </w:rPr>
      </w:pPr>
    </w:p>
    <w:p w14:paraId="602F14DC" w14:textId="29FA2555" w:rsidR="00E208B0" w:rsidRDefault="00E208B0" w:rsidP="00435310">
      <w:pPr>
        <w:rPr>
          <w:lang w:val="en-US"/>
        </w:rPr>
      </w:pPr>
    </w:p>
    <w:p w14:paraId="7C76F369" w14:textId="7A64F28F" w:rsidR="00E208B0" w:rsidRDefault="00E208B0" w:rsidP="00435310">
      <w:pPr>
        <w:rPr>
          <w:lang w:val="en-US"/>
        </w:rPr>
      </w:pPr>
    </w:p>
    <w:p w14:paraId="0DBA5C0D" w14:textId="16236AB5" w:rsidR="00E208B0" w:rsidRDefault="00E208B0" w:rsidP="00435310">
      <w:pPr>
        <w:rPr>
          <w:lang w:val="en-US"/>
        </w:rPr>
      </w:pPr>
    </w:p>
    <w:p w14:paraId="67C17140" w14:textId="032299BE" w:rsidR="00E208B0" w:rsidRDefault="00E208B0" w:rsidP="00435310">
      <w:pPr>
        <w:rPr>
          <w:lang w:val="en-US"/>
        </w:rPr>
      </w:pPr>
    </w:p>
    <w:p w14:paraId="6170BA4E" w14:textId="3CA82997" w:rsidR="00E208B0" w:rsidRDefault="00E208B0" w:rsidP="00435310">
      <w:pPr>
        <w:rPr>
          <w:lang w:val="en-US"/>
        </w:rPr>
      </w:pPr>
    </w:p>
    <w:p w14:paraId="1A505BE0" w14:textId="17E167EF" w:rsidR="00E208B0" w:rsidRDefault="00E208B0" w:rsidP="00435310">
      <w:pPr>
        <w:rPr>
          <w:lang w:val="en-US"/>
        </w:rPr>
      </w:pPr>
    </w:p>
    <w:p w14:paraId="3D5D0135" w14:textId="56470BAD" w:rsidR="00E208B0" w:rsidRDefault="00E208B0" w:rsidP="00435310">
      <w:pPr>
        <w:rPr>
          <w:lang w:val="en-US"/>
        </w:rPr>
      </w:pPr>
    </w:p>
    <w:p w14:paraId="7E97BFB0" w14:textId="77777777" w:rsidR="00663079" w:rsidRDefault="00663079" w:rsidP="00435310">
      <w:pPr>
        <w:rPr>
          <w:lang w:val="en-US"/>
        </w:rPr>
      </w:pPr>
    </w:p>
    <w:p w14:paraId="1FA82534" w14:textId="10A7F092" w:rsidR="00E208B0" w:rsidRDefault="00E208B0" w:rsidP="00435310">
      <w:pPr>
        <w:rPr>
          <w:lang w:val="en-US"/>
        </w:rPr>
      </w:pPr>
    </w:p>
    <w:p w14:paraId="15C4B8C1" w14:textId="36F081EE" w:rsidR="00E208B0" w:rsidRDefault="00E208B0" w:rsidP="00435310">
      <w:pPr>
        <w:rPr>
          <w:lang w:val="en-US"/>
        </w:rPr>
      </w:pPr>
    </w:p>
    <w:p w14:paraId="43B55BAE" w14:textId="1F8B0259" w:rsidR="00E208B0" w:rsidRDefault="00E208B0" w:rsidP="00435310">
      <w:pPr>
        <w:rPr>
          <w:lang w:val="en-US"/>
        </w:rPr>
      </w:pPr>
    </w:p>
    <w:p w14:paraId="2B52F4EC" w14:textId="77777777" w:rsidR="00E208B0" w:rsidRPr="00435310" w:rsidRDefault="00E208B0" w:rsidP="00435310">
      <w:pPr>
        <w:rPr>
          <w:lang w:val="en-US"/>
        </w:rPr>
      </w:pPr>
    </w:p>
    <w:tbl>
      <w:tblPr>
        <w:tblStyle w:val="Rutenettabelllys"/>
        <w:tblW w:w="8784" w:type="dxa"/>
        <w:tblLook w:val="04A0" w:firstRow="1" w:lastRow="0" w:firstColumn="1" w:lastColumn="0" w:noHBand="0" w:noVBand="1"/>
      </w:tblPr>
      <w:tblGrid>
        <w:gridCol w:w="2263"/>
        <w:gridCol w:w="2127"/>
        <w:gridCol w:w="2268"/>
        <w:gridCol w:w="2126"/>
      </w:tblGrid>
      <w:tr w:rsidR="005C2C8F" w:rsidRPr="00910C32" w14:paraId="61C16425" w14:textId="77777777" w:rsidTr="006C00E5">
        <w:tc>
          <w:tcPr>
            <w:tcW w:w="8784" w:type="dxa"/>
            <w:gridSpan w:val="4"/>
          </w:tcPr>
          <w:p w14:paraId="43CB1A6B" w14:textId="232579C9" w:rsidR="005C2C8F" w:rsidRPr="001B3434" w:rsidRDefault="005C2C8F" w:rsidP="006C00E5">
            <w:pPr>
              <w:spacing w:line="276" w:lineRule="auto"/>
              <w:rPr>
                <w:b/>
                <w:bCs/>
                <w:sz w:val="15"/>
                <w:szCs w:val="13"/>
                <w:lang w:val="en-US"/>
              </w:rPr>
            </w:pPr>
            <w:r w:rsidRPr="005C2C8F">
              <w:rPr>
                <w:b/>
                <w:bCs/>
                <w:sz w:val="15"/>
                <w:szCs w:val="13"/>
                <w:lang w:val="en-US"/>
              </w:rPr>
              <w:lastRenderedPageBreak/>
              <w:t xml:space="preserve">Table S4 Respiratory samples </w:t>
            </w:r>
            <w:r w:rsidR="00721447">
              <w:rPr>
                <w:b/>
                <w:bCs/>
                <w:sz w:val="15"/>
                <w:szCs w:val="13"/>
                <w:lang w:val="en-US"/>
              </w:rPr>
              <w:t>among study population and</w:t>
            </w:r>
            <w:r w:rsidR="007F7B03">
              <w:rPr>
                <w:b/>
                <w:bCs/>
                <w:sz w:val="15"/>
                <w:szCs w:val="13"/>
                <w:lang w:val="en-US"/>
              </w:rPr>
              <w:t xml:space="preserve"> microbiological data as</w:t>
            </w:r>
            <w:r w:rsidR="00721447">
              <w:rPr>
                <w:b/>
                <w:bCs/>
                <w:sz w:val="15"/>
                <w:szCs w:val="13"/>
                <w:lang w:val="en-US"/>
              </w:rPr>
              <w:t xml:space="preserve"> </w:t>
            </w:r>
            <w:r>
              <w:rPr>
                <w:b/>
                <w:bCs/>
                <w:sz w:val="15"/>
                <w:szCs w:val="13"/>
                <w:lang w:val="en-US"/>
              </w:rPr>
              <w:t xml:space="preserve">basis </w:t>
            </w:r>
            <w:r w:rsidR="007F7B03">
              <w:rPr>
                <w:b/>
                <w:bCs/>
                <w:sz w:val="15"/>
                <w:szCs w:val="13"/>
                <w:lang w:val="en-US"/>
              </w:rPr>
              <w:t>for</w:t>
            </w:r>
            <w:r>
              <w:rPr>
                <w:b/>
                <w:bCs/>
                <w:i/>
                <w:iCs/>
                <w:sz w:val="15"/>
                <w:szCs w:val="13"/>
                <w:lang w:val="en-US"/>
              </w:rPr>
              <w:t xml:space="preserve"> Pneumocystis </w:t>
            </w:r>
            <w:r>
              <w:rPr>
                <w:b/>
                <w:bCs/>
                <w:sz w:val="15"/>
                <w:szCs w:val="13"/>
                <w:lang w:val="en-US"/>
              </w:rPr>
              <w:t>pneumonia-</w:t>
            </w:r>
            <w:proofErr w:type="spellStart"/>
            <w:r>
              <w:rPr>
                <w:b/>
                <w:bCs/>
                <w:sz w:val="15"/>
                <w:szCs w:val="13"/>
                <w:lang w:val="en-US"/>
              </w:rPr>
              <w:t>status</w:t>
            </w:r>
            <w:r w:rsidR="00EB3040">
              <w:rPr>
                <w:b/>
                <w:bCs/>
                <w:sz w:val="15"/>
                <w:szCs w:val="13"/>
                <w:vertAlign w:val="superscript"/>
                <w:lang w:val="en-US"/>
              </w:rPr>
              <w:t>a</w:t>
            </w:r>
            <w:proofErr w:type="spellEnd"/>
          </w:p>
        </w:tc>
      </w:tr>
      <w:tr w:rsidR="00766678" w:rsidRPr="00910C32" w14:paraId="63F5737B" w14:textId="77777777" w:rsidTr="006C00E5">
        <w:tc>
          <w:tcPr>
            <w:tcW w:w="2263" w:type="dxa"/>
            <w:vMerge w:val="restart"/>
          </w:tcPr>
          <w:p w14:paraId="7B759923" w14:textId="77777777" w:rsidR="00766678" w:rsidRDefault="00766678" w:rsidP="00515A89">
            <w:pPr>
              <w:spacing w:line="276" w:lineRule="auto"/>
              <w:rPr>
                <w:b/>
                <w:bCs/>
                <w:sz w:val="15"/>
                <w:szCs w:val="13"/>
                <w:lang w:val="en-US"/>
              </w:rPr>
            </w:pPr>
          </w:p>
          <w:p w14:paraId="3CF8F0A3" w14:textId="2F0C0702" w:rsidR="00766678" w:rsidRPr="005C2C8F" w:rsidRDefault="00766678" w:rsidP="00515A89">
            <w:pPr>
              <w:spacing w:line="276" w:lineRule="auto"/>
              <w:rPr>
                <w:b/>
                <w:bCs/>
                <w:sz w:val="15"/>
                <w:szCs w:val="13"/>
                <w:lang w:val="en-US"/>
              </w:rPr>
            </w:pPr>
            <w:r w:rsidRPr="005C2C8F">
              <w:rPr>
                <w:b/>
                <w:bCs/>
                <w:sz w:val="15"/>
                <w:szCs w:val="13"/>
                <w:lang w:val="en-US"/>
              </w:rPr>
              <w:t>Respiratory samples</w:t>
            </w:r>
          </w:p>
        </w:tc>
        <w:tc>
          <w:tcPr>
            <w:tcW w:w="2127" w:type="dxa"/>
            <w:vMerge w:val="restart"/>
          </w:tcPr>
          <w:p w14:paraId="35346705" w14:textId="6B843F6D" w:rsidR="00766678" w:rsidRDefault="00122194" w:rsidP="001B3434">
            <w:pPr>
              <w:spacing w:line="276" w:lineRule="auto"/>
              <w:jc w:val="center"/>
              <w:rPr>
                <w:b/>
                <w:bCs/>
                <w:sz w:val="15"/>
                <w:szCs w:val="13"/>
                <w:lang w:val="en-US"/>
              </w:rPr>
            </w:pPr>
            <w:r>
              <w:rPr>
                <w:b/>
                <w:bCs/>
                <w:sz w:val="15"/>
                <w:szCs w:val="13"/>
                <w:lang w:val="en-US"/>
              </w:rPr>
              <w:t>S</w:t>
            </w:r>
            <w:r w:rsidR="00766678">
              <w:rPr>
                <w:b/>
                <w:bCs/>
                <w:sz w:val="15"/>
                <w:szCs w:val="13"/>
                <w:lang w:val="en-US"/>
              </w:rPr>
              <w:t>tudy population overall for reference, n (%)</w:t>
            </w:r>
          </w:p>
        </w:tc>
        <w:tc>
          <w:tcPr>
            <w:tcW w:w="4394" w:type="dxa"/>
            <w:gridSpan w:val="2"/>
          </w:tcPr>
          <w:p w14:paraId="4280D844" w14:textId="38A563D1" w:rsidR="00766678" w:rsidRPr="001B3434" w:rsidRDefault="00766678" w:rsidP="00515A89">
            <w:pPr>
              <w:spacing w:line="276" w:lineRule="auto"/>
              <w:jc w:val="center"/>
              <w:rPr>
                <w:b/>
                <w:bCs/>
                <w:sz w:val="15"/>
                <w:szCs w:val="13"/>
                <w:lang w:val="en-US"/>
              </w:rPr>
            </w:pPr>
            <w:r>
              <w:rPr>
                <w:b/>
                <w:bCs/>
                <w:sz w:val="15"/>
                <w:szCs w:val="13"/>
                <w:lang w:val="en-US"/>
              </w:rPr>
              <w:t>Samples with retrievable results , n (%)</w:t>
            </w:r>
            <w:r w:rsidRPr="006C00E5">
              <w:rPr>
                <w:b/>
                <w:bCs/>
                <w:sz w:val="15"/>
                <w:szCs w:val="13"/>
                <w:vertAlign w:val="superscript"/>
                <w:lang w:val="en-US"/>
              </w:rPr>
              <w:t>b</w:t>
            </w:r>
          </w:p>
        </w:tc>
      </w:tr>
      <w:tr w:rsidR="00766678" w:rsidRPr="00531C27" w14:paraId="6DC9F851" w14:textId="77777777" w:rsidTr="006C00E5">
        <w:tc>
          <w:tcPr>
            <w:tcW w:w="2263" w:type="dxa"/>
            <w:vMerge/>
          </w:tcPr>
          <w:p w14:paraId="2E3184AA" w14:textId="72130554" w:rsidR="00766678" w:rsidRPr="00290D04" w:rsidRDefault="00766678" w:rsidP="006C00E5">
            <w:pPr>
              <w:spacing w:line="276" w:lineRule="auto"/>
              <w:rPr>
                <w:b/>
                <w:bCs/>
                <w:sz w:val="15"/>
                <w:szCs w:val="13"/>
                <w:lang w:val="en-US"/>
              </w:rPr>
            </w:pPr>
          </w:p>
        </w:tc>
        <w:tc>
          <w:tcPr>
            <w:tcW w:w="2127" w:type="dxa"/>
            <w:vMerge/>
          </w:tcPr>
          <w:p w14:paraId="4954454F" w14:textId="3CC59968" w:rsidR="00766678" w:rsidRPr="00290D04" w:rsidRDefault="00766678" w:rsidP="006C00E5">
            <w:pPr>
              <w:spacing w:line="276" w:lineRule="auto"/>
              <w:jc w:val="center"/>
              <w:rPr>
                <w:b/>
                <w:bCs/>
                <w:sz w:val="15"/>
                <w:szCs w:val="13"/>
                <w:lang w:val="en-US"/>
              </w:rPr>
            </w:pPr>
          </w:p>
        </w:tc>
        <w:tc>
          <w:tcPr>
            <w:tcW w:w="2268" w:type="dxa"/>
          </w:tcPr>
          <w:p w14:paraId="3CBB4713" w14:textId="2BF3BDE3" w:rsidR="00766678" w:rsidRPr="00290D04" w:rsidRDefault="00766678" w:rsidP="006C00E5">
            <w:pPr>
              <w:spacing w:line="276" w:lineRule="auto"/>
              <w:jc w:val="center"/>
              <w:rPr>
                <w:b/>
                <w:bCs/>
                <w:sz w:val="15"/>
                <w:szCs w:val="13"/>
                <w:lang w:val="en-US"/>
              </w:rPr>
            </w:pPr>
            <w:r w:rsidRPr="00290D04">
              <w:rPr>
                <w:b/>
                <w:bCs/>
                <w:sz w:val="15"/>
                <w:szCs w:val="13"/>
                <w:lang w:val="en-US"/>
              </w:rPr>
              <w:t>Cycle threshold value</w:t>
            </w:r>
            <w:r w:rsidRPr="005C2C8F">
              <w:rPr>
                <w:b/>
                <w:bCs/>
                <w:sz w:val="15"/>
                <w:szCs w:val="13"/>
                <w:lang w:val="en-US"/>
              </w:rPr>
              <w:t>s</w:t>
            </w:r>
            <w:r>
              <w:rPr>
                <w:b/>
                <w:bCs/>
                <w:sz w:val="15"/>
                <w:szCs w:val="13"/>
                <w:lang w:val="en-US"/>
              </w:rPr>
              <w:t xml:space="preserve"> semiquantitative PCR analysis</w:t>
            </w:r>
          </w:p>
        </w:tc>
        <w:tc>
          <w:tcPr>
            <w:tcW w:w="2126" w:type="dxa"/>
          </w:tcPr>
          <w:p w14:paraId="77A26B28" w14:textId="66214258" w:rsidR="00766678" w:rsidRPr="00290D04" w:rsidRDefault="00766678" w:rsidP="006C00E5">
            <w:pPr>
              <w:spacing w:line="276" w:lineRule="auto"/>
              <w:jc w:val="center"/>
              <w:rPr>
                <w:b/>
                <w:bCs/>
                <w:sz w:val="15"/>
                <w:szCs w:val="13"/>
                <w:lang w:val="en-US"/>
              </w:rPr>
            </w:pPr>
            <w:r w:rsidRPr="00290D04">
              <w:rPr>
                <w:b/>
                <w:bCs/>
                <w:sz w:val="15"/>
                <w:szCs w:val="13"/>
                <w:lang w:val="en-US"/>
              </w:rPr>
              <w:t>Direct immunofluorescence</w:t>
            </w:r>
            <w:r>
              <w:rPr>
                <w:b/>
                <w:bCs/>
                <w:sz w:val="15"/>
                <w:szCs w:val="13"/>
                <w:lang w:val="en-US"/>
              </w:rPr>
              <w:t xml:space="preserve"> microscopy</w:t>
            </w:r>
          </w:p>
        </w:tc>
      </w:tr>
      <w:tr w:rsidR="000D31E6" w:rsidRPr="00531C27" w14:paraId="1D25DA23" w14:textId="77777777" w:rsidTr="006C00E5">
        <w:tc>
          <w:tcPr>
            <w:tcW w:w="2263" w:type="dxa"/>
          </w:tcPr>
          <w:p w14:paraId="0B730A89" w14:textId="535B37D0" w:rsidR="005C2C8F" w:rsidRPr="005C2C8F" w:rsidRDefault="005C2C8F" w:rsidP="006C00E5">
            <w:pPr>
              <w:spacing w:line="276" w:lineRule="auto"/>
              <w:ind w:left="173"/>
              <w:rPr>
                <w:sz w:val="15"/>
                <w:szCs w:val="13"/>
                <w:lang w:val="en-US"/>
              </w:rPr>
            </w:pPr>
            <w:r w:rsidRPr="005C2C8F">
              <w:rPr>
                <w:sz w:val="15"/>
                <w:szCs w:val="13"/>
                <w:lang w:val="en-US"/>
              </w:rPr>
              <w:t>B</w:t>
            </w:r>
            <w:r>
              <w:rPr>
                <w:sz w:val="15"/>
                <w:szCs w:val="13"/>
                <w:lang w:val="en-US"/>
              </w:rPr>
              <w:t xml:space="preserve">ronchoalveolar lavage </w:t>
            </w:r>
            <w:r w:rsidRPr="005C2C8F">
              <w:rPr>
                <w:sz w:val="15"/>
                <w:szCs w:val="13"/>
                <w:lang w:val="en-US"/>
              </w:rPr>
              <w:t>fluid</w:t>
            </w:r>
          </w:p>
        </w:tc>
        <w:tc>
          <w:tcPr>
            <w:tcW w:w="2127" w:type="dxa"/>
          </w:tcPr>
          <w:p w14:paraId="2DAA2529" w14:textId="369E69B0" w:rsidR="005C2C8F" w:rsidRDefault="00D00393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234 (78.8)</w:t>
            </w:r>
          </w:p>
        </w:tc>
        <w:tc>
          <w:tcPr>
            <w:tcW w:w="2268" w:type="dxa"/>
          </w:tcPr>
          <w:p w14:paraId="5767D946" w14:textId="24FB1F29" w:rsidR="005C2C8F" w:rsidRPr="005C2C8F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 xml:space="preserve">192 </w:t>
            </w:r>
            <w:r w:rsidR="00884B38">
              <w:rPr>
                <w:sz w:val="15"/>
                <w:szCs w:val="13"/>
                <w:lang w:val="en-US"/>
              </w:rPr>
              <w:t>(</w:t>
            </w:r>
            <w:r w:rsidR="00F53BE2">
              <w:rPr>
                <w:sz w:val="15"/>
                <w:szCs w:val="13"/>
                <w:lang w:val="en-US"/>
              </w:rPr>
              <w:t>82.1</w:t>
            </w:r>
            <w:r w:rsidR="00884B38">
              <w:rPr>
                <w:sz w:val="15"/>
                <w:szCs w:val="13"/>
                <w:lang w:val="en-US"/>
              </w:rPr>
              <w:t>)</w:t>
            </w:r>
          </w:p>
        </w:tc>
        <w:tc>
          <w:tcPr>
            <w:tcW w:w="2126" w:type="dxa"/>
          </w:tcPr>
          <w:p w14:paraId="4607326A" w14:textId="50E71EAB" w:rsidR="005C2C8F" w:rsidRPr="005C2C8F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97 (</w:t>
            </w:r>
            <w:r w:rsidR="00344E97">
              <w:rPr>
                <w:sz w:val="15"/>
                <w:szCs w:val="13"/>
                <w:lang w:val="en-US"/>
              </w:rPr>
              <w:t>41.5)</w:t>
            </w:r>
          </w:p>
        </w:tc>
      </w:tr>
      <w:tr w:rsidR="000D31E6" w:rsidRPr="003B4636" w14:paraId="3370E140" w14:textId="77777777" w:rsidTr="006C00E5">
        <w:tc>
          <w:tcPr>
            <w:tcW w:w="2263" w:type="dxa"/>
          </w:tcPr>
          <w:p w14:paraId="7D5A0EBB" w14:textId="77777777" w:rsidR="005C2C8F" w:rsidRPr="003B4636" w:rsidRDefault="005C2C8F" w:rsidP="006C00E5">
            <w:pPr>
              <w:spacing w:line="276" w:lineRule="auto"/>
              <w:ind w:left="173"/>
              <w:rPr>
                <w:sz w:val="15"/>
                <w:szCs w:val="13"/>
                <w:lang w:val="en-US"/>
              </w:rPr>
            </w:pPr>
            <w:r w:rsidRPr="003B4636">
              <w:rPr>
                <w:sz w:val="15"/>
                <w:szCs w:val="13"/>
                <w:lang w:val="en-US"/>
              </w:rPr>
              <w:t>Sputum</w:t>
            </w:r>
          </w:p>
        </w:tc>
        <w:tc>
          <w:tcPr>
            <w:tcW w:w="2127" w:type="dxa"/>
          </w:tcPr>
          <w:p w14:paraId="3CE551C1" w14:textId="355DF309" w:rsidR="005C2C8F" w:rsidRDefault="00E040D4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44 (14.8)</w:t>
            </w:r>
          </w:p>
        </w:tc>
        <w:tc>
          <w:tcPr>
            <w:tcW w:w="2268" w:type="dxa"/>
          </w:tcPr>
          <w:p w14:paraId="02F41AF1" w14:textId="4D90577E" w:rsidR="005C2C8F" w:rsidRPr="003B4636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37 (</w:t>
            </w:r>
            <w:r w:rsidR="00344E97">
              <w:rPr>
                <w:sz w:val="15"/>
                <w:szCs w:val="13"/>
                <w:lang w:val="en-US"/>
              </w:rPr>
              <w:t>84.1</w:t>
            </w:r>
            <w:r>
              <w:rPr>
                <w:sz w:val="15"/>
                <w:szCs w:val="13"/>
                <w:lang w:val="en-US"/>
              </w:rPr>
              <w:t>)</w:t>
            </w:r>
          </w:p>
        </w:tc>
        <w:tc>
          <w:tcPr>
            <w:tcW w:w="2126" w:type="dxa"/>
          </w:tcPr>
          <w:p w14:paraId="69BA3E87" w14:textId="357960A7" w:rsidR="005C2C8F" w:rsidRPr="003B4636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13 (</w:t>
            </w:r>
            <w:r w:rsidR="00344E97">
              <w:rPr>
                <w:sz w:val="15"/>
                <w:szCs w:val="13"/>
                <w:lang w:val="en-US"/>
              </w:rPr>
              <w:t>29.5</w:t>
            </w:r>
            <w:r>
              <w:rPr>
                <w:sz w:val="15"/>
                <w:szCs w:val="13"/>
                <w:lang w:val="en-US"/>
              </w:rPr>
              <w:t>)</w:t>
            </w:r>
          </w:p>
        </w:tc>
      </w:tr>
      <w:tr w:rsidR="000D31E6" w:rsidRPr="003B4636" w14:paraId="036A6E54" w14:textId="77777777" w:rsidTr="006C00E5">
        <w:tc>
          <w:tcPr>
            <w:tcW w:w="2263" w:type="dxa"/>
          </w:tcPr>
          <w:p w14:paraId="29479DEF" w14:textId="77777777" w:rsidR="005C2C8F" w:rsidRPr="003B4636" w:rsidRDefault="005C2C8F" w:rsidP="006C00E5">
            <w:pPr>
              <w:spacing w:line="276" w:lineRule="auto"/>
              <w:ind w:left="173"/>
              <w:rPr>
                <w:sz w:val="15"/>
                <w:szCs w:val="13"/>
                <w:lang w:val="en-US"/>
              </w:rPr>
            </w:pPr>
            <w:r w:rsidRPr="003B4636">
              <w:rPr>
                <w:sz w:val="15"/>
                <w:szCs w:val="13"/>
                <w:lang w:val="en-US"/>
              </w:rPr>
              <w:t>Induced sputum</w:t>
            </w:r>
          </w:p>
        </w:tc>
        <w:tc>
          <w:tcPr>
            <w:tcW w:w="2127" w:type="dxa"/>
          </w:tcPr>
          <w:p w14:paraId="28DE7930" w14:textId="31CA2B02" w:rsidR="005C2C8F" w:rsidRDefault="00E040D4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9 (3.0)</w:t>
            </w:r>
          </w:p>
        </w:tc>
        <w:tc>
          <w:tcPr>
            <w:tcW w:w="2268" w:type="dxa"/>
          </w:tcPr>
          <w:p w14:paraId="3B82AEDE" w14:textId="0C7DC561" w:rsidR="005C2C8F" w:rsidRPr="003B4636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7 (</w:t>
            </w:r>
            <w:r w:rsidR="00344E97">
              <w:rPr>
                <w:sz w:val="15"/>
                <w:szCs w:val="13"/>
                <w:lang w:val="en-US"/>
              </w:rPr>
              <w:t>77.8</w:t>
            </w:r>
            <w:r>
              <w:rPr>
                <w:sz w:val="15"/>
                <w:szCs w:val="13"/>
                <w:lang w:val="en-US"/>
              </w:rPr>
              <w:t>)</w:t>
            </w:r>
          </w:p>
        </w:tc>
        <w:tc>
          <w:tcPr>
            <w:tcW w:w="2126" w:type="dxa"/>
          </w:tcPr>
          <w:p w14:paraId="1F7B5AB5" w14:textId="5009E47E" w:rsidR="005C2C8F" w:rsidRPr="003B4636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 xml:space="preserve">4 </w:t>
            </w:r>
            <w:r w:rsidR="00EB3040">
              <w:rPr>
                <w:sz w:val="15"/>
                <w:szCs w:val="13"/>
                <w:lang w:val="en-US"/>
              </w:rPr>
              <w:t>(</w:t>
            </w:r>
            <w:r w:rsidR="00344E97">
              <w:rPr>
                <w:sz w:val="15"/>
                <w:szCs w:val="13"/>
                <w:lang w:val="en-US"/>
              </w:rPr>
              <w:t>44.4</w:t>
            </w:r>
            <w:r>
              <w:rPr>
                <w:sz w:val="15"/>
                <w:szCs w:val="13"/>
                <w:lang w:val="en-US"/>
              </w:rPr>
              <w:t>)</w:t>
            </w:r>
          </w:p>
        </w:tc>
      </w:tr>
      <w:tr w:rsidR="000D31E6" w:rsidRPr="003B4636" w14:paraId="52B9FB11" w14:textId="77777777" w:rsidTr="006C00E5">
        <w:tc>
          <w:tcPr>
            <w:tcW w:w="2263" w:type="dxa"/>
          </w:tcPr>
          <w:p w14:paraId="4FE1C979" w14:textId="77777777" w:rsidR="005C2C8F" w:rsidRPr="003B4636" w:rsidRDefault="005C2C8F" w:rsidP="006C00E5">
            <w:pPr>
              <w:spacing w:line="276" w:lineRule="auto"/>
              <w:ind w:left="173"/>
              <w:rPr>
                <w:sz w:val="15"/>
                <w:szCs w:val="13"/>
                <w:lang w:val="en-US"/>
              </w:rPr>
            </w:pPr>
            <w:r w:rsidRPr="003B4636">
              <w:rPr>
                <w:sz w:val="15"/>
                <w:szCs w:val="13"/>
                <w:lang w:val="en-US"/>
              </w:rPr>
              <w:t>Tracheal aspirate</w:t>
            </w:r>
          </w:p>
        </w:tc>
        <w:tc>
          <w:tcPr>
            <w:tcW w:w="2127" w:type="dxa"/>
          </w:tcPr>
          <w:p w14:paraId="0958137A" w14:textId="736C27F0" w:rsidR="005C2C8F" w:rsidRDefault="00E040D4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5 (1.7)</w:t>
            </w:r>
          </w:p>
        </w:tc>
        <w:tc>
          <w:tcPr>
            <w:tcW w:w="2268" w:type="dxa"/>
          </w:tcPr>
          <w:p w14:paraId="23FB0A2A" w14:textId="268F8FD7" w:rsidR="005C2C8F" w:rsidRPr="003B4636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4 (</w:t>
            </w:r>
            <w:r w:rsidR="00344E97">
              <w:rPr>
                <w:sz w:val="15"/>
                <w:szCs w:val="13"/>
                <w:lang w:val="en-US"/>
              </w:rPr>
              <w:t>80.0</w:t>
            </w:r>
            <w:r>
              <w:rPr>
                <w:sz w:val="15"/>
                <w:szCs w:val="13"/>
                <w:lang w:val="en-US"/>
              </w:rPr>
              <w:t>)</w:t>
            </w:r>
          </w:p>
        </w:tc>
        <w:tc>
          <w:tcPr>
            <w:tcW w:w="2126" w:type="dxa"/>
          </w:tcPr>
          <w:p w14:paraId="70C1B39D" w14:textId="6C8DEB51" w:rsidR="005C2C8F" w:rsidRPr="003B4636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 xml:space="preserve">3 </w:t>
            </w:r>
            <w:r w:rsidR="00EB3040">
              <w:rPr>
                <w:sz w:val="15"/>
                <w:szCs w:val="13"/>
                <w:lang w:val="en-US"/>
              </w:rPr>
              <w:t>(</w:t>
            </w:r>
            <w:r w:rsidR="00344E97">
              <w:rPr>
                <w:sz w:val="15"/>
                <w:szCs w:val="13"/>
                <w:lang w:val="en-US"/>
              </w:rPr>
              <w:t>60.0</w:t>
            </w:r>
            <w:r>
              <w:rPr>
                <w:sz w:val="15"/>
                <w:szCs w:val="13"/>
                <w:lang w:val="en-US"/>
              </w:rPr>
              <w:t>)</w:t>
            </w:r>
          </w:p>
        </w:tc>
      </w:tr>
      <w:tr w:rsidR="000D31E6" w:rsidRPr="003B4636" w14:paraId="61EDCEB1" w14:textId="77777777" w:rsidTr="006C00E5">
        <w:tc>
          <w:tcPr>
            <w:tcW w:w="2263" w:type="dxa"/>
          </w:tcPr>
          <w:p w14:paraId="41C6EBC4" w14:textId="77777777" w:rsidR="005C2C8F" w:rsidRPr="003B4636" w:rsidRDefault="005C2C8F" w:rsidP="006C00E5">
            <w:pPr>
              <w:spacing w:line="276" w:lineRule="auto"/>
              <w:ind w:left="173"/>
              <w:rPr>
                <w:sz w:val="15"/>
                <w:szCs w:val="13"/>
                <w:lang w:val="en-US"/>
              </w:rPr>
            </w:pPr>
            <w:r w:rsidRPr="003B4636">
              <w:rPr>
                <w:sz w:val="15"/>
                <w:szCs w:val="13"/>
                <w:lang w:val="en-US"/>
              </w:rPr>
              <w:t>Nasopharyngeal aspirate</w:t>
            </w:r>
          </w:p>
        </w:tc>
        <w:tc>
          <w:tcPr>
            <w:tcW w:w="2127" w:type="dxa"/>
          </w:tcPr>
          <w:p w14:paraId="3A53DAA8" w14:textId="1C530EB3" w:rsidR="005C2C8F" w:rsidRDefault="00E040D4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2 (0.7)</w:t>
            </w:r>
          </w:p>
        </w:tc>
        <w:tc>
          <w:tcPr>
            <w:tcW w:w="2268" w:type="dxa"/>
          </w:tcPr>
          <w:p w14:paraId="074F8504" w14:textId="1B8975D1" w:rsidR="005C2C8F" w:rsidRPr="003B4636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2 (</w:t>
            </w:r>
            <w:r w:rsidR="00344E97">
              <w:rPr>
                <w:sz w:val="15"/>
                <w:szCs w:val="13"/>
                <w:lang w:val="en-US"/>
              </w:rPr>
              <w:t>100.0</w:t>
            </w:r>
            <w:r>
              <w:rPr>
                <w:sz w:val="15"/>
                <w:szCs w:val="13"/>
                <w:lang w:val="en-US"/>
              </w:rPr>
              <w:t>)</w:t>
            </w:r>
          </w:p>
        </w:tc>
        <w:tc>
          <w:tcPr>
            <w:tcW w:w="2126" w:type="dxa"/>
          </w:tcPr>
          <w:p w14:paraId="10AE9085" w14:textId="77777777" w:rsidR="005C2C8F" w:rsidRPr="003B4636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0 (0)</w:t>
            </w:r>
          </w:p>
        </w:tc>
      </w:tr>
      <w:tr w:rsidR="000D31E6" w:rsidRPr="00531C27" w14:paraId="6CB4191D" w14:textId="77777777" w:rsidTr="006C00E5">
        <w:tc>
          <w:tcPr>
            <w:tcW w:w="2263" w:type="dxa"/>
          </w:tcPr>
          <w:p w14:paraId="11F6CC96" w14:textId="153B0406" w:rsidR="005C2C8F" w:rsidRPr="005C2C8F" w:rsidRDefault="005C2C8F" w:rsidP="006C00E5">
            <w:pPr>
              <w:spacing w:line="276" w:lineRule="auto"/>
              <w:ind w:left="173"/>
              <w:rPr>
                <w:sz w:val="15"/>
                <w:szCs w:val="13"/>
                <w:lang w:val="en-US"/>
              </w:rPr>
            </w:pPr>
            <w:r w:rsidRPr="005C2C8F">
              <w:rPr>
                <w:sz w:val="15"/>
                <w:szCs w:val="13"/>
                <w:lang w:val="en-US"/>
              </w:rPr>
              <w:t>Transbronchial biopsy</w:t>
            </w:r>
          </w:p>
        </w:tc>
        <w:tc>
          <w:tcPr>
            <w:tcW w:w="2127" w:type="dxa"/>
          </w:tcPr>
          <w:p w14:paraId="756C339A" w14:textId="4DDE5F3E" w:rsidR="005C2C8F" w:rsidRDefault="00E040D4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1 (0.3)</w:t>
            </w:r>
          </w:p>
        </w:tc>
        <w:tc>
          <w:tcPr>
            <w:tcW w:w="2268" w:type="dxa"/>
          </w:tcPr>
          <w:p w14:paraId="44135B6D" w14:textId="50A3FE12" w:rsidR="005C2C8F" w:rsidRPr="005C2C8F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1 (</w:t>
            </w:r>
            <w:r w:rsidR="00344E97">
              <w:rPr>
                <w:sz w:val="15"/>
                <w:szCs w:val="13"/>
                <w:lang w:val="en-US"/>
              </w:rPr>
              <w:t>100.0)</w:t>
            </w:r>
          </w:p>
        </w:tc>
        <w:tc>
          <w:tcPr>
            <w:tcW w:w="2126" w:type="dxa"/>
          </w:tcPr>
          <w:p w14:paraId="35A742A2" w14:textId="62726B0F" w:rsidR="005C2C8F" w:rsidRPr="005C2C8F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0 (0)</w:t>
            </w:r>
          </w:p>
        </w:tc>
      </w:tr>
      <w:tr w:rsidR="000D31E6" w:rsidRPr="00531C27" w14:paraId="2D895C5E" w14:textId="77777777" w:rsidTr="006C00E5">
        <w:tc>
          <w:tcPr>
            <w:tcW w:w="2263" w:type="dxa"/>
          </w:tcPr>
          <w:p w14:paraId="2771E9E7" w14:textId="0C8C6023" w:rsidR="005C2C8F" w:rsidRPr="005C2C8F" w:rsidRDefault="005C2C8F" w:rsidP="006C00E5">
            <w:pPr>
              <w:spacing w:line="276" w:lineRule="auto"/>
              <w:ind w:left="173"/>
              <w:rPr>
                <w:sz w:val="15"/>
                <w:szCs w:val="13"/>
                <w:lang w:val="en-US"/>
              </w:rPr>
            </w:pPr>
            <w:r w:rsidRPr="005C2C8F">
              <w:rPr>
                <w:sz w:val="15"/>
                <w:szCs w:val="13"/>
                <w:lang w:val="en-US"/>
              </w:rPr>
              <w:t>Biopsy upon autopsy</w:t>
            </w:r>
          </w:p>
        </w:tc>
        <w:tc>
          <w:tcPr>
            <w:tcW w:w="2127" w:type="dxa"/>
          </w:tcPr>
          <w:p w14:paraId="324808EA" w14:textId="2940622F" w:rsidR="005C2C8F" w:rsidRDefault="004158A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2 (0.7)</w:t>
            </w:r>
          </w:p>
        </w:tc>
        <w:tc>
          <w:tcPr>
            <w:tcW w:w="2268" w:type="dxa"/>
          </w:tcPr>
          <w:p w14:paraId="58271A95" w14:textId="644B27F0" w:rsidR="005C2C8F" w:rsidRPr="005C2C8F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0 (0)</w:t>
            </w:r>
          </w:p>
        </w:tc>
        <w:tc>
          <w:tcPr>
            <w:tcW w:w="2126" w:type="dxa"/>
          </w:tcPr>
          <w:p w14:paraId="6F33B3E5" w14:textId="25BA4EED" w:rsidR="005C2C8F" w:rsidRPr="005C2C8F" w:rsidRDefault="005C2C8F" w:rsidP="006C00E5">
            <w:pPr>
              <w:spacing w:line="276" w:lineRule="auto"/>
              <w:jc w:val="center"/>
              <w:rPr>
                <w:sz w:val="15"/>
                <w:szCs w:val="13"/>
                <w:lang w:val="en-US"/>
              </w:rPr>
            </w:pPr>
            <w:r>
              <w:rPr>
                <w:sz w:val="15"/>
                <w:szCs w:val="13"/>
                <w:lang w:val="en-US"/>
              </w:rPr>
              <w:t>1 (</w:t>
            </w:r>
            <w:r w:rsidR="006F0648">
              <w:rPr>
                <w:sz w:val="15"/>
                <w:szCs w:val="13"/>
                <w:lang w:val="en-US"/>
              </w:rPr>
              <w:t>50.0</w:t>
            </w:r>
            <w:r>
              <w:rPr>
                <w:sz w:val="15"/>
                <w:szCs w:val="13"/>
                <w:lang w:val="en-US"/>
              </w:rPr>
              <w:t>)</w:t>
            </w:r>
          </w:p>
        </w:tc>
      </w:tr>
      <w:tr w:rsidR="000D31E6" w:rsidRPr="008771DF" w14:paraId="796EF07B" w14:textId="77777777" w:rsidTr="006C00E5">
        <w:tc>
          <w:tcPr>
            <w:tcW w:w="2263" w:type="dxa"/>
          </w:tcPr>
          <w:p w14:paraId="56285DD6" w14:textId="703D2C79" w:rsidR="005C2C8F" w:rsidRPr="005C2C8F" w:rsidRDefault="005C2C8F" w:rsidP="006C00E5">
            <w:pPr>
              <w:spacing w:line="276" w:lineRule="auto"/>
              <w:ind w:left="173"/>
              <w:rPr>
                <w:b/>
                <w:bCs/>
                <w:sz w:val="15"/>
                <w:szCs w:val="13"/>
                <w:lang w:val="en-US"/>
              </w:rPr>
            </w:pPr>
            <w:r>
              <w:rPr>
                <w:b/>
                <w:bCs/>
                <w:sz w:val="15"/>
                <w:szCs w:val="13"/>
                <w:lang w:val="en-US"/>
              </w:rPr>
              <w:t>Total</w:t>
            </w:r>
          </w:p>
        </w:tc>
        <w:tc>
          <w:tcPr>
            <w:tcW w:w="2127" w:type="dxa"/>
          </w:tcPr>
          <w:p w14:paraId="43F094E1" w14:textId="7CD8E6BB" w:rsidR="005C2C8F" w:rsidRPr="005C2C8F" w:rsidRDefault="004158AF" w:rsidP="006C00E5">
            <w:pPr>
              <w:spacing w:line="276" w:lineRule="auto"/>
              <w:jc w:val="center"/>
              <w:rPr>
                <w:b/>
                <w:bCs/>
                <w:sz w:val="15"/>
                <w:szCs w:val="13"/>
                <w:lang w:val="en-US"/>
              </w:rPr>
            </w:pPr>
            <w:r>
              <w:rPr>
                <w:b/>
                <w:bCs/>
                <w:sz w:val="15"/>
                <w:szCs w:val="13"/>
                <w:lang w:val="en-US"/>
              </w:rPr>
              <w:t>297 (100)</w:t>
            </w:r>
          </w:p>
        </w:tc>
        <w:tc>
          <w:tcPr>
            <w:tcW w:w="2268" w:type="dxa"/>
          </w:tcPr>
          <w:p w14:paraId="65A4ADFC" w14:textId="7772A972" w:rsidR="005C2C8F" w:rsidRPr="005C2C8F" w:rsidRDefault="005C2C8F" w:rsidP="006C00E5">
            <w:pPr>
              <w:spacing w:line="276" w:lineRule="auto"/>
              <w:jc w:val="center"/>
              <w:rPr>
                <w:b/>
                <w:bCs/>
                <w:sz w:val="15"/>
                <w:szCs w:val="13"/>
                <w:lang w:val="en-US"/>
              </w:rPr>
            </w:pPr>
            <w:r w:rsidRPr="005C2C8F">
              <w:rPr>
                <w:b/>
                <w:bCs/>
                <w:sz w:val="15"/>
                <w:szCs w:val="13"/>
                <w:lang w:val="en-US"/>
              </w:rPr>
              <w:t xml:space="preserve">243 </w:t>
            </w:r>
            <w:r w:rsidR="006F0648">
              <w:rPr>
                <w:b/>
                <w:bCs/>
                <w:sz w:val="15"/>
                <w:szCs w:val="13"/>
                <w:lang w:val="en-US"/>
              </w:rPr>
              <w:t>(81.8)</w:t>
            </w:r>
          </w:p>
        </w:tc>
        <w:tc>
          <w:tcPr>
            <w:tcW w:w="2126" w:type="dxa"/>
          </w:tcPr>
          <w:p w14:paraId="79B3952E" w14:textId="04DB61F8" w:rsidR="005C2C8F" w:rsidRPr="005C2C8F" w:rsidRDefault="005C2C8F" w:rsidP="006C00E5">
            <w:pPr>
              <w:spacing w:line="276" w:lineRule="auto"/>
              <w:jc w:val="center"/>
              <w:rPr>
                <w:b/>
                <w:bCs/>
                <w:sz w:val="15"/>
                <w:szCs w:val="13"/>
                <w:lang w:val="en-US"/>
              </w:rPr>
            </w:pPr>
            <w:r w:rsidRPr="005C2C8F">
              <w:rPr>
                <w:b/>
                <w:bCs/>
                <w:sz w:val="15"/>
                <w:szCs w:val="13"/>
                <w:lang w:val="en-US"/>
              </w:rPr>
              <w:t>118 (</w:t>
            </w:r>
            <w:r w:rsidR="006F0648">
              <w:rPr>
                <w:b/>
                <w:bCs/>
                <w:sz w:val="15"/>
                <w:szCs w:val="13"/>
                <w:lang w:val="en-US"/>
              </w:rPr>
              <w:t>39.7)</w:t>
            </w:r>
          </w:p>
        </w:tc>
      </w:tr>
    </w:tbl>
    <w:p w14:paraId="7A59D876" w14:textId="73145070" w:rsidR="00EB3040" w:rsidRPr="006C00E5" w:rsidRDefault="00EB3040" w:rsidP="00695706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lang w:val="en-US" w:eastAsia="nb-NO"/>
        </w:rPr>
      </w:pPr>
      <w:r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a</w:t>
      </w:r>
      <w:r w:rsidRPr="00EB3040">
        <w:rPr>
          <w:sz w:val="16"/>
          <w:szCs w:val="16"/>
          <w:lang w:val="en-US"/>
        </w:rPr>
        <w:t xml:space="preserve"> </w:t>
      </w:r>
      <w:r w:rsidR="001F7597">
        <w:rPr>
          <w:sz w:val="13"/>
          <w:szCs w:val="13"/>
          <w:lang w:val="en-US"/>
        </w:rPr>
        <w:t>PCP</w:t>
      </w:r>
      <w:r w:rsidRPr="006C00E5">
        <w:rPr>
          <w:sz w:val="13"/>
          <w:szCs w:val="13"/>
          <w:vertAlign w:val="superscript"/>
          <w:lang w:val="en-US"/>
        </w:rPr>
        <w:t xml:space="preserve">+ </w:t>
      </w:r>
      <w:r w:rsidRPr="006C00E5">
        <w:rPr>
          <w:sz w:val="13"/>
          <w:szCs w:val="13"/>
          <w:lang w:val="en-US"/>
        </w:rPr>
        <w:t>criteria:</w:t>
      </w:r>
      <w:r w:rsidRPr="006C00E5">
        <w:rPr>
          <w:color w:val="000000" w:themeColor="text1"/>
          <w:sz w:val="13"/>
          <w:szCs w:val="13"/>
          <w:lang w:val="en-US"/>
        </w:rPr>
        <w:t xml:space="preserve"> i) Positive direct immunofluorescence microscopy and/or ii) Cycle threshold value below 36 on semiquantitative PCR analysis</w:t>
      </w:r>
      <w:r w:rsidR="00093774">
        <w:rPr>
          <w:color w:val="000000" w:themeColor="text1"/>
          <w:sz w:val="13"/>
          <w:szCs w:val="13"/>
          <w:lang w:val="en-US"/>
        </w:rPr>
        <w:t>. Patients not fulfilling the criteria were considered colonized (</w:t>
      </w:r>
      <w:r w:rsidR="001F7597">
        <w:rPr>
          <w:color w:val="000000" w:themeColor="text1"/>
          <w:sz w:val="13"/>
          <w:szCs w:val="13"/>
          <w:lang w:val="en-US"/>
        </w:rPr>
        <w:t>PCP</w:t>
      </w:r>
      <w:r w:rsidR="00093774">
        <w:rPr>
          <w:color w:val="000000" w:themeColor="text1"/>
          <w:sz w:val="13"/>
          <w:szCs w:val="13"/>
          <w:vertAlign w:val="superscript"/>
          <w:lang w:val="en-US"/>
        </w:rPr>
        <w:t>-</w:t>
      </w:r>
      <w:r w:rsidR="00093774">
        <w:rPr>
          <w:color w:val="000000" w:themeColor="text1"/>
          <w:sz w:val="13"/>
          <w:szCs w:val="13"/>
          <w:lang w:val="en-US"/>
        </w:rPr>
        <w:t xml:space="preserve">). Patients missing </w:t>
      </w:r>
      <w:r w:rsidR="00456F7B">
        <w:rPr>
          <w:color w:val="000000" w:themeColor="text1"/>
          <w:sz w:val="13"/>
          <w:szCs w:val="13"/>
          <w:lang w:val="en-US"/>
        </w:rPr>
        <w:t>microbiological</w:t>
      </w:r>
      <w:r w:rsidR="00093774">
        <w:rPr>
          <w:color w:val="000000" w:themeColor="text1"/>
          <w:sz w:val="13"/>
          <w:szCs w:val="13"/>
          <w:lang w:val="en-US"/>
        </w:rPr>
        <w:t xml:space="preserve"> data were classified as “undetermined </w:t>
      </w:r>
      <w:r w:rsidR="001F7597">
        <w:rPr>
          <w:color w:val="000000" w:themeColor="text1"/>
          <w:sz w:val="13"/>
          <w:szCs w:val="13"/>
          <w:lang w:val="en-US"/>
        </w:rPr>
        <w:t>PCP</w:t>
      </w:r>
      <w:r w:rsidR="00093774">
        <w:rPr>
          <w:color w:val="000000" w:themeColor="text1"/>
          <w:sz w:val="13"/>
          <w:szCs w:val="13"/>
          <w:lang w:val="en-US"/>
        </w:rPr>
        <w:t>-status”</w:t>
      </w:r>
      <w:r w:rsidR="00456F7B">
        <w:rPr>
          <w:color w:val="000000" w:themeColor="text1"/>
          <w:sz w:val="13"/>
          <w:szCs w:val="13"/>
          <w:lang w:val="en-US"/>
        </w:rPr>
        <w:t>.</w:t>
      </w:r>
    </w:p>
    <w:p w14:paraId="3D938AA3" w14:textId="44A2ACD4" w:rsidR="009F2EF3" w:rsidRPr="006C00E5" w:rsidRDefault="00EB3040" w:rsidP="00695706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3"/>
          <w:lang w:val="en-US" w:eastAsia="nb-NO"/>
        </w:rPr>
      </w:pPr>
      <w:proofErr w:type="spellStart"/>
      <w:r>
        <w:rPr>
          <w:rFonts w:eastAsia="Times New Roman" w:cs="Times New Roman"/>
          <w:color w:val="000000"/>
          <w:sz w:val="13"/>
          <w:szCs w:val="13"/>
          <w:vertAlign w:val="superscript"/>
          <w:lang w:val="en-US" w:eastAsia="nb-NO"/>
        </w:rPr>
        <w:t>b</w:t>
      </w:r>
      <w:r w:rsidR="009F2EF3">
        <w:rPr>
          <w:rFonts w:eastAsia="Times New Roman" w:cs="Times New Roman"/>
          <w:color w:val="000000"/>
          <w:sz w:val="13"/>
          <w:szCs w:val="13"/>
          <w:lang w:val="en-US" w:eastAsia="nb-NO"/>
        </w:rPr>
        <w:t>Cycle</w:t>
      </w:r>
      <w:proofErr w:type="spellEnd"/>
      <w:r w:rsidR="009F2EF3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threshold values </w:t>
      </w:r>
      <w:r w:rsidR="00816F23">
        <w:rPr>
          <w:rFonts w:eastAsia="Times New Roman" w:cs="Times New Roman"/>
          <w:color w:val="000000"/>
          <w:sz w:val="13"/>
          <w:szCs w:val="13"/>
          <w:lang w:val="en-US" w:eastAsia="nb-NO"/>
        </w:rPr>
        <w:t>and DIF microscop</w:t>
      </w:r>
      <w:r w:rsidR="007F7B03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y </w:t>
      </w:r>
      <w:r w:rsidR="00816F23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results </w:t>
      </w:r>
      <w:r w:rsidR="009F2EF3">
        <w:rPr>
          <w:rFonts w:eastAsia="Times New Roman" w:cs="Times New Roman"/>
          <w:color w:val="000000"/>
          <w:sz w:val="13"/>
          <w:szCs w:val="13"/>
          <w:lang w:val="en-US" w:eastAsia="nb-NO"/>
        </w:rPr>
        <w:t>were retrievable for 243</w:t>
      </w:r>
      <w:r w:rsidR="00816F23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and 118 </w:t>
      </w:r>
      <w:r w:rsidR="009F2EF3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patients</w:t>
      </w:r>
      <w:r w:rsidR="00816F23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, respectively </w:t>
      </w:r>
      <w:r w:rsidR="00613AAA">
        <w:rPr>
          <w:rFonts w:eastAsia="Times New Roman" w:cs="Times New Roman"/>
          <w:color w:val="000000"/>
          <w:sz w:val="13"/>
          <w:szCs w:val="13"/>
          <w:lang w:val="en-US" w:eastAsia="nb-NO"/>
        </w:rPr>
        <w:t>(%).</w:t>
      </w:r>
      <w:r w:rsidR="00816F23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The total number of </w:t>
      </w:r>
      <w:r w:rsidR="00676855">
        <w:rPr>
          <w:rFonts w:eastAsia="Times New Roman" w:cs="Times New Roman"/>
          <w:color w:val="000000"/>
          <w:sz w:val="13"/>
          <w:szCs w:val="13"/>
          <w:lang w:val="en-US" w:eastAsia="nb-NO"/>
        </w:rPr>
        <w:t>the specific respiratory samples (e.g. BAL fluid) is the denominator of the proportion</w:t>
      </w:r>
      <w:r w:rsidR="00E20A14">
        <w:rPr>
          <w:rFonts w:eastAsia="Times New Roman" w:cs="Times New Roman"/>
          <w:color w:val="000000"/>
          <w:sz w:val="13"/>
          <w:szCs w:val="13"/>
          <w:lang w:val="en-US" w:eastAsia="nb-NO"/>
        </w:rPr>
        <w:t>s</w:t>
      </w:r>
      <w:r w:rsidR="00676855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(%)</w:t>
      </w:r>
      <w:r w:rsidR="00273B28">
        <w:rPr>
          <w:rFonts w:eastAsia="Times New Roman" w:cs="Times New Roman"/>
          <w:color w:val="000000"/>
          <w:sz w:val="13"/>
          <w:szCs w:val="13"/>
          <w:lang w:val="en-US" w:eastAsia="nb-NO"/>
        </w:rPr>
        <w:t xml:space="preserve"> in the two columns to the right.</w:t>
      </w:r>
    </w:p>
    <w:p w14:paraId="56F69184" w14:textId="71D2ECF5" w:rsidR="00695706" w:rsidRPr="00244D81" w:rsidRDefault="00695706" w:rsidP="00695706">
      <w:pPr>
        <w:spacing w:line="276" w:lineRule="auto"/>
        <w:contextualSpacing/>
        <w:rPr>
          <w:rFonts w:eastAsia="Times New Roman" w:cs="Times New Roman"/>
          <w:color w:val="000000"/>
          <w:sz w:val="13"/>
          <w:szCs w:val="15"/>
          <w:vertAlign w:val="superscript"/>
          <w:lang w:val="en-US" w:eastAsia="nb-NO"/>
        </w:rPr>
      </w:pPr>
      <w:r w:rsidRPr="0032316B">
        <w:rPr>
          <w:rFonts w:eastAsia="Times New Roman" w:cs="Times New Roman"/>
          <w:color w:val="000000"/>
          <w:sz w:val="13"/>
          <w:szCs w:val="15"/>
          <w:u w:val="single"/>
          <w:lang w:val="en-US" w:eastAsia="nb-NO"/>
        </w:rPr>
        <w:t>Abbreviations</w:t>
      </w:r>
      <w:r w:rsidRPr="0032316B">
        <w:rPr>
          <w:rFonts w:eastAsia="Times New Roman" w:cs="Times New Roman"/>
          <w:color w:val="000000"/>
          <w:sz w:val="13"/>
          <w:szCs w:val="15"/>
          <w:lang w:val="en-US" w:eastAsia="nb-NO"/>
        </w:rPr>
        <w:t xml:space="preserve">: </w:t>
      </w:r>
      <w:r w:rsidR="007F7B03">
        <w:rPr>
          <w:rFonts w:eastAsia="Times New Roman" w:cs="Times New Roman"/>
          <w:color w:val="000000"/>
          <w:sz w:val="13"/>
          <w:szCs w:val="15"/>
          <w:lang w:val="en-US" w:eastAsia="nb-NO"/>
        </w:rPr>
        <w:t>BAL, bronchoalveolar lavage;</w:t>
      </w:r>
      <w:r w:rsidR="008E2DCF">
        <w:rPr>
          <w:rFonts w:eastAsia="Times New Roman" w:cs="Times New Roman"/>
          <w:color w:val="000000"/>
          <w:sz w:val="13"/>
          <w:szCs w:val="15"/>
          <w:lang w:val="en-US" w:eastAsia="nb-NO"/>
        </w:rPr>
        <w:t xml:space="preserve"> </w:t>
      </w:r>
      <w:r w:rsidR="00DE57AB">
        <w:rPr>
          <w:rFonts w:eastAsia="Times New Roman" w:cs="Times New Roman"/>
          <w:color w:val="000000"/>
          <w:sz w:val="13"/>
          <w:szCs w:val="15"/>
          <w:lang w:val="en-US" w:eastAsia="nb-NO"/>
        </w:rPr>
        <w:t xml:space="preserve">DIF, direct </w:t>
      </w:r>
      <w:r w:rsidR="008E2DCF">
        <w:rPr>
          <w:rFonts w:eastAsia="Times New Roman" w:cs="Times New Roman"/>
          <w:color w:val="000000"/>
          <w:sz w:val="13"/>
          <w:szCs w:val="15"/>
          <w:lang w:val="en-US" w:eastAsia="nb-NO"/>
        </w:rPr>
        <w:t>immunofluorescence</w:t>
      </w:r>
      <w:r w:rsidR="00DE57AB">
        <w:rPr>
          <w:rFonts w:eastAsia="Times New Roman" w:cs="Times New Roman"/>
          <w:color w:val="000000"/>
          <w:sz w:val="13"/>
          <w:szCs w:val="15"/>
          <w:lang w:val="en-US" w:eastAsia="nb-NO"/>
        </w:rPr>
        <w:t xml:space="preserve">; </w:t>
      </w:r>
      <w:r w:rsidR="008041CC" w:rsidRPr="0032316B">
        <w:rPr>
          <w:rFonts w:eastAsia="Times New Roman" w:cs="Times New Roman"/>
          <w:color w:val="000000"/>
          <w:sz w:val="13"/>
          <w:szCs w:val="15"/>
          <w:lang w:val="en-US" w:eastAsia="nb-NO"/>
        </w:rPr>
        <w:t>PCR</w:t>
      </w:r>
      <w:r w:rsidR="00E72A40">
        <w:rPr>
          <w:rFonts w:eastAsia="Times New Roman" w:cs="Times New Roman"/>
          <w:color w:val="000000"/>
          <w:sz w:val="13"/>
          <w:szCs w:val="15"/>
          <w:lang w:val="en-US" w:eastAsia="nb-NO"/>
        </w:rPr>
        <w:t xml:space="preserve">, </w:t>
      </w:r>
      <w:r w:rsidR="008041CC" w:rsidRPr="0032316B">
        <w:rPr>
          <w:rFonts w:eastAsia="Times New Roman" w:cs="Times New Roman"/>
          <w:color w:val="000000"/>
          <w:sz w:val="13"/>
          <w:szCs w:val="15"/>
          <w:lang w:val="en-US" w:eastAsia="nb-NO"/>
        </w:rPr>
        <w:t>polymerase chain reaction</w:t>
      </w:r>
    </w:p>
    <w:p w14:paraId="5956D71A" w14:textId="7386F076" w:rsidR="00435310" w:rsidRPr="00435310" w:rsidRDefault="00435310" w:rsidP="00435310">
      <w:pPr>
        <w:rPr>
          <w:lang w:val="en-US"/>
        </w:rPr>
      </w:pPr>
    </w:p>
    <w:p w14:paraId="1AC3CDEA" w14:textId="64BF44F9" w:rsidR="00435310" w:rsidRPr="00435310" w:rsidRDefault="00435310" w:rsidP="00435310">
      <w:pPr>
        <w:rPr>
          <w:lang w:val="en-US"/>
        </w:rPr>
      </w:pPr>
    </w:p>
    <w:p w14:paraId="18C602CA" w14:textId="7F65BC4C" w:rsidR="00435310" w:rsidRPr="00435310" w:rsidRDefault="00435310" w:rsidP="00435310">
      <w:pPr>
        <w:rPr>
          <w:lang w:val="en-US"/>
        </w:rPr>
      </w:pPr>
    </w:p>
    <w:p w14:paraId="7CF5A34C" w14:textId="768685D4" w:rsidR="00435310" w:rsidRPr="00435310" w:rsidRDefault="00435310" w:rsidP="00435310">
      <w:pPr>
        <w:rPr>
          <w:lang w:val="en-US"/>
        </w:rPr>
      </w:pPr>
    </w:p>
    <w:p w14:paraId="21C91386" w14:textId="39FEB8BF" w:rsidR="00435310" w:rsidRPr="00435310" w:rsidRDefault="00435310" w:rsidP="00435310">
      <w:pPr>
        <w:rPr>
          <w:lang w:val="en-US"/>
        </w:rPr>
      </w:pPr>
    </w:p>
    <w:p w14:paraId="7C0252A5" w14:textId="00298D4A" w:rsidR="00435310" w:rsidRPr="00435310" w:rsidRDefault="00435310" w:rsidP="00435310">
      <w:pPr>
        <w:rPr>
          <w:lang w:val="en-US"/>
        </w:rPr>
      </w:pPr>
    </w:p>
    <w:p w14:paraId="551E0169" w14:textId="77777777" w:rsidR="00435310" w:rsidRPr="00435310" w:rsidRDefault="00435310" w:rsidP="00435310">
      <w:pPr>
        <w:jc w:val="center"/>
        <w:rPr>
          <w:lang w:val="en-US"/>
        </w:rPr>
      </w:pPr>
    </w:p>
    <w:sectPr w:rsidR="00435310" w:rsidRPr="00435310" w:rsidSect="005C2C8F">
      <w:headerReference w:type="default" r:id="rId6"/>
      <w:footerReference w:type="default" r:id="rId7"/>
      <w:footerReference w:type="first" r:id="rId8"/>
      <w:pgSz w:w="11900" w:h="16840"/>
      <w:pgMar w:top="1417" w:right="1417" w:bottom="1417" w:left="1417" w:header="708" w:footer="708" w:gutter="0"/>
      <w:lnNumType w:countBy="1" w:restart="continuous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2C51D" w14:textId="77777777" w:rsidR="001E5C82" w:rsidRDefault="0037461E">
      <w:pPr>
        <w:spacing w:after="0" w:line="240" w:lineRule="auto"/>
      </w:pPr>
      <w:r>
        <w:separator/>
      </w:r>
    </w:p>
  </w:endnote>
  <w:endnote w:type="continuationSeparator" w:id="0">
    <w:p w14:paraId="625DD9BA" w14:textId="77777777" w:rsidR="001E5C82" w:rsidRDefault="0037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6817187"/>
      <w:docPartObj>
        <w:docPartGallery w:val="Page Numbers (Bottom of Page)"/>
        <w:docPartUnique/>
      </w:docPartObj>
    </w:sdtPr>
    <w:sdtEndPr/>
    <w:sdtContent>
      <w:p w14:paraId="2D2AAE6C" w14:textId="77777777" w:rsidR="00355CCA" w:rsidRDefault="008826C2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14:paraId="59723794" w14:textId="77777777" w:rsidR="00355CCA" w:rsidRDefault="003E694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etall"/>
      </w:rPr>
      <w:id w:val="238833288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21CB2049" w14:textId="0EDAF083" w:rsidR="0037461E" w:rsidRDefault="0037461E" w:rsidP="00B92DBE">
        <w:pPr>
          <w:pStyle w:val="Bunntekst"/>
          <w:framePr w:wrap="none" w:vAnchor="text" w:hAnchor="margin" w:xAlign="center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239E6A69" w14:textId="77777777" w:rsidR="00435310" w:rsidRDefault="0043531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D5D48" w14:textId="77777777" w:rsidR="001E5C82" w:rsidRDefault="0037461E">
      <w:pPr>
        <w:spacing w:after="0" w:line="240" w:lineRule="auto"/>
      </w:pPr>
      <w:r>
        <w:separator/>
      </w:r>
    </w:p>
  </w:footnote>
  <w:footnote w:type="continuationSeparator" w:id="0">
    <w:p w14:paraId="1AD47E6D" w14:textId="77777777" w:rsidR="001E5C82" w:rsidRDefault="00374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5A223" w14:textId="77777777" w:rsidR="000A3022" w:rsidRPr="000A3022" w:rsidRDefault="000A3022" w:rsidP="000A3022">
    <w:pPr>
      <w:spacing w:line="276" w:lineRule="auto"/>
      <w:jc w:val="center"/>
      <w:rPr>
        <w:rFonts w:cs="Times New Roman"/>
        <w:b/>
        <w:bCs/>
        <w:lang w:val="en-GB"/>
      </w:rPr>
    </w:pPr>
    <w:r>
      <w:rPr>
        <w:rFonts w:cs="Times New Roman"/>
        <w:b/>
        <w:bCs/>
        <w:lang w:val="en-GB"/>
      </w:rPr>
      <w:t>Additional file 1</w:t>
    </w:r>
  </w:p>
  <w:p w14:paraId="732B7C2A" w14:textId="77777777" w:rsidR="00435310" w:rsidRDefault="0043531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C2"/>
    <w:rsid w:val="00002868"/>
    <w:rsid w:val="00005020"/>
    <w:rsid w:val="000153D6"/>
    <w:rsid w:val="00025B91"/>
    <w:rsid w:val="00026706"/>
    <w:rsid w:val="00033F24"/>
    <w:rsid w:val="000455C1"/>
    <w:rsid w:val="000501C2"/>
    <w:rsid w:val="00053FE9"/>
    <w:rsid w:val="00055503"/>
    <w:rsid w:val="00057997"/>
    <w:rsid w:val="00062887"/>
    <w:rsid w:val="000633FA"/>
    <w:rsid w:val="000740CB"/>
    <w:rsid w:val="000817C8"/>
    <w:rsid w:val="00084CB3"/>
    <w:rsid w:val="00085B7B"/>
    <w:rsid w:val="00085DAE"/>
    <w:rsid w:val="00093774"/>
    <w:rsid w:val="000A2C67"/>
    <w:rsid w:val="000A3022"/>
    <w:rsid w:val="000A3EC8"/>
    <w:rsid w:val="000B74F0"/>
    <w:rsid w:val="000C374C"/>
    <w:rsid w:val="000C79E4"/>
    <w:rsid w:val="000C7B6C"/>
    <w:rsid w:val="000D0599"/>
    <w:rsid w:val="000D31E6"/>
    <w:rsid w:val="000F3024"/>
    <w:rsid w:val="000F513B"/>
    <w:rsid w:val="001043B9"/>
    <w:rsid w:val="00104481"/>
    <w:rsid w:val="0011255A"/>
    <w:rsid w:val="001132C2"/>
    <w:rsid w:val="00115AAC"/>
    <w:rsid w:val="00117892"/>
    <w:rsid w:val="001209A7"/>
    <w:rsid w:val="00122194"/>
    <w:rsid w:val="001222AF"/>
    <w:rsid w:val="00127501"/>
    <w:rsid w:val="001276C4"/>
    <w:rsid w:val="001276F0"/>
    <w:rsid w:val="0013136B"/>
    <w:rsid w:val="00133B32"/>
    <w:rsid w:val="001352C6"/>
    <w:rsid w:val="001367E8"/>
    <w:rsid w:val="00137168"/>
    <w:rsid w:val="00141824"/>
    <w:rsid w:val="00144009"/>
    <w:rsid w:val="001449B2"/>
    <w:rsid w:val="00146FB3"/>
    <w:rsid w:val="00150C08"/>
    <w:rsid w:val="00155B07"/>
    <w:rsid w:val="00161AE0"/>
    <w:rsid w:val="0016469C"/>
    <w:rsid w:val="0016613C"/>
    <w:rsid w:val="00167ABD"/>
    <w:rsid w:val="001704AC"/>
    <w:rsid w:val="00174552"/>
    <w:rsid w:val="0018415E"/>
    <w:rsid w:val="001942C2"/>
    <w:rsid w:val="00195069"/>
    <w:rsid w:val="001A6A0D"/>
    <w:rsid w:val="001A78F8"/>
    <w:rsid w:val="001B3434"/>
    <w:rsid w:val="001B66AC"/>
    <w:rsid w:val="001B6F08"/>
    <w:rsid w:val="001C0B04"/>
    <w:rsid w:val="001C58D4"/>
    <w:rsid w:val="001D5FE7"/>
    <w:rsid w:val="001E128B"/>
    <w:rsid w:val="001E2EE3"/>
    <w:rsid w:val="001E4EC9"/>
    <w:rsid w:val="001E5C82"/>
    <w:rsid w:val="001E7922"/>
    <w:rsid w:val="001F58EE"/>
    <w:rsid w:val="001F7597"/>
    <w:rsid w:val="00210B49"/>
    <w:rsid w:val="00210C9C"/>
    <w:rsid w:val="002117B6"/>
    <w:rsid w:val="00211EF6"/>
    <w:rsid w:val="002129B9"/>
    <w:rsid w:val="00217E99"/>
    <w:rsid w:val="0022199D"/>
    <w:rsid w:val="00221CCA"/>
    <w:rsid w:val="002245DB"/>
    <w:rsid w:val="0022594C"/>
    <w:rsid w:val="00234B62"/>
    <w:rsid w:val="002403D0"/>
    <w:rsid w:val="00240DD7"/>
    <w:rsid w:val="00244D81"/>
    <w:rsid w:val="002551F3"/>
    <w:rsid w:val="002575F6"/>
    <w:rsid w:val="00264599"/>
    <w:rsid w:val="00265165"/>
    <w:rsid w:val="00271B5F"/>
    <w:rsid w:val="00273B28"/>
    <w:rsid w:val="00275378"/>
    <w:rsid w:val="0027663D"/>
    <w:rsid w:val="00281D86"/>
    <w:rsid w:val="00290D04"/>
    <w:rsid w:val="0029725F"/>
    <w:rsid w:val="002A3FC6"/>
    <w:rsid w:val="002A4C3F"/>
    <w:rsid w:val="002A4CB4"/>
    <w:rsid w:val="002A5C62"/>
    <w:rsid w:val="002A7E9C"/>
    <w:rsid w:val="002B0132"/>
    <w:rsid w:val="002B2FD8"/>
    <w:rsid w:val="002B7893"/>
    <w:rsid w:val="002C1BF0"/>
    <w:rsid w:val="002D29F1"/>
    <w:rsid w:val="002D42D3"/>
    <w:rsid w:val="002D7887"/>
    <w:rsid w:val="002E08A7"/>
    <w:rsid w:val="002E4F9E"/>
    <w:rsid w:val="002E6A54"/>
    <w:rsid w:val="002F5B67"/>
    <w:rsid w:val="003100D4"/>
    <w:rsid w:val="0031163C"/>
    <w:rsid w:val="00314016"/>
    <w:rsid w:val="00315DEA"/>
    <w:rsid w:val="0032316B"/>
    <w:rsid w:val="00324663"/>
    <w:rsid w:val="00331428"/>
    <w:rsid w:val="00336423"/>
    <w:rsid w:val="0034077C"/>
    <w:rsid w:val="00344E97"/>
    <w:rsid w:val="0034633F"/>
    <w:rsid w:val="003474F8"/>
    <w:rsid w:val="003516A3"/>
    <w:rsid w:val="00351DD5"/>
    <w:rsid w:val="00365309"/>
    <w:rsid w:val="0037461E"/>
    <w:rsid w:val="00380E55"/>
    <w:rsid w:val="00390D5D"/>
    <w:rsid w:val="003964ED"/>
    <w:rsid w:val="003A2DB7"/>
    <w:rsid w:val="003A7612"/>
    <w:rsid w:val="003B771B"/>
    <w:rsid w:val="003B7725"/>
    <w:rsid w:val="003B7EBB"/>
    <w:rsid w:val="003C274C"/>
    <w:rsid w:val="003C54BE"/>
    <w:rsid w:val="003D7156"/>
    <w:rsid w:val="003E4B25"/>
    <w:rsid w:val="003E579E"/>
    <w:rsid w:val="003E5C40"/>
    <w:rsid w:val="003E6943"/>
    <w:rsid w:val="003F6DA1"/>
    <w:rsid w:val="00413E1E"/>
    <w:rsid w:val="004158AF"/>
    <w:rsid w:val="00417A0D"/>
    <w:rsid w:val="00420C11"/>
    <w:rsid w:val="004315EE"/>
    <w:rsid w:val="00435310"/>
    <w:rsid w:val="00435831"/>
    <w:rsid w:val="0043669D"/>
    <w:rsid w:val="00437BAF"/>
    <w:rsid w:val="004415C0"/>
    <w:rsid w:val="00442C14"/>
    <w:rsid w:val="0045014B"/>
    <w:rsid w:val="00456F7B"/>
    <w:rsid w:val="004617BA"/>
    <w:rsid w:val="00463220"/>
    <w:rsid w:val="0046453E"/>
    <w:rsid w:val="00464B42"/>
    <w:rsid w:val="0046536E"/>
    <w:rsid w:val="0046612E"/>
    <w:rsid w:val="00476365"/>
    <w:rsid w:val="004777EC"/>
    <w:rsid w:val="00483077"/>
    <w:rsid w:val="004845C8"/>
    <w:rsid w:val="00497D80"/>
    <w:rsid w:val="004A46C8"/>
    <w:rsid w:val="004A7935"/>
    <w:rsid w:val="004B0F9D"/>
    <w:rsid w:val="004B4B90"/>
    <w:rsid w:val="004B551D"/>
    <w:rsid w:val="004B75DB"/>
    <w:rsid w:val="004C6A68"/>
    <w:rsid w:val="004D6713"/>
    <w:rsid w:val="004F04A6"/>
    <w:rsid w:val="004F0765"/>
    <w:rsid w:val="00515A89"/>
    <w:rsid w:val="005241B3"/>
    <w:rsid w:val="005253A9"/>
    <w:rsid w:val="00531C27"/>
    <w:rsid w:val="00532A4E"/>
    <w:rsid w:val="00533D60"/>
    <w:rsid w:val="00534C92"/>
    <w:rsid w:val="0054145C"/>
    <w:rsid w:val="00550950"/>
    <w:rsid w:val="00552471"/>
    <w:rsid w:val="005620CC"/>
    <w:rsid w:val="00572362"/>
    <w:rsid w:val="005752A4"/>
    <w:rsid w:val="00576556"/>
    <w:rsid w:val="00584C1A"/>
    <w:rsid w:val="005876C5"/>
    <w:rsid w:val="00590FC0"/>
    <w:rsid w:val="005935FC"/>
    <w:rsid w:val="00594B38"/>
    <w:rsid w:val="005A265F"/>
    <w:rsid w:val="005A6AE4"/>
    <w:rsid w:val="005B0B43"/>
    <w:rsid w:val="005B29F5"/>
    <w:rsid w:val="005B6A14"/>
    <w:rsid w:val="005C2051"/>
    <w:rsid w:val="005C2C8F"/>
    <w:rsid w:val="005C3277"/>
    <w:rsid w:val="005D20DD"/>
    <w:rsid w:val="005D3B41"/>
    <w:rsid w:val="005E1F68"/>
    <w:rsid w:val="005E2B0A"/>
    <w:rsid w:val="005E41C1"/>
    <w:rsid w:val="005E4677"/>
    <w:rsid w:val="005E49A0"/>
    <w:rsid w:val="005E4E11"/>
    <w:rsid w:val="0060136F"/>
    <w:rsid w:val="006022EE"/>
    <w:rsid w:val="00603557"/>
    <w:rsid w:val="006044E9"/>
    <w:rsid w:val="00613AAA"/>
    <w:rsid w:val="00625790"/>
    <w:rsid w:val="006317F1"/>
    <w:rsid w:val="006326A6"/>
    <w:rsid w:val="006359CA"/>
    <w:rsid w:val="00635D9F"/>
    <w:rsid w:val="00641FDC"/>
    <w:rsid w:val="00642ABA"/>
    <w:rsid w:val="0065776F"/>
    <w:rsid w:val="00663079"/>
    <w:rsid w:val="00665850"/>
    <w:rsid w:val="0067313E"/>
    <w:rsid w:val="00676855"/>
    <w:rsid w:val="00683181"/>
    <w:rsid w:val="00695706"/>
    <w:rsid w:val="00696887"/>
    <w:rsid w:val="006975DA"/>
    <w:rsid w:val="006A17FF"/>
    <w:rsid w:val="006A22FB"/>
    <w:rsid w:val="006A7CFC"/>
    <w:rsid w:val="006B10AA"/>
    <w:rsid w:val="006B3C9C"/>
    <w:rsid w:val="006C00E5"/>
    <w:rsid w:val="006C4D6E"/>
    <w:rsid w:val="006C7879"/>
    <w:rsid w:val="006E5BDD"/>
    <w:rsid w:val="006F0648"/>
    <w:rsid w:val="006F0705"/>
    <w:rsid w:val="006F344E"/>
    <w:rsid w:val="00702910"/>
    <w:rsid w:val="00714D60"/>
    <w:rsid w:val="007160DE"/>
    <w:rsid w:val="00721447"/>
    <w:rsid w:val="00722514"/>
    <w:rsid w:val="00734DEE"/>
    <w:rsid w:val="00735388"/>
    <w:rsid w:val="00741261"/>
    <w:rsid w:val="00741CA2"/>
    <w:rsid w:val="0074243C"/>
    <w:rsid w:val="00747ABC"/>
    <w:rsid w:val="00752A02"/>
    <w:rsid w:val="007636D4"/>
    <w:rsid w:val="00766678"/>
    <w:rsid w:val="0077093E"/>
    <w:rsid w:val="00777A50"/>
    <w:rsid w:val="00784274"/>
    <w:rsid w:val="00792744"/>
    <w:rsid w:val="00797D78"/>
    <w:rsid w:val="007A05BD"/>
    <w:rsid w:val="007A2EF2"/>
    <w:rsid w:val="007B0963"/>
    <w:rsid w:val="007B2A49"/>
    <w:rsid w:val="007B2B02"/>
    <w:rsid w:val="007B7ED1"/>
    <w:rsid w:val="007C107E"/>
    <w:rsid w:val="007C14E8"/>
    <w:rsid w:val="007C58BA"/>
    <w:rsid w:val="007C65F0"/>
    <w:rsid w:val="007C6655"/>
    <w:rsid w:val="007D057D"/>
    <w:rsid w:val="007D2E06"/>
    <w:rsid w:val="007D436E"/>
    <w:rsid w:val="007D6CB1"/>
    <w:rsid w:val="007D790C"/>
    <w:rsid w:val="007E3827"/>
    <w:rsid w:val="007E3979"/>
    <w:rsid w:val="007E4C70"/>
    <w:rsid w:val="007F09B5"/>
    <w:rsid w:val="007F3D2A"/>
    <w:rsid w:val="007F3E13"/>
    <w:rsid w:val="007F59E3"/>
    <w:rsid w:val="007F7B03"/>
    <w:rsid w:val="00800F15"/>
    <w:rsid w:val="00802486"/>
    <w:rsid w:val="008041CC"/>
    <w:rsid w:val="0080512A"/>
    <w:rsid w:val="008068CA"/>
    <w:rsid w:val="00814B36"/>
    <w:rsid w:val="008151E1"/>
    <w:rsid w:val="00816F23"/>
    <w:rsid w:val="00817E0A"/>
    <w:rsid w:val="008242FC"/>
    <w:rsid w:val="00824E3A"/>
    <w:rsid w:val="008314BF"/>
    <w:rsid w:val="00831A58"/>
    <w:rsid w:val="00831DCA"/>
    <w:rsid w:val="008333B7"/>
    <w:rsid w:val="00833624"/>
    <w:rsid w:val="0083706B"/>
    <w:rsid w:val="008452CF"/>
    <w:rsid w:val="00845EF1"/>
    <w:rsid w:val="00847B3E"/>
    <w:rsid w:val="008516F3"/>
    <w:rsid w:val="0085532F"/>
    <w:rsid w:val="008573F5"/>
    <w:rsid w:val="0085767C"/>
    <w:rsid w:val="00867433"/>
    <w:rsid w:val="00870800"/>
    <w:rsid w:val="008771DF"/>
    <w:rsid w:val="008826C2"/>
    <w:rsid w:val="00884B38"/>
    <w:rsid w:val="00885EA5"/>
    <w:rsid w:val="0088781F"/>
    <w:rsid w:val="00887927"/>
    <w:rsid w:val="008937F7"/>
    <w:rsid w:val="008A0A3A"/>
    <w:rsid w:val="008B595C"/>
    <w:rsid w:val="008C551E"/>
    <w:rsid w:val="008D209D"/>
    <w:rsid w:val="008E2DCF"/>
    <w:rsid w:val="008F03E1"/>
    <w:rsid w:val="008F0FE8"/>
    <w:rsid w:val="009061F5"/>
    <w:rsid w:val="00910C32"/>
    <w:rsid w:val="00911DC0"/>
    <w:rsid w:val="00913662"/>
    <w:rsid w:val="00914C31"/>
    <w:rsid w:val="00921575"/>
    <w:rsid w:val="009218A7"/>
    <w:rsid w:val="00921A63"/>
    <w:rsid w:val="009269D7"/>
    <w:rsid w:val="009354FB"/>
    <w:rsid w:val="00942872"/>
    <w:rsid w:val="009434B3"/>
    <w:rsid w:val="00945959"/>
    <w:rsid w:val="00947B58"/>
    <w:rsid w:val="009579E1"/>
    <w:rsid w:val="00960E23"/>
    <w:rsid w:val="00964992"/>
    <w:rsid w:val="00976135"/>
    <w:rsid w:val="009807D2"/>
    <w:rsid w:val="0098183E"/>
    <w:rsid w:val="00981A58"/>
    <w:rsid w:val="00985322"/>
    <w:rsid w:val="00985478"/>
    <w:rsid w:val="00986441"/>
    <w:rsid w:val="009A6419"/>
    <w:rsid w:val="009A66E8"/>
    <w:rsid w:val="009A7C3D"/>
    <w:rsid w:val="009B21EE"/>
    <w:rsid w:val="009B3779"/>
    <w:rsid w:val="009C64D1"/>
    <w:rsid w:val="009C6839"/>
    <w:rsid w:val="009C7B65"/>
    <w:rsid w:val="009C7BCB"/>
    <w:rsid w:val="009D50E6"/>
    <w:rsid w:val="009E05A2"/>
    <w:rsid w:val="009E0A60"/>
    <w:rsid w:val="009E3AC6"/>
    <w:rsid w:val="009E603A"/>
    <w:rsid w:val="009F03D5"/>
    <w:rsid w:val="009F2EF3"/>
    <w:rsid w:val="009F33A8"/>
    <w:rsid w:val="00A00541"/>
    <w:rsid w:val="00A00668"/>
    <w:rsid w:val="00A00D3A"/>
    <w:rsid w:val="00A04D32"/>
    <w:rsid w:val="00A05E8F"/>
    <w:rsid w:val="00A23F8C"/>
    <w:rsid w:val="00A2729D"/>
    <w:rsid w:val="00A302E2"/>
    <w:rsid w:val="00A34836"/>
    <w:rsid w:val="00A34DA2"/>
    <w:rsid w:val="00A37A4D"/>
    <w:rsid w:val="00A400B6"/>
    <w:rsid w:val="00A41210"/>
    <w:rsid w:val="00A4124A"/>
    <w:rsid w:val="00A4500F"/>
    <w:rsid w:val="00A45C6C"/>
    <w:rsid w:val="00A5021C"/>
    <w:rsid w:val="00A50C2A"/>
    <w:rsid w:val="00A5625F"/>
    <w:rsid w:val="00A564A0"/>
    <w:rsid w:val="00A57600"/>
    <w:rsid w:val="00A6070F"/>
    <w:rsid w:val="00A64439"/>
    <w:rsid w:val="00A645D6"/>
    <w:rsid w:val="00A65013"/>
    <w:rsid w:val="00A6686D"/>
    <w:rsid w:val="00A670CF"/>
    <w:rsid w:val="00A67CBF"/>
    <w:rsid w:val="00A75F30"/>
    <w:rsid w:val="00A830F4"/>
    <w:rsid w:val="00A83DD6"/>
    <w:rsid w:val="00A8670B"/>
    <w:rsid w:val="00A900E1"/>
    <w:rsid w:val="00A91A6A"/>
    <w:rsid w:val="00AB2BD5"/>
    <w:rsid w:val="00AC25DD"/>
    <w:rsid w:val="00AC7146"/>
    <w:rsid w:val="00AD6420"/>
    <w:rsid w:val="00AE0618"/>
    <w:rsid w:val="00AE7D06"/>
    <w:rsid w:val="00AF4AD0"/>
    <w:rsid w:val="00AF7B2E"/>
    <w:rsid w:val="00B02A3B"/>
    <w:rsid w:val="00B05AEB"/>
    <w:rsid w:val="00B07441"/>
    <w:rsid w:val="00B10B72"/>
    <w:rsid w:val="00B30DAB"/>
    <w:rsid w:val="00B33DB5"/>
    <w:rsid w:val="00B36474"/>
    <w:rsid w:val="00B4117F"/>
    <w:rsid w:val="00B50567"/>
    <w:rsid w:val="00B6357D"/>
    <w:rsid w:val="00B636A0"/>
    <w:rsid w:val="00B81E59"/>
    <w:rsid w:val="00B90915"/>
    <w:rsid w:val="00B92039"/>
    <w:rsid w:val="00BA3E54"/>
    <w:rsid w:val="00BA716E"/>
    <w:rsid w:val="00BB7CA7"/>
    <w:rsid w:val="00BC010E"/>
    <w:rsid w:val="00BC341C"/>
    <w:rsid w:val="00BC4077"/>
    <w:rsid w:val="00BC5B27"/>
    <w:rsid w:val="00BC7405"/>
    <w:rsid w:val="00BE0693"/>
    <w:rsid w:val="00C113DA"/>
    <w:rsid w:val="00C151C1"/>
    <w:rsid w:val="00C169FF"/>
    <w:rsid w:val="00C171E5"/>
    <w:rsid w:val="00C22358"/>
    <w:rsid w:val="00C2245F"/>
    <w:rsid w:val="00C22CDD"/>
    <w:rsid w:val="00C247C4"/>
    <w:rsid w:val="00C26D0D"/>
    <w:rsid w:val="00C31007"/>
    <w:rsid w:val="00C329C4"/>
    <w:rsid w:val="00C345AE"/>
    <w:rsid w:val="00C362D1"/>
    <w:rsid w:val="00C363AD"/>
    <w:rsid w:val="00C74FB4"/>
    <w:rsid w:val="00C85048"/>
    <w:rsid w:val="00CA2926"/>
    <w:rsid w:val="00CA51BE"/>
    <w:rsid w:val="00CA5669"/>
    <w:rsid w:val="00CB2645"/>
    <w:rsid w:val="00CB33DB"/>
    <w:rsid w:val="00CB3A1C"/>
    <w:rsid w:val="00CB521C"/>
    <w:rsid w:val="00CC408F"/>
    <w:rsid w:val="00CC4A7D"/>
    <w:rsid w:val="00CC5551"/>
    <w:rsid w:val="00CC6720"/>
    <w:rsid w:val="00CD0455"/>
    <w:rsid w:val="00CD1015"/>
    <w:rsid w:val="00CD1E7C"/>
    <w:rsid w:val="00CD4171"/>
    <w:rsid w:val="00CD6F79"/>
    <w:rsid w:val="00CF3F6E"/>
    <w:rsid w:val="00CF47C5"/>
    <w:rsid w:val="00CF7543"/>
    <w:rsid w:val="00D00393"/>
    <w:rsid w:val="00D14CC5"/>
    <w:rsid w:val="00D15345"/>
    <w:rsid w:val="00D2123A"/>
    <w:rsid w:val="00D21577"/>
    <w:rsid w:val="00D25C9A"/>
    <w:rsid w:val="00D31E42"/>
    <w:rsid w:val="00D35F7E"/>
    <w:rsid w:val="00D36698"/>
    <w:rsid w:val="00D54952"/>
    <w:rsid w:val="00D57406"/>
    <w:rsid w:val="00D62BBA"/>
    <w:rsid w:val="00D65C56"/>
    <w:rsid w:val="00D73356"/>
    <w:rsid w:val="00D77E00"/>
    <w:rsid w:val="00D84DCC"/>
    <w:rsid w:val="00D87D71"/>
    <w:rsid w:val="00D91346"/>
    <w:rsid w:val="00D9369E"/>
    <w:rsid w:val="00D960F6"/>
    <w:rsid w:val="00DA3FD9"/>
    <w:rsid w:val="00DA715F"/>
    <w:rsid w:val="00DB0BB5"/>
    <w:rsid w:val="00DB53A5"/>
    <w:rsid w:val="00DD3947"/>
    <w:rsid w:val="00DE24B4"/>
    <w:rsid w:val="00DE2D87"/>
    <w:rsid w:val="00DE57AB"/>
    <w:rsid w:val="00DE6F2E"/>
    <w:rsid w:val="00DF0E30"/>
    <w:rsid w:val="00DF4D49"/>
    <w:rsid w:val="00DF5A4F"/>
    <w:rsid w:val="00E01EC4"/>
    <w:rsid w:val="00E040D4"/>
    <w:rsid w:val="00E208B0"/>
    <w:rsid w:val="00E20A14"/>
    <w:rsid w:val="00E227B9"/>
    <w:rsid w:val="00E2438E"/>
    <w:rsid w:val="00E37794"/>
    <w:rsid w:val="00E379DC"/>
    <w:rsid w:val="00E42B19"/>
    <w:rsid w:val="00E547BA"/>
    <w:rsid w:val="00E6178F"/>
    <w:rsid w:val="00E63FCE"/>
    <w:rsid w:val="00E64654"/>
    <w:rsid w:val="00E64D9C"/>
    <w:rsid w:val="00E72A40"/>
    <w:rsid w:val="00E73DCC"/>
    <w:rsid w:val="00EA068C"/>
    <w:rsid w:val="00EA7923"/>
    <w:rsid w:val="00EB119A"/>
    <w:rsid w:val="00EB3040"/>
    <w:rsid w:val="00EB30BD"/>
    <w:rsid w:val="00EC4107"/>
    <w:rsid w:val="00ED00D2"/>
    <w:rsid w:val="00ED4B8A"/>
    <w:rsid w:val="00ED7D07"/>
    <w:rsid w:val="00EE090C"/>
    <w:rsid w:val="00EE1354"/>
    <w:rsid w:val="00EF1064"/>
    <w:rsid w:val="00EF79EA"/>
    <w:rsid w:val="00F00031"/>
    <w:rsid w:val="00F00057"/>
    <w:rsid w:val="00F03FF1"/>
    <w:rsid w:val="00F06E4C"/>
    <w:rsid w:val="00F10785"/>
    <w:rsid w:val="00F12D33"/>
    <w:rsid w:val="00F1405F"/>
    <w:rsid w:val="00F209BF"/>
    <w:rsid w:val="00F20F58"/>
    <w:rsid w:val="00F27555"/>
    <w:rsid w:val="00F3254B"/>
    <w:rsid w:val="00F32AE2"/>
    <w:rsid w:val="00F35053"/>
    <w:rsid w:val="00F43022"/>
    <w:rsid w:val="00F53BE2"/>
    <w:rsid w:val="00F54320"/>
    <w:rsid w:val="00F60933"/>
    <w:rsid w:val="00F60D8B"/>
    <w:rsid w:val="00F642B8"/>
    <w:rsid w:val="00F751A3"/>
    <w:rsid w:val="00F80596"/>
    <w:rsid w:val="00F81CBC"/>
    <w:rsid w:val="00F83493"/>
    <w:rsid w:val="00F838E0"/>
    <w:rsid w:val="00F85ECB"/>
    <w:rsid w:val="00F91924"/>
    <w:rsid w:val="00F93097"/>
    <w:rsid w:val="00F93B83"/>
    <w:rsid w:val="00FA5C85"/>
    <w:rsid w:val="00FA63EE"/>
    <w:rsid w:val="00FB1E89"/>
    <w:rsid w:val="00FD2743"/>
    <w:rsid w:val="00FF2635"/>
    <w:rsid w:val="00FF2D90"/>
    <w:rsid w:val="00FF3D96"/>
    <w:rsid w:val="00FF6C89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5150"/>
  <w14:defaultImageDpi w14:val="32767"/>
  <w15:chartTrackingRefBased/>
  <w15:docId w15:val="{354F7723-C31E-ED4F-9AEB-59EB402E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826C2"/>
    <w:pPr>
      <w:spacing w:after="160" w:line="360" w:lineRule="auto"/>
    </w:pPr>
    <w:rPr>
      <w:rFonts w:ascii="Times New Roman" w:hAnsi="Times New Roman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8826C2"/>
    <w:pPr>
      <w:tabs>
        <w:tab w:val="center" w:pos="4513"/>
        <w:tab w:val="right" w:pos="9026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8826C2"/>
    <w:rPr>
      <w:rFonts w:ascii="Times New Roman" w:hAnsi="Times New Roman"/>
      <w:szCs w:val="22"/>
    </w:rPr>
  </w:style>
  <w:style w:type="table" w:styleId="Rutenettabelllys">
    <w:name w:val="Grid Table Light"/>
    <w:basedOn w:val="Vanligtabell"/>
    <w:uiPriority w:val="40"/>
    <w:rsid w:val="008826C2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jenummer">
    <w:name w:val="line number"/>
    <w:basedOn w:val="Standardskriftforavsnitt"/>
    <w:uiPriority w:val="99"/>
    <w:semiHidden/>
    <w:unhideWhenUsed/>
    <w:rsid w:val="008826C2"/>
  </w:style>
  <w:style w:type="paragraph" w:styleId="Topptekst">
    <w:name w:val="header"/>
    <w:basedOn w:val="Normal"/>
    <w:link w:val="TopptekstTegn"/>
    <w:uiPriority w:val="99"/>
    <w:unhideWhenUsed/>
    <w:rsid w:val="00435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35310"/>
    <w:rPr>
      <w:rFonts w:ascii="Times New Roman" w:hAnsi="Times New Roman"/>
      <w:szCs w:val="22"/>
    </w:rPr>
  </w:style>
  <w:style w:type="character" w:styleId="Sidetall">
    <w:name w:val="page number"/>
    <w:basedOn w:val="Standardskriftforavsnitt"/>
    <w:uiPriority w:val="99"/>
    <w:semiHidden/>
    <w:unhideWhenUsed/>
    <w:rsid w:val="0037461E"/>
  </w:style>
  <w:style w:type="character" w:styleId="Hyperkobling">
    <w:name w:val="Hyperlink"/>
    <w:basedOn w:val="Standardskriftforavsnitt"/>
    <w:uiPriority w:val="99"/>
    <w:unhideWhenUsed/>
    <w:rsid w:val="000A302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rsid w:val="000A3022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C327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277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AE7D06"/>
    <w:rPr>
      <w:rFonts w:ascii="Times New Roman" w:hAnsi="Times New Roman"/>
      <w:szCs w:val="22"/>
    </w:rPr>
  </w:style>
  <w:style w:type="table" w:styleId="Tabellrutenett">
    <w:name w:val="Table Grid"/>
    <w:basedOn w:val="Vanligtabell"/>
    <w:uiPriority w:val="39"/>
    <w:rsid w:val="00210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1649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Grønseth</dc:creator>
  <cp:keywords/>
  <dc:description/>
  <cp:lastModifiedBy>Stine Grønseth</cp:lastModifiedBy>
  <cp:revision>3</cp:revision>
  <dcterms:created xsi:type="dcterms:W3CDTF">2021-01-22T11:04:00Z</dcterms:created>
  <dcterms:modified xsi:type="dcterms:W3CDTF">2021-01-25T10:09:00Z</dcterms:modified>
</cp:coreProperties>
</file>