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9326B4" w14:textId="77777777" w:rsidR="00EB02D5" w:rsidRPr="00893054" w:rsidRDefault="00F03231">
      <w:pPr>
        <w:spacing w:after="200" w:line="312" w:lineRule="auto"/>
        <w:rPr>
          <w:rFonts w:ascii="Calibri" w:eastAsia="Calibri" w:hAnsi="Calibri" w:cs="Calibri"/>
          <w:b/>
          <w:sz w:val="28"/>
          <w:szCs w:val="28"/>
        </w:rPr>
      </w:pPr>
      <w:r w:rsidRPr="00893054">
        <w:rPr>
          <w:rFonts w:ascii="Calibri" w:eastAsia="Calibri" w:hAnsi="Calibri" w:cs="Calibri"/>
          <w:b/>
          <w:sz w:val="28"/>
          <w:szCs w:val="28"/>
        </w:rPr>
        <w:t>Appendix</w:t>
      </w:r>
    </w:p>
    <w:p w14:paraId="5740C5A5" w14:textId="77777777" w:rsidR="00EB02D5" w:rsidRPr="00893054" w:rsidRDefault="00F03231">
      <w:pPr>
        <w:spacing w:after="200" w:line="312" w:lineRule="auto"/>
        <w:rPr>
          <w:rFonts w:ascii="Calibri" w:eastAsia="Calibri" w:hAnsi="Calibri" w:cs="Calibri"/>
        </w:rPr>
      </w:pPr>
      <w:r w:rsidRPr="00893054">
        <w:rPr>
          <w:rFonts w:ascii="Calibri" w:eastAsia="Calibri" w:hAnsi="Calibri" w:cs="Calibri"/>
          <w:b/>
        </w:rPr>
        <w:t xml:space="preserve">Table A1: Similarities and differences in </w:t>
      </w:r>
      <w:proofErr w:type="spellStart"/>
      <w:r w:rsidRPr="00893054">
        <w:rPr>
          <w:rFonts w:ascii="Calibri" w:eastAsia="Calibri" w:hAnsi="Calibri" w:cs="Calibri"/>
          <w:b/>
        </w:rPr>
        <w:t>immunisation</w:t>
      </w:r>
      <w:proofErr w:type="spellEnd"/>
      <w:r w:rsidRPr="00893054">
        <w:rPr>
          <w:rFonts w:ascii="Calibri" w:eastAsia="Calibri" w:hAnsi="Calibri" w:cs="Calibri"/>
          <w:b/>
        </w:rPr>
        <w:t xml:space="preserve"> coverage estimates for Kenya. </w:t>
      </w:r>
      <w:proofErr w:type="spellStart"/>
      <w:r w:rsidRPr="00893054">
        <w:rPr>
          <w:rFonts w:ascii="Calibri" w:eastAsia="Calibri" w:hAnsi="Calibri" w:cs="Calibri"/>
        </w:rPr>
        <w:t>Immunisation</w:t>
      </w:r>
      <w:proofErr w:type="spellEnd"/>
      <w:r w:rsidRPr="00893054">
        <w:rPr>
          <w:rFonts w:ascii="Calibri" w:eastAsia="Calibri" w:hAnsi="Calibri" w:cs="Calibri"/>
        </w:rPr>
        <w:t xml:space="preserve"> coverage in Kenya among children aged 12-23 months based on a nationally representative sample of 3,943 children used in this study and 3,777 children in the Kenya DHS 2014 report</w:t>
      </w:r>
      <w:r w:rsidRPr="00893054">
        <w:rPr>
          <w:rFonts w:ascii="Calibri" w:eastAsia="Calibri" w:hAnsi="Calibri" w:cs="Calibri"/>
          <w:vertAlign w:val="superscript"/>
        </w:rPr>
        <w:t>1</w:t>
      </w:r>
      <w:r w:rsidRPr="00893054">
        <w:rPr>
          <w:rFonts w:ascii="Calibri" w:eastAsia="Calibri" w:hAnsi="Calibri" w:cs="Calibri"/>
        </w:rPr>
        <w:t xml:space="preserve">. Full </w:t>
      </w:r>
      <w:proofErr w:type="spellStart"/>
      <w:r w:rsidRPr="00893054">
        <w:rPr>
          <w:rFonts w:ascii="Calibri" w:eastAsia="Calibri" w:hAnsi="Calibri" w:cs="Calibri"/>
        </w:rPr>
        <w:t>immunisation</w:t>
      </w:r>
      <w:proofErr w:type="spellEnd"/>
      <w:r w:rsidRPr="00893054">
        <w:rPr>
          <w:rFonts w:ascii="Calibri" w:eastAsia="Calibri" w:hAnsi="Calibri" w:cs="Calibri"/>
        </w:rPr>
        <w:t xml:space="preserve"> includes 1-dose BCG, 3-dose DTP-</w:t>
      </w:r>
      <w:proofErr w:type="spellStart"/>
      <w:r w:rsidRPr="00893054">
        <w:rPr>
          <w:rFonts w:ascii="Calibri" w:eastAsia="Calibri" w:hAnsi="Calibri" w:cs="Calibri"/>
        </w:rPr>
        <w:t>HepB</w:t>
      </w:r>
      <w:proofErr w:type="spellEnd"/>
      <w:r w:rsidRPr="00893054">
        <w:rPr>
          <w:rFonts w:ascii="Calibri" w:eastAsia="Calibri" w:hAnsi="Calibri" w:cs="Calibri"/>
        </w:rPr>
        <w:t xml:space="preserve">-Hib, 3-dose polio, 1-dose measles, and 3-dose pneumococcal vaccines.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2985"/>
        <w:gridCol w:w="2850"/>
      </w:tblGrid>
      <w:tr w:rsidR="00EB02D5" w:rsidRPr="00893054" w14:paraId="6D94C4F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2753" w14:textId="77777777" w:rsidR="00EB02D5" w:rsidRPr="00893054" w:rsidRDefault="00F032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893054">
              <w:rPr>
                <w:rFonts w:ascii="Calibri" w:eastAsia="Calibri" w:hAnsi="Calibri" w:cs="Calibri"/>
                <w:b/>
              </w:rPr>
              <w:t>Vaccine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99EE" w14:textId="77777777" w:rsidR="00EB02D5" w:rsidRPr="00893054" w:rsidRDefault="00F032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893054">
              <w:rPr>
                <w:rFonts w:ascii="Calibri" w:eastAsia="Calibri" w:hAnsi="Calibri" w:cs="Calibri"/>
                <w:b/>
              </w:rPr>
              <w:t>National converge (%)</w:t>
            </w:r>
          </w:p>
          <w:p w14:paraId="612E2630" w14:textId="77777777" w:rsidR="00EB02D5" w:rsidRPr="00893054" w:rsidRDefault="00F032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(mean and 95% confidence interval – based of this study)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DA67" w14:textId="77777777" w:rsidR="00EB02D5" w:rsidRPr="00893054" w:rsidRDefault="00F032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893054">
              <w:rPr>
                <w:rFonts w:ascii="Calibri" w:eastAsia="Calibri" w:hAnsi="Calibri" w:cs="Calibri"/>
                <w:b/>
              </w:rPr>
              <w:t>National converge (%)</w:t>
            </w:r>
          </w:p>
          <w:p w14:paraId="24766887" w14:textId="77777777" w:rsidR="00EB02D5" w:rsidRPr="00893054" w:rsidRDefault="00F0323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893054">
              <w:rPr>
                <w:rFonts w:ascii="Calibri" w:eastAsia="Calibri" w:hAnsi="Calibri" w:cs="Calibri"/>
              </w:rPr>
              <w:t xml:space="preserve"> (based of Kenya DHS 2014 report</w:t>
            </w:r>
            <w:r w:rsidRPr="00893054">
              <w:rPr>
                <w:rFonts w:ascii="Calibri" w:eastAsia="Calibri" w:hAnsi="Calibri" w:cs="Calibri"/>
                <w:vertAlign w:val="superscript"/>
              </w:rPr>
              <w:t>1</w:t>
            </w:r>
            <w:r w:rsidRPr="00893054">
              <w:rPr>
                <w:rFonts w:ascii="Calibri" w:eastAsia="Calibri" w:hAnsi="Calibri" w:cs="Calibri"/>
              </w:rPr>
              <w:t>)</w:t>
            </w:r>
          </w:p>
        </w:tc>
      </w:tr>
      <w:tr w:rsidR="00EB02D5" w:rsidRPr="00893054" w14:paraId="64D87C41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A506" w14:textId="77777777" w:rsidR="00EB02D5" w:rsidRPr="00893054" w:rsidRDefault="00F03231">
            <w:pPr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BCG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E147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96.7 (95.9 - 97.5)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70B47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96.7</w:t>
            </w:r>
          </w:p>
        </w:tc>
      </w:tr>
      <w:tr w:rsidR="00EB02D5" w:rsidRPr="00893054" w14:paraId="0353081D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C52B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DTP-</w:t>
            </w:r>
            <w:proofErr w:type="spellStart"/>
            <w:r w:rsidRPr="00893054">
              <w:rPr>
                <w:rFonts w:ascii="Calibri" w:eastAsia="Calibri" w:hAnsi="Calibri" w:cs="Calibri"/>
              </w:rPr>
              <w:t>HepB</w:t>
            </w:r>
            <w:proofErr w:type="spellEnd"/>
            <w:r w:rsidRPr="00893054">
              <w:rPr>
                <w:rFonts w:ascii="Calibri" w:eastAsia="Calibri" w:hAnsi="Calibri" w:cs="Calibri"/>
              </w:rPr>
              <w:t>-Hib first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F09D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97.4 (96.7 - 98.2)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A9C0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97.5</w:t>
            </w:r>
          </w:p>
        </w:tc>
      </w:tr>
      <w:tr w:rsidR="00EB02D5" w:rsidRPr="00893054" w14:paraId="7F4DD19D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0073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DTP-</w:t>
            </w:r>
            <w:proofErr w:type="spellStart"/>
            <w:r w:rsidRPr="00893054">
              <w:rPr>
                <w:rFonts w:ascii="Calibri" w:eastAsia="Calibri" w:hAnsi="Calibri" w:cs="Calibri"/>
              </w:rPr>
              <w:t>HepB</w:t>
            </w:r>
            <w:proofErr w:type="spellEnd"/>
            <w:r w:rsidRPr="00893054">
              <w:rPr>
                <w:rFonts w:ascii="Calibri" w:eastAsia="Calibri" w:hAnsi="Calibri" w:cs="Calibri"/>
              </w:rPr>
              <w:t>-Hib second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134B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96.0 (95.0 - 97.0)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1B15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95.8</w:t>
            </w:r>
          </w:p>
        </w:tc>
      </w:tr>
      <w:tr w:rsidR="00EB02D5" w:rsidRPr="00893054" w14:paraId="3E4F7C2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5DD5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DTP-</w:t>
            </w:r>
            <w:proofErr w:type="spellStart"/>
            <w:r w:rsidRPr="00893054">
              <w:rPr>
                <w:rFonts w:ascii="Calibri" w:eastAsia="Calibri" w:hAnsi="Calibri" w:cs="Calibri"/>
              </w:rPr>
              <w:t>HepB</w:t>
            </w:r>
            <w:proofErr w:type="spellEnd"/>
            <w:r w:rsidRPr="00893054">
              <w:rPr>
                <w:rFonts w:ascii="Calibri" w:eastAsia="Calibri" w:hAnsi="Calibri" w:cs="Calibri"/>
              </w:rPr>
              <w:t>-Hib third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A080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90.4 (89.1 - 91.8)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D2C75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89.9</w:t>
            </w:r>
          </w:p>
        </w:tc>
      </w:tr>
      <w:tr w:rsidR="00EB02D5" w:rsidRPr="00893054" w14:paraId="7670E19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343F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Polio first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01852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97.3 (96.6 - 98.0)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EDEA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98.0</w:t>
            </w:r>
          </w:p>
        </w:tc>
      </w:tr>
      <w:tr w:rsidR="00EB02D5" w:rsidRPr="00893054" w14:paraId="7A466747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C89B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Polio second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CAD6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94.6 (93.6 - 95.6)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3620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96.1</w:t>
            </w:r>
          </w:p>
        </w:tc>
      </w:tr>
      <w:tr w:rsidR="00EB02D5" w:rsidRPr="00893054" w14:paraId="6B8B4619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50015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Polio third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1180B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82.4 (80.6 - 84.2)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445EB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90.0</w:t>
            </w:r>
          </w:p>
        </w:tc>
      </w:tr>
      <w:tr w:rsidR="00EB02D5" w:rsidRPr="00893054" w14:paraId="3540FAD4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D257E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Measles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28B7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87.0 (85.7 - 88.3)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DB6E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87.1</w:t>
            </w:r>
          </w:p>
        </w:tc>
      </w:tr>
      <w:tr w:rsidR="00EB02D5" w:rsidRPr="00893054" w14:paraId="0B34EB8D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37820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Pneumococcal first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26AF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93.3 (92.0 - 94.6)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F739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93.7</w:t>
            </w:r>
          </w:p>
        </w:tc>
      </w:tr>
      <w:tr w:rsidR="00EB02D5" w:rsidRPr="00893054" w14:paraId="05DC89E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2949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Pneumococcal second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59DAD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91.0 (89.5 - 92.5)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ECC9E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90.8</w:t>
            </w:r>
          </w:p>
        </w:tc>
      </w:tr>
      <w:tr w:rsidR="00EB02D5" w:rsidRPr="00893054" w14:paraId="2CE9A3A6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3988A" w14:textId="77777777" w:rsidR="00EB02D5" w:rsidRPr="00893054" w:rsidRDefault="00F03231">
            <w:pPr>
              <w:widowControl w:val="0"/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Pneumococcal third dose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F1BA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86.0 (84.5 - 87.6)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2F54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85.1</w:t>
            </w:r>
          </w:p>
        </w:tc>
      </w:tr>
      <w:tr w:rsidR="00EB02D5" w:rsidRPr="00893054" w14:paraId="087CC11B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7F3FE" w14:textId="77777777" w:rsidR="00EB02D5" w:rsidRPr="00893054" w:rsidRDefault="00F03231">
            <w:pPr>
              <w:spacing w:line="240" w:lineRule="auto"/>
              <w:ind w:left="720" w:hanging="450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 xml:space="preserve">Full </w:t>
            </w:r>
            <w:proofErr w:type="spellStart"/>
            <w:r w:rsidRPr="00893054">
              <w:rPr>
                <w:rFonts w:ascii="Calibri" w:eastAsia="Calibri" w:hAnsi="Calibri" w:cs="Calibri"/>
              </w:rPr>
              <w:t>immunisation</w:t>
            </w:r>
            <w:proofErr w:type="spellEnd"/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82532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68.2 (66.0 - 70.5)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7EBC5" w14:textId="77777777" w:rsidR="00EB02D5" w:rsidRPr="00893054" w:rsidRDefault="00F0323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93054">
              <w:rPr>
                <w:rFonts w:ascii="Calibri" w:eastAsia="Calibri" w:hAnsi="Calibri" w:cs="Calibri"/>
              </w:rPr>
              <w:t>74.9</w:t>
            </w:r>
          </w:p>
        </w:tc>
      </w:tr>
    </w:tbl>
    <w:p w14:paraId="3508E8CC" w14:textId="77777777" w:rsidR="00EB02D5" w:rsidRPr="00893054" w:rsidRDefault="00F03231">
      <w:pPr>
        <w:spacing w:before="200" w:after="200" w:line="312" w:lineRule="auto"/>
        <w:rPr>
          <w:rFonts w:ascii="Calibri" w:eastAsia="Calibri" w:hAnsi="Calibri" w:cs="Calibri"/>
          <w:color w:val="000000"/>
        </w:rPr>
      </w:pPr>
      <w:r w:rsidRPr="00893054">
        <w:rPr>
          <w:rFonts w:ascii="Calibri" w:eastAsia="Calibri" w:hAnsi="Calibri" w:cs="Calibri"/>
          <w:vertAlign w:val="superscript"/>
        </w:rPr>
        <w:t xml:space="preserve">1 </w:t>
      </w:r>
      <w:r w:rsidRPr="00893054">
        <w:rPr>
          <w:rFonts w:ascii="Calibri" w:eastAsia="Calibri" w:hAnsi="Calibri" w:cs="Calibri"/>
        </w:rPr>
        <w:t xml:space="preserve">Kenya National Bureau of Statistics. The DHS Program - Kenya: Standard DHS, 2014 [Internet]. 2015. Available: </w:t>
      </w:r>
      <w:hyperlink r:id="rId6">
        <w:r w:rsidRPr="00893054">
          <w:rPr>
            <w:rFonts w:ascii="Calibri" w:eastAsia="Calibri" w:hAnsi="Calibri" w:cs="Calibri"/>
            <w:color w:val="1155CC"/>
            <w:u w:val="single"/>
          </w:rPr>
          <w:t>https://dhsprogram.com/methodology/survey/survey-display-451.cfm</w:t>
        </w:r>
      </w:hyperlink>
    </w:p>
    <w:sectPr w:rsidR="00EB02D5" w:rsidRPr="0089305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DEBB" w14:textId="77777777" w:rsidR="007478E2" w:rsidRDefault="007478E2">
      <w:pPr>
        <w:spacing w:line="240" w:lineRule="auto"/>
      </w:pPr>
      <w:r>
        <w:separator/>
      </w:r>
    </w:p>
  </w:endnote>
  <w:endnote w:type="continuationSeparator" w:id="0">
    <w:p w14:paraId="2C0AB7BB" w14:textId="77777777" w:rsidR="007478E2" w:rsidRDefault="007478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A62C" w14:textId="77777777" w:rsidR="00EB02D5" w:rsidRDefault="00F03231">
    <w:pP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E74E99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A204" w14:textId="77777777" w:rsidR="007478E2" w:rsidRDefault="007478E2">
      <w:pPr>
        <w:spacing w:line="240" w:lineRule="auto"/>
      </w:pPr>
      <w:r>
        <w:separator/>
      </w:r>
    </w:p>
  </w:footnote>
  <w:footnote w:type="continuationSeparator" w:id="0">
    <w:p w14:paraId="563E823A" w14:textId="77777777" w:rsidR="007478E2" w:rsidRDefault="007478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C755" w14:textId="77777777" w:rsidR="00EB02D5" w:rsidRDefault="00EB02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D5"/>
    <w:rsid w:val="003B08A0"/>
    <w:rsid w:val="007478E2"/>
    <w:rsid w:val="00893054"/>
    <w:rsid w:val="00E74E99"/>
    <w:rsid w:val="00EB02D5"/>
    <w:rsid w:val="00F0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A3CB"/>
  <w15:docId w15:val="{C7013FA4-B9EA-475A-853D-B30B1CAD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hsprogram.com/methodology/survey/survey-display-451.cf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Kaja Abbas</cp:lastModifiedBy>
  <cp:revision>3</cp:revision>
  <dcterms:created xsi:type="dcterms:W3CDTF">2021-05-28T08:16:00Z</dcterms:created>
  <dcterms:modified xsi:type="dcterms:W3CDTF">2021-05-28T08:17:00Z</dcterms:modified>
</cp:coreProperties>
</file>