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1519C" w14:textId="56347C93" w:rsidR="00B00CEB" w:rsidRDefault="00B00CEB" w:rsidP="00B00CEB">
      <w:pPr>
        <w:adjustRightInd w:val="0"/>
        <w:snapToGrid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69C085E" w14:textId="414A0B47" w:rsidR="00B00CEB" w:rsidRDefault="00B00CEB" w:rsidP="00B00CEB">
      <w:pPr>
        <w:adjustRightInd w:val="0"/>
        <w:snapToGrid w:val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509F71FE" wp14:editId="0FE4F6E4">
            <wp:extent cx="5019675" cy="5019675"/>
            <wp:effectExtent l="0" t="0" r="9525" b="9525"/>
            <wp:docPr id="2" name="図 2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, 箱ひげ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AE21" w14:textId="3CE55BB7" w:rsidR="004E276A" w:rsidRPr="00A17130" w:rsidRDefault="004E276A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A17130">
        <w:rPr>
          <w:rFonts w:ascii="Times New Roman" w:hAnsi="Times New Roman" w:cs="Times New Roman"/>
          <w:sz w:val="24"/>
          <w:szCs w:val="24"/>
        </w:rPr>
        <w:t>Fig</w:t>
      </w:r>
      <w:r w:rsidR="005C7A59">
        <w:rPr>
          <w:rFonts w:ascii="Times New Roman" w:hAnsi="Times New Roman" w:cs="Times New Roman"/>
          <w:sz w:val="24"/>
          <w:szCs w:val="24"/>
        </w:rPr>
        <w:t>. S</w:t>
      </w:r>
      <w:r w:rsidRPr="00A17130">
        <w:rPr>
          <w:rFonts w:ascii="Times New Roman" w:hAnsi="Times New Roman" w:cs="Times New Roman"/>
          <w:sz w:val="24"/>
          <w:szCs w:val="24"/>
        </w:rPr>
        <w:t>1.</w:t>
      </w:r>
      <w:r w:rsidR="00B00CEB" w:rsidRPr="00A17130">
        <w:rPr>
          <w:rFonts w:ascii="Times New Roman" w:hAnsi="Times New Roman" w:cs="Times New Roman"/>
          <w:sz w:val="24"/>
          <w:szCs w:val="24"/>
        </w:rPr>
        <w:t xml:space="preserve"> </w:t>
      </w:r>
      <w:r w:rsidR="00B00CEB"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>Box</w:t>
      </w:r>
      <w:r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plot</w:t>
      </w:r>
      <w:r w:rsidR="00843180"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 beta-D-glucan levels in the PCP group </w:t>
      </w:r>
      <w:r w:rsidR="00AA48AB"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(left) </w:t>
      </w:r>
      <w:r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 w:rsidR="00AA48AB"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>non-PCP group</w:t>
      </w:r>
      <w:r w:rsidR="00AA48AB" w:rsidRPr="00A17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(right)</w:t>
      </w:r>
    </w:p>
    <w:p w14:paraId="60541498" w14:textId="77777777" w:rsidR="004E276A" w:rsidRPr="00A17130" w:rsidRDefault="004E276A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7F35B62" w14:textId="6409E6F6" w:rsidR="004E276A" w:rsidRPr="00A17130" w:rsidRDefault="004E276A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A17130">
        <w:rPr>
          <w:rFonts w:ascii="Times New Roman" w:hAnsi="Times New Roman" w:cs="Times New Roman"/>
          <w:sz w:val="24"/>
          <w:szCs w:val="24"/>
        </w:rPr>
        <w:t>PCP: Pneumocystis pneumonia</w:t>
      </w:r>
    </w:p>
    <w:p w14:paraId="7F0C7D71" w14:textId="30D21A12" w:rsidR="004E276A" w:rsidRPr="00A17130" w:rsidRDefault="004E276A" w:rsidP="00B00CEB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A17130">
        <w:rPr>
          <w:rFonts w:ascii="Times New Roman" w:hAnsi="Times New Roman" w:cs="Times New Roman"/>
          <w:sz w:val="24"/>
          <w:szCs w:val="24"/>
        </w:rPr>
        <w:br w:type="page"/>
      </w:r>
    </w:p>
    <w:p w14:paraId="31345127" w14:textId="23DCD62D" w:rsidR="00B00CEB" w:rsidRDefault="00B00CEB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A113238" w14:textId="0E530937" w:rsidR="00B00CEB" w:rsidRDefault="00B00CEB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2952AC5" wp14:editId="4F968C5A">
            <wp:extent cx="5743575" cy="4188023"/>
            <wp:effectExtent l="0" t="0" r="0" b="3175"/>
            <wp:docPr id="1" name="図 1" descr="設計図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設計図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28" cy="41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E2F7" w14:textId="77777777" w:rsidR="00B00CEB" w:rsidRDefault="00B00CEB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6304880" w14:textId="28951964" w:rsidR="004E276A" w:rsidRDefault="004E276A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4B3998">
        <w:rPr>
          <w:rFonts w:ascii="Times New Roman" w:hAnsi="Times New Roman" w:cs="Times New Roman"/>
          <w:sz w:val="24"/>
          <w:szCs w:val="24"/>
        </w:rPr>
        <w:t>Fig</w:t>
      </w:r>
      <w:r w:rsidR="005C7A59">
        <w:rPr>
          <w:rFonts w:ascii="Times New Roman" w:hAnsi="Times New Roman" w:cs="Times New Roman"/>
          <w:sz w:val="24"/>
          <w:szCs w:val="24"/>
        </w:rPr>
        <w:t>.</w:t>
      </w:r>
      <w:r w:rsidRPr="00A17130">
        <w:rPr>
          <w:rFonts w:ascii="Times New Roman" w:hAnsi="Times New Roman" w:cs="Times New Roman"/>
          <w:sz w:val="24"/>
          <w:szCs w:val="24"/>
        </w:rPr>
        <w:t xml:space="preserve"> </w:t>
      </w:r>
      <w:r w:rsidR="005C7A59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17130">
        <w:rPr>
          <w:rFonts w:ascii="Times New Roman" w:hAnsi="Times New Roman" w:cs="Times New Roman"/>
          <w:sz w:val="24"/>
          <w:szCs w:val="24"/>
        </w:rPr>
        <w:t xml:space="preserve">2. ROC curve for BDG by background disease. The cut-off value for BDG is 10.5 pg/mL with </w:t>
      </w:r>
      <w:r w:rsidRPr="004B3998">
        <w:rPr>
          <w:rFonts w:ascii="Times New Roman" w:hAnsi="Times New Roman" w:cs="Times New Roman"/>
          <w:sz w:val="24"/>
          <w:szCs w:val="24"/>
        </w:rPr>
        <w:t xml:space="preserve">sensitivity and specificity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4B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89</w:t>
      </w:r>
      <w:r w:rsidRPr="004B3998">
        <w:rPr>
          <w:rFonts w:ascii="Times New Roman" w:hAnsi="Times New Roman" w:cs="Times New Roman"/>
          <w:sz w:val="24"/>
          <w:szCs w:val="24"/>
        </w:rPr>
        <w:t xml:space="preserve">% and 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4B399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3998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/>
          <w:sz w:val="24"/>
          <w:szCs w:val="24"/>
        </w:rPr>
        <w:t xml:space="preserve"> in hematological malignancy (A) 8.0 </w:t>
      </w:r>
      <w:r w:rsidRPr="004B3998">
        <w:rPr>
          <w:rFonts w:ascii="Times New Roman" w:hAnsi="Times New Roman" w:cs="Times New Roman"/>
          <w:sz w:val="24"/>
          <w:szCs w:val="24"/>
        </w:rPr>
        <w:t>pg/mL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4B3998">
        <w:rPr>
          <w:rFonts w:ascii="Times New Roman" w:hAnsi="Times New Roman" w:cs="Times New Roman"/>
          <w:sz w:val="24"/>
          <w:szCs w:val="24"/>
        </w:rPr>
        <w:t xml:space="preserve">sensitivity and specificity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4B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4B3998">
        <w:rPr>
          <w:rFonts w:ascii="Times New Roman" w:hAnsi="Times New Roman" w:cs="Times New Roman"/>
          <w:sz w:val="24"/>
          <w:szCs w:val="24"/>
        </w:rPr>
        <w:t xml:space="preserve">% and 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4B399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3998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/>
          <w:sz w:val="24"/>
          <w:szCs w:val="24"/>
        </w:rPr>
        <w:t xml:space="preserve">, in solid tumor (B) 16.5 </w:t>
      </w:r>
      <w:r w:rsidRPr="004B3998">
        <w:rPr>
          <w:rFonts w:ascii="Times New Roman" w:hAnsi="Times New Roman" w:cs="Times New Roman"/>
          <w:sz w:val="24"/>
          <w:szCs w:val="24"/>
        </w:rPr>
        <w:t>pg/mL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4B3998">
        <w:rPr>
          <w:rFonts w:ascii="Times New Roman" w:hAnsi="Times New Roman" w:cs="Times New Roman"/>
          <w:sz w:val="24"/>
          <w:szCs w:val="24"/>
        </w:rPr>
        <w:t xml:space="preserve">sensitivity and specificity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4B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4B3998">
        <w:rPr>
          <w:rFonts w:ascii="Times New Roman" w:hAnsi="Times New Roman" w:cs="Times New Roman"/>
          <w:sz w:val="24"/>
          <w:szCs w:val="24"/>
        </w:rPr>
        <w:t xml:space="preserve">% and 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4B399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3998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/>
          <w:sz w:val="24"/>
          <w:szCs w:val="24"/>
        </w:rPr>
        <w:t xml:space="preserve">, in autoimmune disorder (C) 13.5 </w:t>
      </w:r>
      <w:r w:rsidRPr="004B3998">
        <w:rPr>
          <w:rFonts w:ascii="Times New Roman" w:hAnsi="Times New Roman" w:cs="Times New Roman"/>
          <w:sz w:val="24"/>
          <w:szCs w:val="24"/>
        </w:rPr>
        <w:t>pg/mL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4B3998">
        <w:rPr>
          <w:rFonts w:ascii="Times New Roman" w:hAnsi="Times New Roman" w:cs="Times New Roman"/>
          <w:sz w:val="24"/>
          <w:szCs w:val="24"/>
        </w:rPr>
        <w:t xml:space="preserve">sensitivity and specificity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4B3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4B3998">
        <w:rPr>
          <w:rFonts w:ascii="Times New Roman" w:hAnsi="Times New Roman" w:cs="Times New Roman"/>
          <w:sz w:val="24"/>
          <w:szCs w:val="24"/>
        </w:rPr>
        <w:t xml:space="preserve">% and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4B399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3998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/>
          <w:sz w:val="24"/>
          <w:szCs w:val="24"/>
        </w:rPr>
        <w:t>, in idiopathic interstitial pneumonia (D).</w:t>
      </w:r>
    </w:p>
    <w:p w14:paraId="355A40AD" w14:textId="77777777" w:rsidR="004E276A" w:rsidRDefault="004E276A" w:rsidP="00B00CEB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78C8DFF" w14:textId="5C2B99A7" w:rsidR="004E276A" w:rsidRDefault="004E276A" w:rsidP="00B00CEB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35785679"/>
      <w:r w:rsidRPr="005A3420">
        <w:rPr>
          <w:rFonts w:ascii="Times New Roman" w:hAnsi="Times New Roman" w:cs="Times New Roman"/>
          <w:color w:val="000000" w:themeColor="text1"/>
          <w:sz w:val="24"/>
          <w:szCs w:val="24"/>
        </w:rPr>
        <w:t>BDG: beta-</w:t>
      </w:r>
      <w:r w:rsidRPr="005A3420"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>d</w:t>
      </w:r>
      <w:r w:rsidRPr="005A3420">
        <w:rPr>
          <w:rFonts w:ascii="Times New Roman" w:hAnsi="Times New Roman" w:cs="Times New Roman"/>
          <w:color w:val="000000" w:themeColor="text1"/>
          <w:sz w:val="24"/>
          <w:szCs w:val="24"/>
        </w:rPr>
        <w:t>-glucan; ROC: receiver operating characteristic.</w:t>
      </w:r>
      <w:bookmarkEnd w:id="1"/>
    </w:p>
    <w:sectPr w:rsidR="004E276A" w:rsidSect="004B399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319FA" w14:textId="77777777" w:rsidR="00315284" w:rsidRDefault="00315284" w:rsidP="00642245">
      <w:r>
        <w:separator/>
      </w:r>
    </w:p>
  </w:endnote>
  <w:endnote w:type="continuationSeparator" w:id="0">
    <w:p w14:paraId="38E88D7A" w14:textId="77777777" w:rsidR="00315284" w:rsidRDefault="00315284" w:rsidP="0064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D6639" w14:textId="77777777" w:rsidR="00315284" w:rsidRDefault="00315284" w:rsidP="00642245">
      <w:r>
        <w:separator/>
      </w:r>
    </w:p>
  </w:footnote>
  <w:footnote w:type="continuationSeparator" w:id="0">
    <w:p w14:paraId="325C4B48" w14:textId="77777777" w:rsidR="00315284" w:rsidRDefault="00315284" w:rsidP="00642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MDSzNDAyNjQ3MrBU0lEKTi0uzszPAykwrAUAnCwRbiwAAAA="/>
  </w:docVars>
  <w:rsids>
    <w:rsidRoot w:val="004B3998"/>
    <w:rsid w:val="00070ECF"/>
    <w:rsid w:val="001D4BEF"/>
    <w:rsid w:val="001E3819"/>
    <w:rsid w:val="001E7E22"/>
    <w:rsid w:val="002B3C8A"/>
    <w:rsid w:val="00315284"/>
    <w:rsid w:val="003C6589"/>
    <w:rsid w:val="004477A2"/>
    <w:rsid w:val="004B3998"/>
    <w:rsid w:val="004E276A"/>
    <w:rsid w:val="005C7A59"/>
    <w:rsid w:val="00610DF5"/>
    <w:rsid w:val="00642245"/>
    <w:rsid w:val="0076610C"/>
    <w:rsid w:val="0078297D"/>
    <w:rsid w:val="007E1DFC"/>
    <w:rsid w:val="00843180"/>
    <w:rsid w:val="008F5B5D"/>
    <w:rsid w:val="009B0928"/>
    <w:rsid w:val="009C5D80"/>
    <w:rsid w:val="00A17130"/>
    <w:rsid w:val="00AA48AB"/>
    <w:rsid w:val="00B00CEB"/>
    <w:rsid w:val="00B65201"/>
    <w:rsid w:val="00D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A8FED1"/>
  <w15:chartTrackingRefBased/>
  <w15:docId w15:val="{488020C2-027E-44DF-A73A-6B369F96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24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42245"/>
  </w:style>
  <w:style w:type="paragraph" w:styleId="Footer">
    <w:name w:val="footer"/>
    <w:basedOn w:val="Normal"/>
    <w:link w:val="FooterChar"/>
    <w:uiPriority w:val="99"/>
    <w:unhideWhenUsed/>
    <w:rsid w:val="0064224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42245"/>
  </w:style>
  <w:style w:type="character" w:styleId="CommentReference">
    <w:name w:val="annotation reference"/>
    <w:basedOn w:val="DefaultParagraphFont"/>
    <w:uiPriority w:val="99"/>
    <w:semiHidden/>
    <w:unhideWhenUsed/>
    <w:rsid w:val="00AA4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8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8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8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順平</dc:creator>
  <cp:keywords/>
  <dc:description/>
  <cp:lastModifiedBy>Maria Flora V.</cp:lastModifiedBy>
  <cp:revision>2</cp:revision>
  <dcterms:created xsi:type="dcterms:W3CDTF">2021-11-24T03:32:00Z</dcterms:created>
  <dcterms:modified xsi:type="dcterms:W3CDTF">2021-11-24T03:32:00Z</dcterms:modified>
</cp:coreProperties>
</file>