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4DBF" w:rsidRPr="004506DC" w:rsidRDefault="00DA4DBF" w:rsidP="00DA4DBF">
      <w:pPr>
        <w:tabs>
          <w:tab w:val="left" w:pos="1488"/>
        </w:tabs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b/>
          <w:bCs/>
          <w:szCs w:val="24"/>
          <w:lang w:val="en-US"/>
        </w:rPr>
        <w:t>Additional file 2.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3A4F9C">
        <w:rPr>
          <w:rFonts w:ascii="Arial" w:hAnsi="Arial" w:cs="Arial"/>
          <w:bCs/>
          <w:szCs w:val="24"/>
          <w:lang w:val="en-US"/>
        </w:rPr>
        <w:t>Results of the phenotypic antimicrobial susceptibility testing</w:t>
      </w:r>
    </w:p>
    <w:tbl>
      <w:tblPr>
        <w:tblStyle w:val="Tabellenraster"/>
        <w:tblW w:w="9464" w:type="dxa"/>
        <w:tblLook w:val="04A0" w:firstRow="1" w:lastRow="0" w:firstColumn="1" w:lastColumn="0" w:noHBand="0" w:noVBand="1"/>
      </w:tblPr>
      <w:tblGrid>
        <w:gridCol w:w="3715"/>
        <w:gridCol w:w="1355"/>
        <w:gridCol w:w="1575"/>
        <w:gridCol w:w="1504"/>
        <w:gridCol w:w="1315"/>
      </w:tblGrid>
      <w:tr w:rsidR="00DA4DBF" w:rsidRPr="00DA4DBF" w:rsidTr="00CC2DB0">
        <w:tc>
          <w:tcPr>
            <w:tcW w:w="9464" w:type="dxa"/>
            <w:gridSpan w:val="5"/>
            <w:shd w:val="clear" w:color="auto" w:fill="F2F2F2" w:themeFill="background1" w:themeFillShade="F2"/>
          </w:tcPr>
          <w:p w:rsidR="00DA4DBF" w:rsidRPr="003F3082" w:rsidRDefault="00DA4DBF" w:rsidP="00CC2DB0">
            <w:pPr>
              <w:rPr>
                <w:rFonts w:ascii="Arial" w:hAnsi="Arial" w:cs="Arial"/>
                <w:b/>
                <w:sz w:val="20"/>
                <w:lang w:val="en-US"/>
              </w:rPr>
            </w:pPr>
            <w:proofErr w:type="spellStart"/>
            <w:r w:rsidRPr="003F3082">
              <w:rPr>
                <w:rFonts w:ascii="Arial" w:hAnsi="Arial" w:cs="Arial"/>
                <w:b/>
                <w:i/>
                <w:sz w:val="20"/>
                <w:lang w:val="en-US"/>
              </w:rPr>
              <w:t>Acinetobacter</w:t>
            </w:r>
            <w:proofErr w:type="spellEnd"/>
            <w:r w:rsidRPr="003F3082">
              <w:rPr>
                <w:rFonts w:ascii="Arial" w:hAnsi="Arial" w:cs="Arial"/>
                <w:b/>
                <w:i/>
                <w:sz w:val="20"/>
                <w:lang w:val="en-US"/>
              </w:rPr>
              <w:t xml:space="preserve"> baumannii</w:t>
            </w:r>
            <w:r w:rsidRPr="003F3082">
              <w:rPr>
                <w:rFonts w:ascii="Arial" w:hAnsi="Arial" w:cs="Arial"/>
                <w:b/>
                <w:sz w:val="20"/>
                <w:lang w:val="en-US"/>
              </w:rPr>
              <w:t xml:space="preserve">; </w:t>
            </w:r>
            <w:r>
              <w:rPr>
                <w:rFonts w:ascii="Arial" w:hAnsi="Arial" w:cs="Arial"/>
                <w:b/>
                <w:sz w:val="20"/>
                <w:lang w:val="en-US"/>
              </w:rPr>
              <w:t>all</w:t>
            </w:r>
            <w:r w:rsidRPr="003F3082">
              <w:rPr>
                <w:rFonts w:ascii="Arial" w:hAnsi="Arial" w:cs="Arial"/>
                <w:b/>
                <w:sz w:val="20"/>
                <w:lang w:val="en-US"/>
              </w:rPr>
              <w:t xml:space="preserve"> isolates</w:t>
            </w:r>
            <w:r>
              <w:rPr>
                <w:rFonts w:ascii="Arial" w:hAnsi="Arial" w:cs="Arial"/>
                <w:b/>
                <w:sz w:val="20"/>
                <w:lang w:val="en-US"/>
              </w:rPr>
              <w:t>:</w:t>
            </w:r>
            <w:r w:rsidRPr="003F3082">
              <w:rPr>
                <w:rFonts w:ascii="Arial" w:hAnsi="Arial" w:cs="Arial"/>
                <w:b/>
                <w:sz w:val="20"/>
                <w:lang w:val="en-US"/>
              </w:rPr>
              <w:t xml:space="preserve"> n= 44 (100%)</w:t>
            </w:r>
          </w:p>
        </w:tc>
      </w:tr>
      <w:tr w:rsidR="00DA4DBF" w:rsidRPr="00DA4DBF" w:rsidTr="00CC2DB0">
        <w:tc>
          <w:tcPr>
            <w:tcW w:w="3715" w:type="dxa"/>
          </w:tcPr>
          <w:p w:rsidR="00DA4DBF" w:rsidRPr="007A3B42" w:rsidRDefault="00DA4DBF" w:rsidP="00CC2DB0">
            <w:pPr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1355" w:type="dxa"/>
          </w:tcPr>
          <w:p w:rsidR="00DA4DBF" w:rsidRPr="007A3B42" w:rsidRDefault="00DA4DBF" w:rsidP="00CC2DB0">
            <w:pPr>
              <w:rPr>
                <w:rFonts w:ascii="Arial" w:hAnsi="Arial" w:cs="Arial"/>
                <w:sz w:val="20"/>
                <w:lang w:val="en-US"/>
              </w:rPr>
            </w:pPr>
            <w:r w:rsidRPr="007A3B42">
              <w:rPr>
                <w:rFonts w:ascii="Arial" w:hAnsi="Arial" w:cs="Arial"/>
                <w:sz w:val="20"/>
                <w:lang w:val="en-US"/>
              </w:rPr>
              <w:t>Resistant</w:t>
            </w:r>
          </w:p>
        </w:tc>
        <w:tc>
          <w:tcPr>
            <w:tcW w:w="1575" w:type="dxa"/>
          </w:tcPr>
          <w:p w:rsidR="00DA4DBF" w:rsidRPr="007A3B42" w:rsidRDefault="00DA4DBF" w:rsidP="00CC2DB0">
            <w:pPr>
              <w:rPr>
                <w:rFonts w:ascii="Arial" w:hAnsi="Arial" w:cs="Arial"/>
                <w:sz w:val="20"/>
                <w:lang w:val="en-US"/>
              </w:rPr>
            </w:pPr>
            <w:r w:rsidRPr="007A3B42">
              <w:rPr>
                <w:rFonts w:ascii="Arial" w:hAnsi="Arial" w:cs="Arial"/>
                <w:sz w:val="20"/>
                <w:lang w:val="en-US"/>
              </w:rPr>
              <w:t>Intermediate</w:t>
            </w:r>
          </w:p>
        </w:tc>
        <w:tc>
          <w:tcPr>
            <w:tcW w:w="1504" w:type="dxa"/>
          </w:tcPr>
          <w:p w:rsidR="00DA4DBF" w:rsidRPr="007A3B42" w:rsidRDefault="00DA4DBF" w:rsidP="00CC2DB0">
            <w:pPr>
              <w:rPr>
                <w:rFonts w:ascii="Arial" w:hAnsi="Arial" w:cs="Arial"/>
                <w:sz w:val="20"/>
                <w:lang w:val="en-US"/>
              </w:rPr>
            </w:pPr>
            <w:r w:rsidRPr="007A3B42">
              <w:rPr>
                <w:rFonts w:ascii="Arial" w:hAnsi="Arial" w:cs="Arial"/>
                <w:sz w:val="20"/>
                <w:lang w:val="en-US"/>
              </w:rPr>
              <w:t xml:space="preserve">Susceptible </w:t>
            </w:r>
          </w:p>
        </w:tc>
        <w:tc>
          <w:tcPr>
            <w:tcW w:w="1315" w:type="dxa"/>
          </w:tcPr>
          <w:p w:rsidR="00DA4DBF" w:rsidRPr="007A3B42" w:rsidRDefault="00DA4DBF" w:rsidP="00CC2DB0">
            <w:pPr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Not</w:t>
            </w:r>
            <w:r w:rsidRPr="007A3B42">
              <w:rPr>
                <w:rFonts w:ascii="Arial" w:hAnsi="Arial" w:cs="Arial"/>
                <w:sz w:val="20"/>
                <w:lang w:val="en-US"/>
              </w:rPr>
              <w:t xml:space="preserve"> tested</w:t>
            </w:r>
          </w:p>
        </w:tc>
      </w:tr>
      <w:tr w:rsidR="00DA4DBF" w:rsidRPr="009962B2" w:rsidTr="00CC2DB0">
        <w:tc>
          <w:tcPr>
            <w:tcW w:w="3715" w:type="dxa"/>
          </w:tcPr>
          <w:p w:rsidR="00DA4DBF" w:rsidRPr="007A3B42" w:rsidRDefault="00DA4DBF" w:rsidP="00CC2DB0">
            <w:pPr>
              <w:ind w:left="708"/>
              <w:rPr>
                <w:rFonts w:ascii="Arial" w:hAnsi="Arial" w:cs="Arial"/>
                <w:sz w:val="20"/>
                <w:lang w:val="en-US"/>
              </w:rPr>
            </w:pPr>
            <w:r w:rsidRPr="007A3B42">
              <w:rPr>
                <w:rFonts w:ascii="Arial" w:hAnsi="Arial" w:cs="Arial"/>
                <w:sz w:val="20"/>
                <w:lang w:val="en-US"/>
              </w:rPr>
              <w:t>Ciprofloxacin</w:t>
            </w:r>
          </w:p>
        </w:tc>
        <w:tc>
          <w:tcPr>
            <w:tcW w:w="1355" w:type="dxa"/>
          </w:tcPr>
          <w:p w:rsidR="00DA4DBF" w:rsidRDefault="00DA4DBF" w:rsidP="00CC2DB0">
            <w:pPr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40 (90.9%)</w:t>
            </w:r>
          </w:p>
        </w:tc>
        <w:tc>
          <w:tcPr>
            <w:tcW w:w="1575" w:type="dxa"/>
          </w:tcPr>
          <w:p w:rsidR="00DA4DBF" w:rsidRDefault="00420201" w:rsidP="00CC2DB0">
            <w:pPr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-</w:t>
            </w:r>
          </w:p>
        </w:tc>
        <w:tc>
          <w:tcPr>
            <w:tcW w:w="1504" w:type="dxa"/>
          </w:tcPr>
          <w:p w:rsidR="00DA4DBF" w:rsidRDefault="00DA4DBF" w:rsidP="00CC2DB0">
            <w:pPr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4 (9.1%)</w:t>
            </w:r>
          </w:p>
        </w:tc>
        <w:tc>
          <w:tcPr>
            <w:tcW w:w="1315" w:type="dxa"/>
          </w:tcPr>
          <w:p w:rsidR="00DA4DBF" w:rsidRDefault="00460AD4" w:rsidP="00CC2DB0">
            <w:pPr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-</w:t>
            </w:r>
          </w:p>
        </w:tc>
      </w:tr>
      <w:tr w:rsidR="00DA4DBF" w:rsidRPr="009962B2" w:rsidTr="00CC2DB0">
        <w:tc>
          <w:tcPr>
            <w:tcW w:w="3715" w:type="dxa"/>
          </w:tcPr>
          <w:p w:rsidR="00DA4DBF" w:rsidRPr="007A3B42" w:rsidRDefault="00DA4DBF" w:rsidP="00CC2DB0">
            <w:pPr>
              <w:ind w:left="708"/>
              <w:rPr>
                <w:rFonts w:ascii="Arial" w:hAnsi="Arial" w:cs="Arial"/>
                <w:sz w:val="20"/>
                <w:lang w:val="en-US"/>
              </w:rPr>
            </w:pPr>
            <w:proofErr w:type="spellStart"/>
            <w:r w:rsidRPr="007A3B42">
              <w:rPr>
                <w:rFonts w:ascii="Arial" w:hAnsi="Arial" w:cs="Arial"/>
                <w:sz w:val="20"/>
                <w:lang w:val="en-US"/>
              </w:rPr>
              <w:t>Colistin</w:t>
            </w:r>
            <w:proofErr w:type="spellEnd"/>
          </w:p>
        </w:tc>
        <w:tc>
          <w:tcPr>
            <w:tcW w:w="1355" w:type="dxa"/>
          </w:tcPr>
          <w:p w:rsidR="00DA4DBF" w:rsidRDefault="00DA4DBF" w:rsidP="00CC2DB0">
            <w:pPr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5 (11.4%)</w:t>
            </w:r>
          </w:p>
        </w:tc>
        <w:tc>
          <w:tcPr>
            <w:tcW w:w="1575" w:type="dxa"/>
          </w:tcPr>
          <w:p w:rsidR="00DA4DBF" w:rsidRDefault="00420201" w:rsidP="00CC2DB0">
            <w:pPr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-</w:t>
            </w:r>
          </w:p>
        </w:tc>
        <w:tc>
          <w:tcPr>
            <w:tcW w:w="1504" w:type="dxa"/>
          </w:tcPr>
          <w:p w:rsidR="00DA4DBF" w:rsidRDefault="00DA4DBF" w:rsidP="00CC2DB0">
            <w:pPr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36 (81.8%)</w:t>
            </w:r>
          </w:p>
        </w:tc>
        <w:tc>
          <w:tcPr>
            <w:tcW w:w="1315" w:type="dxa"/>
          </w:tcPr>
          <w:p w:rsidR="00DA4DBF" w:rsidRDefault="00DA4DBF" w:rsidP="00CC2DB0">
            <w:pPr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3 (6.8%)</w:t>
            </w:r>
          </w:p>
        </w:tc>
      </w:tr>
      <w:tr w:rsidR="00DA4DBF" w:rsidRPr="009962B2" w:rsidTr="00CC2DB0">
        <w:tc>
          <w:tcPr>
            <w:tcW w:w="3715" w:type="dxa"/>
          </w:tcPr>
          <w:p w:rsidR="00DA4DBF" w:rsidRPr="007A3B42" w:rsidRDefault="00DA4DBF" w:rsidP="00CC2DB0">
            <w:pPr>
              <w:ind w:left="708"/>
              <w:rPr>
                <w:rFonts w:ascii="Arial" w:hAnsi="Arial" w:cs="Arial"/>
                <w:sz w:val="20"/>
                <w:lang w:val="en-US"/>
              </w:rPr>
            </w:pPr>
            <w:r w:rsidRPr="007A3B42">
              <w:rPr>
                <w:rFonts w:ascii="Arial" w:hAnsi="Arial" w:cs="Arial"/>
                <w:sz w:val="20"/>
                <w:lang w:val="en-US"/>
              </w:rPr>
              <w:t>Gentamicin</w:t>
            </w:r>
          </w:p>
        </w:tc>
        <w:tc>
          <w:tcPr>
            <w:tcW w:w="1355" w:type="dxa"/>
          </w:tcPr>
          <w:p w:rsidR="00DA4DBF" w:rsidRDefault="00DA4DBF" w:rsidP="00CC2DB0">
            <w:pPr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32 (72.7%)</w:t>
            </w:r>
          </w:p>
        </w:tc>
        <w:tc>
          <w:tcPr>
            <w:tcW w:w="1575" w:type="dxa"/>
          </w:tcPr>
          <w:p w:rsidR="00DA4DBF" w:rsidRDefault="00420201" w:rsidP="00CC2DB0">
            <w:pPr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-</w:t>
            </w:r>
          </w:p>
        </w:tc>
        <w:tc>
          <w:tcPr>
            <w:tcW w:w="1504" w:type="dxa"/>
          </w:tcPr>
          <w:p w:rsidR="00DA4DBF" w:rsidRDefault="00DA4DBF" w:rsidP="00CC2DB0">
            <w:pPr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12 (27.3%)</w:t>
            </w:r>
          </w:p>
        </w:tc>
        <w:tc>
          <w:tcPr>
            <w:tcW w:w="1315" w:type="dxa"/>
          </w:tcPr>
          <w:p w:rsidR="00DA4DBF" w:rsidRDefault="00460AD4" w:rsidP="00CC2DB0">
            <w:pPr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-</w:t>
            </w:r>
          </w:p>
        </w:tc>
      </w:tr>
      <w:tr w:rsidR="00DA4DBF" w:rsidRPr="009962B2" w:rsidTr="00CC2DB0">
        <w:tc>
          <w:tcPr>
            <w:tcW w:w="3715" w:type="dxa"/>
          </w:tcPr>
          <w:p w:rsidR="00DA4DBF" w:rsidRPr="007A3B42" w:rsidRDefault="00DA4DBF" w:rsidP="00CC2DB0">
            <w:pPr>
              <w:ind w:left="708"/>
              <w:rPr>
                <w:rFonts w:ascii="Arial" w:hAnsi="Arial" w:cs="Arial"/>
                <w:sz w:val="20"/>
                <w:lang w:val="en-US"/>
              </w:rPr>
            </w:pPr>
            <w:proofErr w:type="spellStart"/>
            <w:r w:rsidRPr="007A3B42">
              <w:rPr>
                <w:rFonts w:ascii="Arial" w:hAnsi="Arial" w:cs="Arial"/>
                <w:sz w:val="20"/>
                <w:lang w:val="en-US"/>
              </w:rPr>
              <w:t>Meropenem</w:t>
            </w:r>
            <w:proofErr w:type="spellEnd"/>
          </w:p>
        </w:tc>
        <w:tc>
          <w:tcPr>
            <w:tcW w:w="1355" w:type="dxa"/>
          </w:tcPr>
          <w:p w:rsidR="00DA4DBF" w:rsidRPr="007A3B42" w:rsidRDefault="00DA4DBF" w:rsidP="00CC2DB0">
            <w:pPr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39 (88.6%)</w:t>
            </w:r>
          </w:p>
        </w:tc>
        <w:tc>
          <w:tcPr>
            <w:tcW w:w="1575" w:type="dxa"/>
          </w:tcPr>
          <w:p w:rsidR="00DA4DBF" w:rsidRPr="007A3B42" w:rsidRDefault="00DA4DBF" w:rsidP="00CC2DB0">
            <w:pPr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5 (11.4%)</w:t>
            </w:r>
          </w:p>
        </w:tc>
        <w:tc>
          <w:tcPr>
            <w:tcW w:w="1504" w:type="dxa"/>
          </w:tcPr>
          <w:p w:rsidR="00DA4DBF" w:rsidRPr="007A3B42" w:rsidRDefault="00460AD4" w:rsidP="00CC2DB0">
            <w:pPr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-</w:t>
            </w:r>
          </w:p>
        </w:tc>
        <w:tc>
          <w:tcPr>
            <w:tcW w:w="1315" w:type="dxa"/>
          </w:tcPr>
          <w:p w:rsidR="00DA4DBF" w:rsidRPr="007A3B42" w:rsidRDefault="00460AD4" w:rsidP="00CC2DB0">
            <w:pPr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-</w:t>
            </w:r>
          </w:p>
        </w:tc>
      </w:tr>
      <w:tr w:rsidR="00DA4DBF" w:rsidRPr="009962B2" w:rsidTr="00CC2DB0">
        <w:tc>
          <w:tcPr>
            <w:tcW w:w="3715" w:type="dxa"/>
          </w:tcPr>
          <w:p w:rsidR="00DA4DBF" w:rsidRPr="007A3B42" w:rsidRDefault="00DA4DBF" w:rsidP="00CC2DB0">
            <w:pPr>
              <w:ind w:left="708"/>
              <w:rPr>
                <w:rFonts w:ascii="Arial" w:hAnsi="Arial" w:cs="Arial"/>
                <w:sz w:val="20"/>
                <w:lang w:val="en-US"/>
              </w:rPr>
            </w:pPr>
            <w:r w:rsidRPr="003F3082">
              <w:rPr>
                <w:rFonts w:ascii="Arial" w:hAnsi="Arial" w:cs="Arial"/>
                <w:sz w:val="20"/>
                <w:lang w:val="en-US"/>
              </w:rPr>
              <w:t>Trimethoprim/sulfamethoxazole</w:t>
            </w:r>
          </w:p>
        </w:tc>
        <w:tc>
          <w:tcPr>
            <w:tcW w:w="1355" w:type="dxa"/>
          </w:tcPr>
          <w:p w:rsidR="00DA4DBF" w:rsidRDefault="00DA4DBF" w:rsidP="00CC2DB0">
            <w:pPr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30 (68.2%)</w:t>
            </w:r>
          </w:p>
        </w:tc>
        <w:tc>
          <w:tcPr>
            <w:tcW w:w="1575" w:type="dxa"/>
          </w:tcPr>
          <w:p w:rsidR="00DA4DBF" w:rsidRDefault="00DA4DBF" w:rsidP="00CC2DB0">
            <w:pPr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2 (4.5%)</w:t>
            </w:r>
          </w:p>
        </w:tc>
        <w:tc>
          <w:tcPr>
            <w:tcW w:w="1504" w:type="dxa"/>
          </w:tcPr>
          <w:p w:rsidR="00DA4DBF" w:rsidRDefault="00DA4DBF" w:rsidP="00CC2DB0">
            <w:pPr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12 (27.3%)</w:t>
            </w:r>
          </w:p>
        </w:tc>
        <w:tc>
          <w:tcPr>
            <w:tcW w:w="1315" w:type="dxa"/>
          </w:tcPr>
          <w:p w:rsidR="00DA4DBF" w:rsidRDefault="00460AD4" w:rsidP="00CC2DB0">
            <w:pPr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-</w:t>
            </w:r>
          </w:p>
        </w:tc>
      </w:tr>
      <w:tr w:rsidR="00DA4DBF" w:rsidRPr="002D5F11" w:rsidTr="00CC2DB0">
        <w:tc>
          <w:tcPr>
            <w:tcW w:w="9464" w:type="dxa"/>
            <w:gridSpan w:val="5"/>
            <w:shd w:val="clear" w:color="auto" w:fill="F2F2F2" w:themeFill="background1" w:themeFillShade="F2"/>
          </w:tcPr>
          <w:p w:rsidR="00DA4DBF" w:rsidRPr="003F3082" w:rsidRDefault="00DA4DBF" w:rsidP="00CC2DB0">
            <w:pPr>
              <w:rPr>
                <w:rFonts w:ascii="Arial" w:hAnsi="Arial" w:cs="Arial"/>
                <w:b/>
                <w:sz w:val="20"/>
                <w:lang w:val="en-US"/>
              </w:rPr>
            </w:pPr>
            <w:proofErr w:type="spellStart"/>
            <w:r w:rsidRPr="003F3082">
              <w:rPr>
                <w:rFonts w:ascii="Arial" w:hAnsi="Arial" w:cs="Arial"/>
                <w:b/>
                <w:i/>
                <w:sz w:val="20"/>
                <w:lang w:val="en-US"/>
              </w:rPr>
              <w:t>Klebsiella</w:t>
            </w:r>
            <w:proofErr w:type="spellEnd"/>
            <w:r w:rsidRPr="003F3082">
              <w:rPr>
                <w:rFonts w:ascii="Arial" w:hAnsi="Arial" w:cs="Arial"/>
                <w:b/>
                <w:i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i/>
                <w:sz w:val="20"/>
                <w:lang w:val="en-US"/>
              </w:rPr>
              <w:t>pneumoniae</w:t>
            </w:r>
            <w:proofErr w:type="spellEnd"/>
            <w:r>
              <w:rPr>
                <w:rFonts w:ascii="Arial" w:hAnsi="Arial" w:cs="Arial"/>
                <w:b/>
                <w:sz w:val="20"/>
                <w:lang w:val="en-US"/>
              </w:rPr>
              <w:t>;</w:t>
            </w:r>
            <w:r w:rsidRPr="003F3082">
              <w:rPr>
                <w:rFonts w:ascii="Arial" w:hAnsi="Arial" w:cs="Arial"/>
                <w:b/>
                <w:sz w:val="20"/>
                <w:lang w:val="en-US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lang w:val="en-US"/>
              </w:rPr>
              <w:t>all</w:t>
            </w:r>
            <w:r w:rsidRPr="003F3082">
              <w:rPr>
                <w:rFonts w:ascii="Arial" w:hAnsi="Arial" w:cs="Arial"/>
                <w:b/>
                <w:sz w:val="20"/>
                <w:lang w:val="en-US"/>
              </w:rPr>
              <w:t xml:space="preserve"> isolates</w:t>
            </w:r>
            <w:r>
              <w:rPr>
                <w:rFonts w:ascii="Arial" w:hAnsi="Arial" w:cs="Arial"/>
                <w:b/>
                <w:sz w:val="20"/>
                <w:lang w:val="en-US"/>
              </w:rPr>
              <w:t>:</w:t>
            </w:r>
            <w:r w:rsidRPr="003F3082">
              <w:rPr>
                <w:rFonts w:ascii="Arial" w:hAnsi="Arial" w:cs="Arial"/>
                <w:b/>
                <w:sz w:val="20"/>
                <w:lang w:val="en-US"/>
              </w:rPr>
              <w:t xml:space="preserve"> n=79 (100%)</w:t>
            </w:r>
          </w:p>
        </w:tc>
      </w:tr>
      <w:tr w:rsidR="00DA4DBF" w:rsidRPr="00E526CC" w:rsidTr="00CC2DB0">
        <w:tc>
          <w:tcPr>
            <w:tcW w:w="3715" w:type="dxa"/>
          </w:tcPr>
          <w:p w:rsidR="00DA4DBF" w:rsidRPr="007A3B42" w:rsidRDefault="00DA4DBF" w:rsidP="00CC2DB0">
            <w:pPr>
              <w:ind w:left="708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1355" w:type="dxa"/>
          </w:tcPr>
          <w:p w:rsidR="00DA4DBF" w:rsidRDefault="00DA4DBF" w:rsidP="00CC2DB0">
            <w:pPr>
              <w:rPr>
                <w:rFonts w:ascii="Arial" w:hAnsi="Arial" w:cs="Arial"/>
                <w:sz w:val="20"/>
                <w:lang w:val="en-US"/>
              </w:rPr>
            </w:pPr>
            <w:r w:rsidRPr="007A3B42">
              <w:rPr>
                <w:rFonts w:ascii="Arial" w:hAnsi="Arial" w:cs="Arial"/>
                <w:sz w:val="20"/>
                <w:lang w:val="en-US"/>
              </w:rPr>
              <w:t>Resistant</w:t>
            </w:r>
          </w:p>
        </w:tc>
        <w:tc>
          <w:tcPr>
            <w:tcW w:w="1575" w:type="dxa"/>
          </w:tcPr>
          <w:p w:rsidR="00DA4DBF" w:rsidRDefault="00DA4DBF" w:rsidP="00CC2DB0">
            <w:pPr>
              <w:rPr>
                <w:rFonts w:ascii="Arial" w:hAnsi="Arial" w:cs="Arial"/>
                <w:sz w:val="20"/>
                <w:lang w:val="en-US"/>
              </w:rPr>
            </w:pPr>
            <w:r w:rsidRPr="007A3B42">
              <w:rPr>
                <w:rFonts w:ascii="Arial" w:hAnsi="Arial" w:cs="Arial"/>
                <w:sz w:val="20"/>
                <w:lang w:val="en-US"/>
              </w:rPr>
              <w:t>Intermediate</w:t>
            </w:r>
          </w:p>
        </w:tc>
        <w:tc>
          <w:tcPr>
            <w:tcW w:w="1504" w:type="dxa"/>
          </w:tcPr>
          <w:p w:rsidR="00DA4DBF" w:rsidRDefault="00DA4DBF" w:rsidP="00CC2DB0">
            <w:pPr>
              <w:rPr>
                <w:rFonts w:ascii="Arial" w:hAnsi="Arial" w:cs="Arial"/>
                <w:sz w:val="20"/>
                <w:lang w:val="en-US"/>
              </w:rPr>
            </w:pPr>
            <w:r w:rsidRPr="007A3B42">
              <w:rPr>
                <w:rFonts w:ascii="Arial" w:hAnsi="Arial" w:cs="Arial"/>
                <w:sz w:val="20"/>
                <w:lang w:val="en-US"/>
              </w:rPr>
              <w:t xml:space="preserve">Susceptible </w:t>
            </w:r>
          </w:p>
        </w:tc>
        <w:tc>
          <w:tcPr>
            <w:tcW w:w="1315" w:type="dxa"/>
          </w:tcPr>
          <w:p w:rsidR="00DA4DBF" w:rsidRDefault="00DA4DBF" w:rsidP="00CC2DB0">
            <w:pPr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 xml:space="preserve">Not </w:t>
            </w:r>
            <w:r w:rsidRPr="007A3B42">
              <w:rPr>
                <w:rFonts w:ascii="Arial" w:hAnsi="Arial" w:cs="Arial"/>
                <w:sz w:val="20"/>
                <w:lang w:val="en-US"/>
              </w:rPr>
              <w:t>tested</w:t>
            </w:r>
          </w:p>
        </w:tc>
      </w:tr>
      <w:tr w:rsidR="00DA4DBF" w:rsidRPr="00E526CC" w:rsidTr="00CC2DB0">
        <w:tc>
          <w:tcPr>
            <w:tcW w:w="3715" w:type="dxa"/>
          </w:tcPr>
          <w:p w:rsidR="00DA4DBF" w:rsidRPr="007A3B42" w:rsidRDefault="00DA4DBF" w:rsidP="00CC2DB0">
            <w:pPr>
              <w:ind w:left="708"/>
              <w:rPr>
                <w:rFonts w:ascii="Arial" w:hAnsi="Arial" w:cs="Arial"/>
                <w:sz w:val="20"/>
                <w:lang w:val="en-US"/>
              </w:rPr>
            </w:pPr>
            <w:proofErr w:type="spellStart"/>
            <w:r w:rsidRPr="007A3B42">
              <w:rPr>
                <w:rFonts w:ascii="Arial" w:hAnsi="Arial" w:cs="Arial"/>
                <w:sz w:val="20"/>
                <w:lang w:val="en-US"/>
              </w:rPr>
              <w:t>Ceftazidim</w:t>
            </w:r>
            <w:r>
              <w:rPr>
                <w:rFonts w:ascii="Arial" w:hAnsi="Arial" w:cs="Arial"/>
                <w:sz w:val="20"/>
                <w:lang w:val="en-US"/>
              </w:rPr>
              <w:t>e</w:t>
            </w:r>
            <w:proofErr w:type="spellEnd"/>
          </w:p>
        </w:tc>
        <w:tc>
          <w:tcPr>
            <w:tcW w:w="1355" w:type="dxa"/>
          </w:tcPr>
          <w:p w:rsidR="00DA4DBF" w:rsidRDefault="00DA4DBF" w:rsidP="00CC2DB0">
            <w:pPr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74 (93.7%)</w:t>
            </w:r>
          </w:p>
        </w:tc>
        <w:tc>
          <w:tcPr>
            <w:tcW w:w="1575" w:type="dxa"/>
          </w:tcPr>
          <w:p w:rsidR="00DA4DBF" w:rsidRDefault="00460AD4" w:rsidP="00CC2DB0">
            <w:pPr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-</w:t>
            </w:r>
          </w:p>
        </w:tc>
        <w:tc>
          <w:tcPr>
            <w:tcW w:w="1504" w:type="dxa"/>
          </w:tcPr>
          <w:p w:rsidR="00DA4DBF" w:rsidRDefault="00DA4DBF" w:rsidP="00CC2DB0">
            <w:pPr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5 (6.3%)</w:t>
            </w:r>
          </w:p>
        </w:tc>
        <w:tc>
          <w:tcPr>
            <w:tcW w:w="1315" w:type="dxa"/>
          </w:tcPr>
          <w:p w:rsidR="00DA4DBF" w:rsidRDefault="00460AD4" w:rsidP="00CC2DB0">
            <w:pPr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-</w:t>
            </w:r>
          </w:p>
        </w:tc>
      </w:tr>
      <w:tr w:rsidR="00DA4DBF" w:rsidRPr="00E526CC" w:rsidTr="00CC2DB0">
        <w:tc>
          <w:tcPr>
            <w:tcW w:w="3715" w:type="dxa"/>
          </w:tcPr>
          <w:p w:rsidR="00DA4DBF" w:rsidRPr="007A3B42" w:rsidRDefault="00DA4DBF" w:rsidP="00CC2DB0">
            <w:pPr>
              <w:ind w:left="708"/>
              <w:rPr>
                <w:rFonts w:ascii="Arial" w:hAnsi="Arial" w:cs="Arial"/>
                <w:sz w:val="20"/>
                <w:lang w:val="en-US"/>
              </w:rPr>
            </w:pPr>
            <w:proofErr w:type="spellStart"/>
            <w:r w:rsidRPr="007A3B42">
              <w:rPr>
                <w:rFonts w:ascii="Arial" w:hAnsi="Arial" w:cs="Arial"/>
                <w:sz w:val="20"/>
                <w:lang w:val="en-US"/>
              </w:rPr>
              <w:t>Ceftazidim</w:t>
            </w:r>
            <w:r>
              <w:rPr>
                <w:rFonts w:ascii="Arial" w:hAnsi="Arial" w:cs="Arial"/>
                <w:sz w:val="20"/>
                <w:lang w:val="en-US"/>
              </w:rPr>
              <w:t>e</w:t>
            </w:r>
            <w:proofErr w:type="spellEnd"/>
            <w:r w:rsidRPr="007A3B42">
              <w:rPr>
                <w:rFonts w:ascii="Arial" w:hAnsi="Arial" w:cs="Arial"/>
                <w:sz w:val="20"/>
                <w:lang w:val="en-US"/>
              </w:rPr>
              <w:t>/Avibactam</w:t>
            </w:r>
          </w:p>
        </w:tc>
        <w:tc>
          <w:tcPr>
            <w:tcW w:w="1355" w:type="dxa"/>
          </w:tcPr>
          <w:p w:rsidR="00DA4DBF" w:rsidRDefault="00DA4DBF" w:rsidP="00CC2DB0">
            <w:pPr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4 (5.1%)</w:t>
            </w:r>
          </w:p>
        </w:tc>
        <w:tc>
          <w:tcPr>
            <w:tcW w:w="1575" w:type="dxa"/>
          </w:tcPr>
          <w:p w:rsidR="00DA4DBF" w:rsidRDefault="002F2C53" w:rsidP="00CC2DB0">
            <w:pPr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-</w:t>
            </w:r>
          </w:p>
        </w:tc>
        <w:tc>
          <w:tcPr>
            <w:tcW w:w="1504" w:type="dxa"/>
          </w:tcPr>
          <w:p w:rsidR="00DA4DBF" w:rsidRDefault="00DA4DBF" w:rsidP="00CC2DB0">
            <w:pPr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 xml:space="preserve">19 (24.1%) </w:t>
            </w:r>
          </w:p>
        </w:tc>
        <w:tc>
          <w:tcPr>
            <w:tcW w:w="1315" w:type="dxa"/>
          </w:tcPr>
          <w:p w:rsidR="00DA4DBF" w:rsidRDefault="00DA4DBF" w:rsidP="002F2C53">
            <w:pPr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5</w:t>
            </w:r>
            <w:r w:rsidR="002F2C53">
              <w:rPr>
                <w:rFonts w:ascii="Arial" w:hAnsi="Arial" w:cs="Arial"/>
                <w:sz w:val="20"/>
                <w:lang w:val="en-US"/>
              </w:rPr>
              <w:t>6 (70</w:t>
            </w:r>
            <w:r>
              <w:rPr>
                <w:rFonts w:ascii="Arial" w:hAnsi="Arial" w:cs="Arial"/>
                <w:sz w:val="20"/>
                <w:lang w:val="en-US"/>
              </w:rPr>
              <w:t>.</w:t>
            </w:r>
            <w:r w:rsidR="002F2C53">
              <w:rPr>
                <w:rFonts w:ascii="Arial" w:hAnsi="Arial" w:cs="Arial"/>
                <w:sz w:val="20"/>
                <w:lang w:val="en-US"/>
              </w:rPr>
              <w:t>1</w:t>
            </w:r>
            <w:r>
              <w:rPr>
                <w:rFonts w:ascii="Arial" w:hAnsi="Arial" w:cs="Arial"/>
                <w:sz w:val="20"/>
                <w:lang w:val="en-US"/>
              </w:rPr>
              <w:t>%)</w:t>
            </w:r>
          </w:p>
        </w:tc>
      </w:tr>
      <w:tr w:rsidR="00DA4DBF" w:rsidRPr="00E526CC" w:rsidTr="00CC2DB0">
        <w:tc>
          <w:tcPr>
            <w:tcW w:w="3715" w:type="dxa"/>
          </w:tcPr>
          <w:p w:rsidR="00DA4DBF" w:rsidRPr="007A3B42" w:rsidRDefault="00DA4DBF" w:rsidP="00CC2DB0">
            <w:pPr>
              <w:ind w:left="708"/>
              <w:rPr>
                <w:rFonts w:ascii="Arial" w:hAnsi="Arial" w:cs="Arial"/>
                <w:sz w:val="20"/>
                <w:lang w:val="en-US"/>
              </w:rPr>
            </w:pPr>
            <w:r w:rsidRPr="007A3B42">
              <w:rPr>
                <w:rFonts w:ascii="Arial" w:hAnsi="Arial" w:cs="Arial"/>
                <w:sz w:val="20"/>
                <w:lang w:val="en-US"/>
              </w:rPr>
              <w:t>Ciprofloxacin</w:t>
            </w:r>
          </w:p>
        </w:tc>
        <w:tc>
          <w:tcPr>
            <w:tcW w:w="1355" w:type="dxa"/>
          </w:tcPr>
          <w:p w:rsidR="00DA4DBF" w:rsidRDefault="00DA4DBF" w:rsidP="00CC2DB0">
            <w:pPr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62 (78.5%)</w:t>
            </w:r>
          </w:p>
        </w:tc>
        <w:tc>
          <w:tcPr>
            <w:tcW w:w="1575" w:type="dxa"/>
          </w:tcPr>
          <w:p w:rsidR="00DA4DBF" w:rsidRDefault="00DA4DBF" w:rsidP="00CC2DB0">
            <w:pPr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4 (5.1%)</w:t>
            </w:r>
          </w:p>
        </w:tc>
        <w:tc>
          <w:tcPr>
            <w:tcW w:w="1504" w:type="dxa"/>
          </w:tcPr>
          <w:p w:rsidR="00DA4DBF" w:rsidRDefault="00DA4DBF" w:rsidP="00CC2DB0">
            <w:pPr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13 (16.5%)</w:t>
            </w:r>
          </w:p>
        </w:tc>
        <w:tc>
          <w:tcPr>
            <w:tcW w:w="1315" w:type="dxa"/>
          </w:tcPr>
          <w:p w:rsidR="00DA4DBF" w:rsidRDefault="00460AD4" w:rsidP="00CC2DB0">
            <w:pPr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-</w:t>
            </w:r>
          </w:p>
        </w:tc>
      </w:tr>
      <w:tr w:rsidR="00DA4DBF" w:rsidRPr="00E526CC" w:rsidTr="00CC2DB0">
        <w:tc>
          <w:tcPr>
            <w:tcW w:w="3715" w:type="dxa"/>
          </w:tcPr>
          <w:p w:rsidR="00DA4DBF" w:rsidRPr="007A3B42" w:rsidRDefault="00DA4DBF" w:rsidP="00CC2DB0">
            <w:pPr>
              <w:ind w:left="708"/>
              <w:rPr>
                <w:rFonts w:ascii="Arial" w:hAnsi="Arial" w:cs="Arial"/>
                <w:sz w:val="20"/>
                <w:lang w:val="en-US"/>
              </w:rPr>
            </w:pPr>
            <w:proofErr w:type="spellStart"/>
            <w:r w:rsidRPr="007A3B42">
              <w:rPr>
                <w:rFonts w:ascii="Arial" w:hAnsi="Arial" w:cs="Arial"/>
                <w:sz w:val="20"/>
                <w:lang w:val="en-US"/>
              </w:rPr>
              <w:t>Colistin</w:t>
            </w:r>
            <w:proofErr w:type="spellEnd"/>
          </w:p>
        </w:tc>
        <w:tc>
          <w:tcPr>
            <w:tcW w:w="1355" w:type="dxa"/>
          </w:tcPr>
          <w:p w:rsidR="00DA4DBF" w:rsidRDefault="00DA4DBF" w:rsidP="00CC2DB0">
            <w:pPr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16 (20.3%)</w:t>
            </w:r>
          </w:p>
        </w:tc>
        <w:tc>
          <w:tcPr>
            <w:tcW w:w="1575" w:type="dxa"/>
          </w:tcPr>
          <w:p w:rsidR="00DA4DBF" w:rsidRDefault="00460AD4" w:rsidP="00CC2DB0">
            <w:pPr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-</w:t>
            </w:r>
          </w:p>
        </w:tc>
        <w:tc>
          <w:tcPr>
            <w:tcW w:w="1504" w:type="dxa"/>
          </w:tcPr>
          <w:p w:rsidR="00DA4DBF" w:rsidRDefault="00DA4DBF" w:rsidP="00CC2DB0">
            <w:pPr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61 (77.2%)</w:t>
            </w:r>
          </w:p>
        </w:tc>
        <w:tc>
          <w:tcPr>
            <w:tcW w:w="1315" w:type="dxa"/>
          </w:tcPr>
          <w:p w:rsidR="00DA4DBF" w:rsidRDefault="00DA4DBF" w:rsidP="00CC2DB0">
            <w:pPr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2 (2.5%)</w:t>
            </w:r>
          </w:p>
        </w:tc>
      </w:tr>
      <w:tr w:rsidR="00DA4DBF" w:rsidRPr="00E526CC" w:rsidTr="00CC2DB0">
        <w:tc>
          <w:tcPr>
            <w:tcW w:w="3715" w:type="dxa"/>
          </w:tcPr>
          <w:p w:rsidR="00DA4DBF" w:rsidRPr="007A3B42" w:rsidRDefault="00DA4DBF" w:rsidP="00CC2DB0">
            <w:pPr>
              <w:ind w:left="708"/>
              <w:rPr>
                <w:rFonts w:ascii="Arial" w:hAnsi="Arial" w:cs="Arial"/>
                <w:sz w:val="20"/>
                <w:lang w:val="en-US"/>
              </w:rPr>
            </w:pPr>
            <w:r w:rsidRPr="007A3B42">
              <w:rPr>
                <w:rFonts w:ascii="Arial" w:hAnsi="Arial" w:cs="Arial"/>
                <w:sz w:val="20"/>
                <w:lang w:val="en-US"/>
              </w:rPr>
              <w:t>Gentamicin</w:t>
            </w:r>
          </w:p>
        </w:tc>
        <w:tc>
          <w:tcPr>
            <w:tcW w:w="1355" w:type="dxa"/>
          </w:tcPr>
          <w:p w:rsidR="00DA4DBF" w:rsidRDefault="00DA4DBF" w:rsidP="00CC2DB0">
            <w:pPr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40 (50.6%)</w:t>
            </w:r>
          </w:p>
        </w:tc>
        <w:tc>
          <w:tcPr>
            <w:tcW w:w="1575" w:type="dxa"/>
          </w:tcPr>
          <w:p w:rsidR="00DA4DBF" w:rsidRDefault="00DA4DBF" w:rsidP="00CC2DB0">
            <w:pPr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1 (1.3%)</w:t>
            </w:r>
          </w:p>
        </w:tc>
        <w:tc>
          <w:tcPr>
            <w:tcW w:w="1504" w:type="dxa"/>
          </w:tcPr>
          <w:p w:rsidR="00DA4DBF" w:rsidRDefault="00DA4DBF" w:rsidP="00CC2DB0">
            <w:pPr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38 (48.1%)</w:t>
            </w:r>
          </w:p>
        </w:tc>
        <w:tc>
          <w:tcPr>
            <w:tcW w:w="1315" w:type="dxa"/>
          </w:tcPr>
          <w:p w:rsidR="00DA4DBF" w:rsidRDefault="00460AD4" w:rsidP="00CC2DB0">
            <w:pPr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-</w:t>
            </w:r>
          </w:p>
        </w:tc>
      </w:tr>
      <w:tr w:rsidR="00DA4DBF" w:rsidRPr="00E526CC" w:rsidTr="00CC2DB0">
        <w:tc>
          <w:tcPr>
            <w:tcW w:w="3715" w:type="dxa"/>
          </w:tcPr>
          <w:p w:rsidR="00DA4DBF" w:rsidRPr="007A3B42" w:rsidRDefault="00DA4DBF" w:rsidP="00CC2DB0">
            <w:pPr>
              <w:ind w:left="708"/>
              <w:rPr>
                <w:rFonts w:ascii="Arial" w:hAnsi="Arial" w:cs="Arial"/>
                <w:sz w:val="20"/>
                <w:lang w:val="en-US"/>
              </w:rPr>
            </w:pPr>
            <w:proofErr w:type="spellStart"/>
            <w:r w:rsidRPr="007A3B42">
              <w:rPr>
                <w:rFonts w:ascii="Arial" w:hAnsi="Arial" w:cs="Arial"/>
                <w:sz w:val="20"/>
                <w:lang w:val="en-US"/>
              </w:rPr>
              <w:t>Meropenem</w:t>
            </w:r>
            <w:proofErr w:type="spellEnd"/>
          </w:p>
        </w:tc>
        <w:tc>
          <w:tcPr>
            <w:tcW w:w="1355" w:type="dxa"/>
          </w:tcPr>
          <w:p w:rsidR="00DA4DBF" w:rsidRPr="007A3B42" w:rsidRDefault="00DA4DBF" w:rsidP="00CC2DB0">
            <w:pPr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37 (46.8%)</w:t>
            </w:r>
          </w:p>
        </w:tc>
        <w:tc>
          <w:tcPr>
            <w:tcW w:w="1575" w:type="dxa"/>
          </w:tcPr>
          <w:p w:rsidR="00DA4DBF" w:rsidRPr="007A3B42" w:rsidRDefault="00DA4DBF" w:rsidP="00CC2DB0">
            <w:pPr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29 (36.7%)</w:t>
            </w:r>
          </w:p>
        </w:tc>
        <w:tc>
          <w:tcPr>
            <w:tcW w:w="1504" w:type="dxa"/>
          </w:tcPr>
          <w:p w:rsidR="00DA4DBF" w:rsidRPr="007A3B42" w:rsidRDefault="00DA4DBF" w:rsidP="00CC2DB0">
            <w:pPr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13 (16.5%)</w:t>
            </w:r>
            <w:r w:rsidR="002E2D15">
              <w:rPr>
                <w:rFonts w:ascii="Arial" w:hAnsi="Arial" w:cs="Arial"/>
                <w:sz w:val="20"/>
                <w:lang w:val="en-US"/>
              </w:rPr>
              <w:t>*</w:t>
            </w:r>
          </w:p>
        </w:tc>
        <w:tc>
          <w:tcPr>
            <w:tcW w:w="1315" w:type="dxa"/>
          </w:tcPr>
          <w:p w:rsidR="00DA4DBF" w:rsidRPr="007A3B42" w:rsidRDefault="00460AD4" w:rsidP="00CC2DB0">
            <w:pPr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-</w:t>
            </w:r>
          </w:p>
        </w:tc>
      </w:tr>
      <w:tr w:rsidR="00DA4DBF" w:rsidRPr="00E526CC" w:rsidTr="00CC2DB0">
        <w:tc>
          <w:tcPr>
            <w:tcW w:w="3715" w:type="dxa"/>
          </w:tcPr>
          <w:p w:rsidR="00DA4DBF" w:rsidRPr="007A3B42" w:rsidRDefault="00DA4DBF" w:rsidP="00CC2DB0">
            <w:pPr>
              <w:ind w:left="708"/>
              <w:rPr>
                <w:rFonts w:ascii="Arial" w:hAnsi="Arial" w:cs="Arial"/>
                <w:sz w:val="20"/>
                <w:lang w:val="en-US"/>
              </w:rPr>
            </w:pPr>
            <w:r w:rsidRPr="007A3B42">
              <w:rPr>
                <w:rFonts w:ascii="Arial" w:hAnsi="Arial" w:cs="Arial"/>
                <w:sz w:val="20"/>
                <w:lang w:val="en-US"/>
              </w:rPr>
              <w:t>Piperacillin/</w:t>
            </w:r>
            <w:proofErr w:type="spellStart"/>
            <w:r w:rsidRPr="007A3B42">
              <w:rPr>
                <w:rFonts w:ascii="Arial" w:hAnsi="Arial" w:cs="Arial"/>
                <w:sz w:val="20"/>
                <w:lang w:val="en-US"/>
              </w:rPr>
              <w:t>Tazobactam</w:t>
            </w:r>
            <w:proofErr w:type="spellEnd"/>
          </w:p>
        </w:tc>
        <w:tc>
          <w:tcPr>
            <w:tcW w:w="1355" w:type="dxa"/>
          </w:tcPr>
          <w:p w:rsidR="00DA4DBF" w:rsidRPr="007A3B42" w:rsidRDefault="00DA4DBF" w:rsidP="00CC2DB0">
            <w:pPr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79 (100%)</w:t>
            </w:r>
          </w:p>
        </w:tc>
        <w:tc>
          <w:tcPr>
            <w:tcW w:w="1575" w:type="dxa"/>
          </w:tcPr>
          <w:p w:rsidR="00DA4DBF" w:rsidRPr="007A3B42" w:rsidRDefault="00460AD4" w:rsidP="00CC2DB0">
            <w:pPr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-</w:t>
            </w:r>
          </w:p>
        </w:tc>
        <w:tc>
          <w:tcPr>
            <w:tcW w:w="1504" w:type="dxa"/>
          </w:tcPr>
          <w:p w:rsidR="00DA4DBF" w:rsidRPr="007A3B42" w:rsidRDefault="00DA4DBF" w:rsidP="00CC2DB0">
            <w:pPr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0 (0%)</w:t>
            </w:r>
          </w:p>
        </w:tc>
        <w:tc>
          <w:tcPr>
            <w:tcW w:w="1315" w:type="dxa"/>
          </w:tcPr>
          <w:p w:rsidR="00DA4DBF" w:rsidRPr="007A3B42" w:rsidRDefault="00460AD4" w:rsidP="00CC2DB0">
            <w:pPr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-</w:t>
            </w:r>
          </w:p>
        </w:tc>
      </w:tr>
      <w:tr w:rsidR="00DA4DBF" w:rsidRPr="00E526CC" w:rsidTr="00CC2DB0">
        <w:tc>
          <w:tcPr>
            <w:tcW w:w="3715" w:type="dxa"/>
          </w:tcPr>
          <w:p w:rsidR="00DA4DBF" w:rsidRPr="007A3B42" w:rsidRDefault="00DA4DBF" w:rsidP="00CC2DB0">
            <w:pPr>
              <w:ind w:left="708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Trimethoprim/sulfamethoxazole</w:t>
            </w:r>
          </w:p>
        </w:tc>
        <w:tc>
          <w:tcPr>
            <w:tcW w:w="1355" w:type="dxa"/>
          </w:tcPr>
          <w:p w:rsidR="00DA4DBF" w:rsidRPr="007A3B42" w:rsidRDefault="00DA4DBF" w:rsidP="00CC2DB0">
            <w:pPr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54 (68.4%)</w:t>
            </w:r>
          </w:p>
        </w:tc>
        <w:tc>
          <w:tcPr>
            <w:tcW w:w="1575" w:type="dxa"/>
          </w:tcPr>
          <w:p w:rsidR="00DA4DBF" w:rsidRPr="007A3B42" w:rsidRDefault="00DA4DBF" w:rsidP="00CC2DB0">
            <w:pPr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4 (5.1%)</w:t>
            </w:r>
          </w:p>
        </w:tc>
        <w:tc>
          <w:tcPr>
            <w:tcW w:w="1504" w:type="dxa"/>
          </w:tcPr>
          <w:p w:rsidR="00DA4DBF" w:rsidRPr="007A3B42" w:rsidRDefault="00DA4DBF" w:rsidP="00CC2DB0">
            <w:pPr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21 (26.6%)</w:t>
            </w:r>
          </w:p>
        </w:tc>
        <w:tc>
          <w:tcPr>
            <w:tcW w:w="1315" w:type="dxa"/>
          </w:tcPr>
          <w:p w:rsidR="00DA4DBF" w:rsidRPr="007A3B42" w:rsidRDefault="00460AD4" w:rsidP="00CC2DB0">
            <w:pPr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-</w:t>
            </w:r>
          </w:p>
        </w:tc>
      </w:tr>
    </w:tbl>
    <w:p w:rsidR="00371459" w:rsidRPr="00EB703D" w:rsidRDefault="002E2D15" w:rsidP="00EB703D">
      <w:pPr>
        <w:ind w:left="708"/>
        <w:rPr>
          <w:rFonts w:ascii="Arial" w:hAnsi="Arial" w:cs="Arial"/>
          <w:sz w:val="20"/>
          <w:lang w:val="en-US"/>
        </w:rPr>
      </w:pPr>
      <w:r w:rsidRPr="00EB703D">
        <w:rPr>
          <w:rFonts w:ascii="Arial" w:hAnsi="Arial" w:cs="Arial"/>
          <w:sz w:val="20"/>
          <w:lang w:val="en-US"/>
        </w:rPr>
        <w:t>*despit</w:t>
      </w:r>
      <w:bookmarkStart w:id="0" w:name="_GoBack"/>
      <w:bookmarkEnd w:id="0"/>
      <w:r w:rsidRPr="00EB703D">
        <w:rPr>
          <w:rFonts w:ascii="Arial" w:hAnsi="Arial" w:cs="Arial"/>
          <w:sz w:val="20"/>
          <w:lang w:val="en-US"/>
        </w:rPr>
        <w:t xml:space="preserve">e harboring </w:t>
      </w:r>
      <w:r w:rsidR="002560E6" w:rsidRPr="00EB703D">
        <w:rPr>
          <w:rFonts w:ascii="Arial" w:hAnsi="Arial" w:cs="Arial"/>
          <w:sz w:val="20"/>
          <w:lang w:val="en-US"/>
        </w:rPr>
        <w:t>a carbapenemase, some isolates may present as a susceptible phenotype</w:t>
      </w:r>
    </w:p>
    <w:sectPr w:rsidR="00371459" w:rsidRPr="00EB703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233C"/>
    <w:rsid w:val="002560E6"/>
    <w:rsid w:val="002E2D15"/>
    <w:rsid w:val="002F2C53"/>
    <w:rsid w:val="00371459"/>
    <w:rsid w:val="00420201"/>
    <w:rsid w:val="00460AD4"/>
    <w:rsid w:val="0095233C"/>
    <w:rsid w:val="00A10751"/>
    <w:rsid w:val="00DA4DBF"/>
    <w:rsid w:val="00EB7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DF895"/>
  <w15:chartTrackingRefBased/>
  <w15:docId w15:val="{801C354D-7594-4B5C-BD42-E035E4E5B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A4DBF"/>
    <w:pPr>
      <w:spacing w:after="160" w:line="259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A4D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845</Characters>
  <Application>Microsoft Office Word</Application>
  <DocSecurity>0</DocSecurity>
  <Lines>7</Lines>
  <Paragraphs>1</Paragraphs>
  <ScaleCrop>false</ScaleCrop>
  <Company>MHH</Company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Baier, Claas Dr.</dc:creator>
  <cp:keywords/>
  <dc:description/>
  <cp:lastModifiedBy>Baier, Claas Dr.</cp:lastModifiedBy>
  <cp:revision>9</cp:revision>
  <dcterms:created xsi:type="dcterms:W3CDTF">2021-04-12T17:50:00Z</dcterms:created>
  <dcterms:modified xsi:type="dcterms:W3CDTF">2021-04-19T13:38:00Z</dcterms:modified>
</cp:coreProperties>
</file>