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D23F" w14:textId="50C0BEC8" w:rsidR="00F97341" w:rsidRPr="005F25C8" w:rsidRDefault="00F97341" w:rsidP="00F97341">
      <w:pPr>
        <w:spacing w:after="160" w:line="480" w:lineRule="auto"/>
        <w:rPr>
          <w:rFonts w:ascii="Times New Roman" w:eastAsia="Calibri" w:hAnsi="Times New Roman"/>
          <w:bCs/>
          <w:sz w:val="24"/>
        </w:rPr>
      </w:pPr>
      <w:bookmarkStart w:id="0" w:name="_GoBack"/>
      <w:bookmarkEnd w:id="0"/>
      <w:r w:rsidRPr="005F25C8">
        <w:rPr>
          <w:rFonts w:ascii="Times New Roman" w:eastAsia="Calibri" w:hAnsi="Times New Roman"/>
          <w:b/>
          <w:sz w:val="24"/>
        </w:rPr>
        <w:t xml:space="preserve">Table </w:t>
      </w:r>
      <w:r w:rsidR="005F25C8" w:rsidRPr="005F25C8">
        <w:rPr>
          <w:rFonts w:ascii="Times New Roman" w:eastAsia="Calibri" w:hAnsi="Times New Roman"/>
          <w:b/>
          <w:sz w:val="24"/>
        </w:rPr>
        <w:t>S</w:t>
      </w:r>
      <w:r w:rsidR="005F25C8">
        <w:rPr>
          <w:rFonts w:ascii="Times New Roman" w:eastAsia="Calibri" w:hAnsi="Times New Roman"/>
          <w:b/>
          <w:sz w:val="24"/>
        </w:rPr>
        <w:t>5</w:t>
      </w:r>
      <w:r w:rsidRPr="005F25C8">
        <w:rPr>
          <w:rFonts w:ascii="Times New Roman" w:eastAsia="Calibri" w:hAnsi="Times New Roman"/>
          <w:b/>
          <w:sz w:val="24"/>
        </w:rPr>
        <w:t xml:space="preserve">. </w:t>
      </w:r>
      <w:r w:rsidRPr="005F25C8">
        <w:rPr>
          <w:rFonts w:ascii="Times New Roman" w:eastAsia="Calibri" w:hAnsi="Times New Roman"/>
          <w:bCs/>
          <w:sz w:val="24"/>
        </w:rPr>
        <w:t xml:space="preserve">Readmission rates of patients with </w:t>
      </w:r>
      <w:r w:rsidRPr="005F25C8">
        <w:rPr>
          <w:rFonts w:ascii="Times New Roman" w:eastAsia="Calibri" w:hAnsi="Times New Roman"/>
          <w:bCs/>
          <w:i/>
          <w:sz w:val="24"/>
        </w:rPr>
        <w:t>Acinetobacter baumannii</w:t>
      </w:r>
      <w:r w:rsidRPr="005F25C8">
        <w:rPr>
          <w:rFonts w:ascii="Times New Roman" w:eastAsia="Calibri" w:hAnsi="Times New Roman"/>
          <w:bCs/>
          <w:sz w:val="24"/>
        </w:rPr>
        <w:t xml:space="preserve"> infections for survivors of index hospitali</w:t>
      </w:r>
      <w:r w:rsidR="008F5BC9" w:rsidRPr="005F25C8">
        <w:rPr>
          <w:rFonts w:ascii="Times New Roman" w:eastAsia="Calibri" w:hAnsi="Times New Roman"/>
          <w:bCs/>
          <w:sz w:val="24"/>
        </w:rPr>
        <w:t>z</w:t>
      </w:r>
      <w:r w:rsidRPr="005F25C8">
        <w:rPr>
          <w:rFonts w:ascii="Times New Roman" w:eastAsia="Calibri" w:hAnsi="Times New Roman"/>
          <w:bCs/>
          <w:sz w:val="24"/>
        </w:rPr>
        <w:t>ation, stratified by carbapenem susceptibility status, site of infection, and infectious agent</w:t>
      </w:r>
    </w:p>
    <w:tbl>
      <w:tblPr>
        <w:tblStyle w:val="TableGrid"/>
        <w:tblW w:w="16110" w:type="dxa"/>
        <w:tblInd w:w="-9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291"/>
        <w:gridCol w:w="989"/>
        <w:gridCol w:w="1351"/>
        <w:gridCol w:w="1080"/>
        <w:gridCol w:w="1170"/>
        <w:gridCol w:w="1080"/>
        <w:gridCol w:w="1260"/>
        <w:gridCol w:w="1289"/>
        <w:gridCol w:w="1350"/>
        <w:gridCol w:w="1170"/>
        <w:gridCol w:w="1260"/>
        <w:gridCol w:w="1260"/>
      </w:tblGrid>
      <w:tr w:rsidR="00F97341" w:rsidRPr="002E500B" w14:paraId="691F1AE4" w14:textId="77777777" w:rsidTr="004A6D94">
        <w:trPr>
          <w:trHeight w:val="283"/>
        </w:trPr>
        <w:tc>
          <w:tcPr>
            <w:tcW w:w="1560" w:type="dxa"/>
            <w:vMerge w:val="restart"/>
          </w:tcPr>
          <w:p w14:paraId="35439840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</w:p>
          <w:p w14:paraId="7D348F29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Readmission</w:t>
            </w:r>
          </w:p>
        </w:tc>
        <w:tc>
          <w:tcPr>
            <w:tcW w:w="6961" w:type="dxa"/>
            <w:gridSpan w:val="6"/>
          </w:tcPr>
          <w:p w14:paraId="646515C6" w14:textId="370C3BF2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Carbapenem resistant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1711</w:t>
            </w:r>
          </w:p>
        </w:tc>
        <w:tc>
          <w:tcPr>
            <w:tcW w:w="7589" w:type="dxa"/>
            <w:gridSpan w:val="6"/>
          </w:tcPr>
          <w:p w14:paraId="15012CC4" w14:textId="517A52BB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Carbapenem susceptible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3129</w:t>
            </w:r>
          </w:p>
        </w:tc>
      </w:tr>
      <w:tr w:rsidR="00F97341" w:rsidRPr="002E500B" w14:paraId="533688F0" w14:textId="77777777" w:rsidTr="004A6D94">
        <w:trPr>
          <w:trHeight w:val="567"/>
        </w:trPr>
        <w:tc>
          <w:tcPr>
            <w:tcW w:w="1560" w:type="dxa"/>
            <w:vMerge/>
          </w:tcPr>
          <w:p w14:paraId="695785CD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291" w:type="dxa"/>
          </w:tcPr>
          <w:p w14:paraId="5DB4F5AB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Overall</w:t>
            </w:r>
          </w:p>
          <w:p w14:paraId="0241860E" w14:textId="020E296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1711</w:t>
            </w:r>
          </w:p>
        </w:tc>
        <w:tc>
          <w:tcPr>
            <w:tcW w:w="989" w:type="dxa"/>
          </w:tcPr>
          <w:p w14:paraId="26C06DE7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Blood</w:t>
            </w:r>
          </w:p>
          <w:p w14:paraId="3F44EDD8" w14:textId="555B5C12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104</w:t>
            </w:r>
          </w:p>
        </w:tc>
        <w:tc>
          <w:tcPr>
            <w:tcW w:w="1351" w:type="dxa"/>
          </w:tcPr>
          <w:p w14:paraId="6633DC2D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Respiratory</w:t>
            </w:r>
          </w:p>
          <w:p w14:paraId="5265476B" w14:textId="574DFEC6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651</w:t>
            </w:r>
          </w:p>
        </w:tc>
        <w:tc>
          <w:tcPr>
            <w:tcW w:w="1080" w:type="dxa"/>
          </w:tcPr>
          <w:p w14:paraId="1271A672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Urine</w:t>
            </w:r>
          </w:p>
          <w:p w14:paraId="2D0B1D56" w14:textId="1BCCD172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211</w:t>
            </w:r>
          </w:p>
        </w:tc>
        <w:tc>
          <w:tcPr>
            <w:tcW w:w="1170" w:type="dxa"/>
          </w:tcPr>
          <w:p w14:paraId="1E712F61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Wound</w:t>
            </w:r>
          </w:p>
          <w:p w14:paraId="77336C7C" w14:textId="53D60C61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647</w:t>
            </w:r>
          </w:p>
        </w:tc>
        <w:tc>
          <w:tcPr>
            <w:tcW w:w="1080" w:type="dxa"/>
          </w:tcPr>
          <w:p w14:paraId="0AD5BF7F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Other</w:t>
            </w:r>
          </w:p>
          <w:p w14:paraId="452014B9" w14:textId="652D909E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98</w:t>
            </w:r>
          </w:p>
        </w:tc>
        <w:tc>
          <w:tcPr>
            <w:tcW w:w="1260" w:type="dxa"/>
          </w:tcPr>
          <w:p w14:paraId="7AC7CFC6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Overall</w:t>
            </w:r>
          </w:p>
          <w:p w14:paraId="5E7AE593" w14:textId="2753ACAF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3129</w:t>
            </w:r>
          </w:p>
        </w:tc>
        <w:tc>
          <w:tcPr>
            <w:tcW w:w="1289" w:type="dxa"/>
          </w:tcPr>
          <w:p w14:paraId="2BC621FA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Blood</w:t>
            </w:r>
          </w:p>
          <w:p w14:paraId="6B124B09" w14:textId="213D5FCA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510</w:t>
            </w:r>
          </w:p>
        </w:tc>
        <w:tc>
          <w:tcPr>
            <w:tcW w:w="1350" w:type="dxa"/>
          </w:tcPr>
          <w:p w14:paraId="106C422E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Respiratory</w:t>
            </w:r>
          </w:p>
          <w:p w14:paraId="37D58298" w14:textId="648654B3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720</w:t>
            </w:r>
          </w:p>
        </w:tc>
        <w:tc>
          <w:tcPr>
            <w:tcW w:w="1170" w:type="dxa"/>
          </w:tcPr>
          <w:p w14:paraId="14FFD178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Urine</w:t>
            </w:r>
          </w:p>
          <w:p w14:paraId="3513B0AD" w14:textId="7EAAE136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435</w:t>
            </w:r>
          </w:p>
        </w:tc>
        <w:tc>
          <w:tcPr>
            <w:tcW w:w="1260" w:type="dxa"/>
          </w:tcPr>
          <w:p w14:paraId="4F6DACA5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Wound</w:t>
            </w:r>
          </w:p>
          <w:p w14:paraId="3D8520F1" w14:textId="444BD7F8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1236</w:t>
            </w:r>
          </w:p>
        </w:tc>
        <w:tc>
          <w:tcPr>
            <w:tcW w:w="1260" w:type="dxa"/>
          </w:tcPr>
          <w:p w14:paraId="374D7FB7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Other</w:t>
            </w:r>
          </w:p>
          <w:p w14:paraId="332951DE" w14:textId="33627DF1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N = 228</w:t>
            </w:r>
          </w:p>
        </w:tc>
      </w:tr>
      <w:tr w:rsidR="00F97341" w:rsidRPr="002E500B" w14:paraId="4E8C4ABC" w14:textId="77777777" w:rsidTr="004A6D94">
        <w:trPr>
          <w:trHeight w:val="283"/>
        </w:trPr>
        <w:tc>
          <w:tcPr>
            <w:tcW w:w="16110" w:type="dxa"/>
            <w:gridSpan w:val="13"/>
          </w:tcPr>
          <w:p w14:paraId="6E30507A" w14:textId="5B2421A4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Readmission due to any cause, n (%)</w:t>
            </w:r>
            <w:r w:rsidR="00ED5811" w:rsidRPr="002E500B">
              <w:rPr>
                <w:rFonts w:ascii="Times New Roman" w:eastAsia="Calibri" w:hAnsi="Times New Roman"/>
                <w:sz w:val="24"/>
                <w:vertAlign w:val="superscript"/>
              </w:rPr>
              <w:t>*</w:t>
            </w:r>
          </w:p>
        </w:tc>
      </w:tr>
      <w:tr w:rsidR="00F97341" w:rsidRPr="002E500B" w14:paraId="6C0B59F8" w14:textId="77777777" w:rsidTr="004A6D94">
        <w:trPr>
          <w:trHeight w:val="283"/>
        </w:trPr>
        <w:tc>
          <w:tcPr>
            <w:tcW w:w="1560" w:type="dxa"/>
          </w:tcPr>
          <w:p w14:paraId="771BF638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Overall</w:t>
            </w:r>
          </w:p>
        </w:tc>
        <w:tc>
          <w:tcPr>
            <w:tcW w:w="1291" w:type="dxa"/>
          </w:tcPr>
          <w:p w14:paraId="06C1C014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999 (58.4)</w:t>
            </w:r>
          </w:p>
        </w:tc>
        <w:tc>
          <w:tcPr>
            <w:tcW w:w="989" w:type="dxa"/>
          </w:tcPr>
          <w:p w14:paraId="51F26AF3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61 (58.7)</w:t>
            </w:r>
          </w:p>
        </w:tc>
        <w:tc>
          <w:tcPr>
            <w:tcW w:w="1351" w:type="dxa"/>
          </w:tcPr>
          <w:p w14:paraId="5BFDC225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345 (53.0)</w:t>
            </w:r>
          </w:p>
        </w:tc>
        <w:tc>
          <w:tcPr>
            <w:tcW w:w="1080" w:type="dxa"/>
          </w:tcPr>
          <w:p w14:paraId="310DE56D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130 (61.6)</w:t>
            </w:r>
          </w:p>
        </w:tc>
        <w:tc>
          <w:tcPr>
            <w:tcW w:w="1170" w:type="dxa"/>
          </w:tcPr>
          <w:p w14:paraId="7D275438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398 (61.5)</w:t>
            </w:r>
          </w:p>
        </w:tc>
        <w:tc>
          <w:tcPr>
            <w:tcW w:w="1080" w:type="dxa"/>
          </w:tcPr>
          <w:p w14:paraId="68D6EF70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65 (66.3)</w:t>
            </w:r>
          </w:p>
        </w:tc>
        <w:tc>
          <w:tcPr>
            <w:tcW w:w="1260" w:type="dxa"/>
          </w:tcPr>
          <w:p w14:paraId="18AC88B6" w14:textId="4E09BADA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1778 (56.8)</w:t>
            </w:r>
          </w:p>
        </w:tc>
        <w:tc>
          <w:tcPr>
            <w:tcW w:w="1289" w:type="dxa"/>
          </w:tcPr>
          <w:p w14:paraId="2E056C9C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298 (58.4)</w:t>
            </w:r>
          </w:p>
        </w:tc>
        <w:tc>
          <w:tcPr>
            <w:tcW w:w="1350" w:type="dxa"/>
          </w:tcPr>
          <w:p w14:paraId="212462E2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337 (46.8)</w:t>
            </w:r>
          </w:p>
        </w:tc>
        <w:tc>
          <w:tcPr>
            <w:tcW w:w="1170" w:type="dxa"/>
          </w:tcPr>
          <w:p w14:paraId="0BF23326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293 (67.4)</w:t>
            </w:r>
          </w:p>
        </w:tc>
        <w:tc>
          <w:tcPr>
            <w:tcW w:w="1260" w:type="dxa"/>
          </w:tcPr>
          <w:p w14:paraId="65A0F160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293 (67.4)</w:t>
            </w:r>
          </w:p>
        </w:tc>
        <w:tc>
          <w:tcPr>
            <w:tcW w:w="1260" w:type="dxa"/>
          </w:tcPr>
          <w:p w14:paraId="6A58CF08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472 (57.6)</w:t>
            </w:r>
          </w:p>
        </w:tc>
      </w:tr>
      <w:tr w:rsidR="00F97341" w:rsidRPr="002E500B" w14:paraId="13D75468" w14:textId="77777777" w:rsidTr="004A6D94">
        <w:trPr>
          <w:trHeight w:val="283"/>
        </w:trPr>
        <w:tc>
          <w:tcPr>
            <w:tcW w:w="1560" w:type="dxa"/>
          </w:tcPr>
          <w:p w14:paraId="0A8766CC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Within 30 days</w:t>
            </w:r>
          </w:p>
        </w:tc>
        <w:tc>
          <w:tcPr>
            <w:tcW w:w="1291" w:type="dxa"/>
          </w:tcPr>
          <w:p w14:paraId="077F6293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432 (25.3)</w:t>
            </w:r>
          </w:p>
        </w:tc>
        <w:tc>
          <w:tcPr>
            <w:tcW w:w="989" w:type="dxa"/>
          </w:tcPr>
          <w:p w14:paraId="3CF5594D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27 (26.0)</w:t>
            </w:r>
          </w:p>
        </w:tc>
        <w:tc>
          <w:tcPr>
            <w:tcW w:w="1351" w:type="dxa"/>
          </w:tcPr>
          <w:p w14:paraId="2B6FA5C8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166 (25.5)</w:t>
            </w:r>
          </w:p>
        </w:tc>
        <w:tc>
          <w:tcPr>
            <w:tcW w:w="1080" w:type="dxa"/>
          </w:tcPr>
          <w:p w14:paraId="7537B615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52 (24.6)</w:t>
            </w:r>
          </w:p>
        </w:tc>
        <w:tc>
          <w:tcPr>
            <w:tcW w:w="1170" w:type="dxa"/>
          </w:tcPr>
          <w:p w14:paraId="755127F4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164 (25.4)</w:t>
            </w:r>
          </w:p>
        </w:tc>
        <w:tc>
          <w:tcPr>
            <w:tcW w:w="1080" w:type="dxa"/>
          </w:tcPr>
          <w:p w14:paraId="4576C43C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23 (23.5)</w:t>
            </w:r>
          </w:p>
        </w:tc>
        <w:tc>
          <w:tcPr>
            <w:tcW w:w="1260" w:type="dxa"/>
          </w:tcPr>
          <w:p w14:paraId="785310BA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703 (22.5)</w:t>
            </w:r>
          </w:p>
        </w:tc>
        <w:tc>
          <w:tcPr>
            <w:tcW w:w="1289" w:type="dxa"/>
          </w:tcPr>
          <w:p w14:paraId="25B5B518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125 (24.5)</w:t>
            </w:r>
          </w:p>
        </w:tc>
        <w:tc>
          <w:tcPr>
            <w:tcW w:w="1350" w:type="dxa"/>
          </w:tcPr>
          <w:p w14:paraId="46F12792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158 (21.9)</w:t>
            </w:r>
          </w:p>
        </w:tc>
        <w:tc>
          <w:tcPr>
            <w:tcW w:w="1170" w:type="dxa"/>
          </w:tcPr>
          <w:p w14:paraId="2C87DB51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119 (27.4)</w:t>
            </w:r>
          </w:p>
        </w:tc>
        <w:tc>
          <w:tcPr>
            <w:tcW w:w="1260" w:type="dxa"/>
          </w:tcPr>
          <w:p w14:paraId="72F56CA4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85 (19.5)</w:t>
            </w:r>
          </w:p>
        </w:tc>
        <w:tc>
          <w:tcPr>
            <w:tcW w:w="1260" w:type="dxa"/>
          </w:tcPr>
          <w:p w14:paraId="4C55D4F3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154 (18.8)</w:t>
            </w:r>
          </w:p>
        </w:tc>
      </w:tr>
      <w:tr w:rsidR="00F97341" w:rsidRPr="002E500B" w14:paraId="1678CBE6" w14:textId="77777777" w:rsidTr="004A6D94">
        <w:tc>
          <w:tcPr>
            <w:tcW w:w="1560" w:type="dxa"/>
          </w:tcPr>
          <w:p w14:paraId="46CDE35C" w14:textId="3074984B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Days between discharge from index hospitali</w:t>
            </w:r>
            <w:r w:rsidR="008F5BC9" w:rsidRPr="002E500B">
              <w:rPr>
                <w:rFonts w:ascii="Times New Roman" w:eastAsia="Calibri" w:hAnsi="Times New Roman"/>
                <w:sz w:val="24"/>
              </w:rPr>
              <w:t>z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ation to first readmission, </w:t>
            </w:r>
            <w:r w:rsidRPr="002E500B">
              <w:rPr>
                <w:rFonts w:ascii="Times New Roman" w:eastAsia="Calibri" w:hAnsi="Times New Roman"/>
                <w:sz w:val="24"/>
              </w:rPr>
              <w:lastRenderedPageBreak/>
              <w:t>median (Q1–Q3)</w:t>
            </w:r>
          </w:p>
        </w:tc>
        <w:tc>
          <w:tcPr>
            <w:tcW w:w="1291" w:type="dxa"/>
          </w:tcPr>
          <w:p w14:paraId="6398287F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lastRenderedPageBreak/>
              <w:t>41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(12.0–105.0)</w:t>
            </w:r>
          </w:p>
        </w:tc>
        <w:tc>
          <w:tcPr>
            <w:tcW w:w="989" w:type="dxa"/>
          </w:tcPr>
          <w:p w14:paraId="5F567570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34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(14.0–82.0)</w:t>
            </w:r>
          </w:p>
        </w:tc>
        <w:tc>
          <w:tcPr>
            <w:tcW w:w="1351" w:type="dxa"/>
          </w:tcPr>
          <w:p w14:paraId="12E439B5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34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(9.0–87.0)</w:t>
            </w:r>
          </w:p>
        </w:tc>
        <w:tc>
          <w:tcPr>
            <w:tcW w:w="1080" w:type="dxa"/>
          </w:tcPr>
          <w:p w14:paraId="58869D6F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49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</w:r>
            <w:r w:rsidRPr="002E500B" w:rsidDel="008B02A4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2E500B">
              <w:rPr>
                <w:rFonts w:ascii="Times New Roman" w:eastAsia="Calibri" w:hAnsi="Times New Roman"/>
                <w:sz w:val="24"/>
              </w:rPr>
              <w:t>(12.0–122.0)</w:t>
            </w:r>
          </w:p>
        </w:tc>
        <w:tc>
          <w:tcPr>
            <w:tcW w:w="1170" w:type="dxa"/>
          </w:tcPr>
          <w:p w14:paraId="3F528C82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44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(15.0–111.0)</w:t>
            </w:r>
          </w:p>
        </w:tc>
        <w:tc>
          <w:tcPr>
            <w:tcW w:w="1080" w:type="dxa"/>
          </w:tcPr>
          <w:p w14:paraId="5CE52141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53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(15.0–118.0)</w:t>
            </w:r>
          </w:p>
        </w:tc>
        <w:tc>
          <w:tcPr>
            <w:tcW w:w="1260" w:type="dxa"/>
          </w:tcPr>
          <w:p w14:paraId="5D39A622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51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(13.0–163.0)</w:t>
            </w:r>
          </w:p>
        </w:tc>
        <w:tc>
          <w:tcPr>
            <w:tcW w:w="1289" w:type="dxa"/>
          </w:tcPr>
          <w:p w14:paraId="07A7594C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47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(12.0–137.0)</w:t>
            </w:r>
          </w:p>
        </w:tc>
        <w:tc>
          <w:tcPr>
            <w:tcW w:w="1350" w:type="dxa"/>
          </w:tcPr>
          <w:p w14:paraId="3A195E26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36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(8.0–155.0)</w:t>
            </w:r>
          </w:p>
        </w:tc>
        <w:tc>
          <w:tcPr>
            <w:tcW w:w="1170" w:type="dxa"/>
          </w:tcPr>
          <w:p w14:paraId="7A3DB1B7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49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(16.0–153.0)</w:t>
            </w:r>
          </w:p>
        </w:tc>
        <w:tc>
          <w:tcPr>
            <w:tcW w:w="1260" w:type="dxa"/>
          </w:tcPr>
          <w:p w14:paraId="2BD7B87C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39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(13.0–116.0)</w:t>
            </w:r>
          </w:p>
        </w:tc>
        <w:tc>
          <w:tcPr>
            <w:tcW w:w="1260" w:type="dxa"/>
          </w:tcPr>
          <w:p w14:paraId="0DCD4265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73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(19.5–23.0)</w:t>
            </w:r>
          </w:p>
        </w:tc>
      </w:tr>
      <w:tr w:rsidR="00F97341" w:rsidRPr="002E500B" w14:paraId="45C729DE" w14:textId="77777777" w:rsidTr="004A6D94">
        <w:trPr>
          <w:trHeight w:val="283"/>
        </w:trPr>
        <w:tc>
          <w:tcPr>
            <w:tcW w:w="16110" w:type="dxa"/>
            <w:gridSpan w:val="13"/>
          </w:tcPr>
          <w:p w14:paraId="3332FAAA" w14:textId="20AA9E8B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Readmission with any Gram-negative organism isolated, n (%)</w:t>
            </w:r>
            <w:r w:rsidR="00ED5811" w:rsidRPr="002E500B">
              <w:rPr>
                <w:rFonts w:ascii="Times New Roman" w:eastAsia="Calibri" w:hAnsi="Times New Roman"/>
                <w:sz w:val="24"/>
                <w:vertAlign w:val="superscript"/>
              </w:rPr>
              <w:t>*,</w:t>
            </w:r>
            <w:r w:rsidR="00ED5811" w:rsidRPr="002E500B">
              <w:rPr>
                <w:rFonts w:eastAsia="Calibri" w:cs="Arial"/>
                <w:sz w:val="24"/>
                <w:vertAlign w:val="superscript"/>
              </w:rPr>
              <w:t>†</w:t>
            </w:r>
          </w:p>
        </w:tc>
      </w:tr>
      <w:tr w:rsidR="00F97341" w:rsidRPr="002E500B" w14:paraId="51620484" w14:textId="77777777" w:rsidTr="004A6D94">
        <w:trPr>
          <w:trHeight w:val="283"/>
        </w:trPr>
        <w:tc>
          <w:tcPr>
            <w:tcW w:w="1560" w:type="dxa"/>
          </w:tcPr>
          <w:p w14:paraId="049E08E3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Overall</w:t>
            </w:r>
          </w:p>
        </w:tc>
        <w:tc>
          <w:tcPr>
            <w:tcW w:w="1291" w:type="dxa"/>
          </w:tcPr>
          <w:p w14:paraId="3DC79AC5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623 (36.4)</w:t>
            </w:r>
          </w:p>
        </w:tc>
        <w:tc>
          <w:tcPr>
            <w:tcW w:w="989" w:type="dxa"/>
          </w:tcPr>
          <w:p w14:paraId="2D895B26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33 (31.7)</w:t>
            </w:r>
          </w:p>
        </w:tc>
        <w:tc>
          <w:tcPr>
            <w:tcW w:w="1351" w:type="dxa"/>
          </w:tcPr>
          <w:p w14:paraId="097A83A5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225 (34.6)</w:t>
            </w:r>
          </w:p>
        </w:tc>
        <w:tc>
          <w:tcPr>
            <w:tcW w:w="1080" w:type="dxa"/>
          </w:tcPr>
          <w:p w14:paraId="3C190551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91 (43.1)</w:t>
            </w:r>
          </w:p>
        </w:tc>
        <w:tc>
          <w:tcPr>
            <w:tcW w:w="1170" w:type="dxa"/>
          </w:tcPr>
          <w:p w14:paraId="26EDCCFE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229 (35.4)</w:t>
            </w:r>
          </w:p>
        </w:tc>
        <w:tc>
          <w:tcPr>
            <w:tcW w:w="1080" w:type="dxa"/>
          </w:tcPr>
          <w:p w14:paraId="0BDDFA94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45 (45.9)</w:t>
            </w:r>
          </w:p>
        </w:tc>
        <w:tc>
          <w:tcPr>
            <w:tcW w:w="1260" w:type="dxa"/>
          </w:tcPr>
          <w:p w14:paraId="5DE2AC1F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694 (22.2)</w:t>
            </w:r>
          </w:p>
        </w:tc>
        <w:tc>
          <w:tcPr>
            <w:tcW w:w="1289" w:type="dxa"/>
          </w:tcPr>
          <w:p w14:paraId="5BF20F7B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86 (16.9)</w:t>
            </w:r>
          </w:p>
        </w:tc>
        <w:tc>
          <w:tcPr>
            <w:tcW w:w="1350" w:type="dxa"/>
          </w:tcPr>
          <w:p w14:paraId="7048C2F0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137 (19.0)</w:t>
            </w:r>
          </w:p>
        </w:tc>
        <w:tc>
          <w:tcPr>
            <w:tcW w:w="1170" w:type="dxa"/>
          </w:tcPr>
          <w:p w14:paraId="326B688D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141 (32.4)</w:t>
            </w:r>
          </w:p>
        </w:tc>
        <w:tc>
          <w:tcPr>
            <w:tcW w:w="1260" w:type="dxa"/>
          </w:tcPr>
          <w:p w14:paraId="5D96AA55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284 (23.0)</w:t>
            </w:r>
          </w:p>
        </w:tc>
        <w:tc>
          <w:tcPr>
            <w:tcW w:w="1260" w:type="dxa"/>
          </w:tcPr>
          <w:p w14:paraId="78117929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46 (20.2)</w:t>
            </w:r>
          </w:p>
        </w:tc>
      </w:tr>
      <w:tr w:rsidR="00F97341" w:rsidRPr="002E500B" w14:paraId="0966B7D0" w14:textId="77777777" w:rsidTr="004A6D94">
        <w:trPr>
          <w:trHeight w:val="283"/>
        </w:trPr>
        <w:tc>
          <w:tcPr>
            <w:tcW w:w="1560" w:type="dxa"/>
          </w:tcPr>
          <w:p w14:paraId="38542813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Within 30 days</w:t>
            </w:r>
          </w:p>
        </w:tc>
        <w:tc>
          <w:tcPr>
            <w:tcW w:w="1291" w:type="dxa"/>
          </w:tcPr>
          <w:p w14:paraId="0F923EDE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197 (11.5)</w:t>
            </w:r>
          </w:p>
        </w:tc>
        <w:tc>
          <w:tcPr>
            <w:tcW w:w="989" w:type="dxa"/>
          </w:tcPr>
          <w:p w14:paraId="78827594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10 (9.6)</w:t>
            </w:r>
          </w:p>
        </w:tc>
        <w:tc>
          <w:tcPr>
            <w:tcW w:w="1351" w:type="dxa"/>
          </w:tcPr>
          <w:p w14:paraId="3FE5B20A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79 (12.1)</w:t>
            </w:r>
          </w:p>
        </w:tc>
        <w:tc>
          <w:tcPr>
            <w:tcW w:w="1080" w:type="dxa"/>
          </w:tcPr>
          <w:p w14:paraId="69EC0C76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28 (13.3)</w:t>
            </w:r>
          </w:p>
        </w:tc>
        <w:tc>
          <w:tcPr>
            <w:tcW w:w="1170" w:type="dxa"/>
          </w:tcPr>
          <w:p w14:paraId="1FA6FB1D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71 (11.0)</w:t>
            </w:r>
          </w:p>
        </w:tc>
        <w:tc>
          <w:tcPr>
            <w:tcW w:w="1080" w:type="dxa"/>
          </w:tcPr>
          <w:p w14:paraId="63FC3EC1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9 (9.2)</w:t>
            </w:r>
          </w:p>
        </w:tc>
        <w:tc>
          <w:tcPr>
            <w:tcW w:w="1260" w:type="dxa"/>
          </w:tcPr>
          <w:p w14:paraId="5F006D4B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176 (5.6)</w:t>
            </w:r>
          </w:p>
        </w:tc>
        <w:tc>
          <w:tcPr>
            <w:tcW w:w="1289" w:type="dxa"/>
          </w:tcPr>
          <w:p w14:paraId="2E6DC7C4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26 (5.1)</w:t>
            </w:r>
          </w:p>
        </w:tc>
        <w:tc>
          <w:tcPr>
            <w:tcW w:w="1350" w:type="dxa"/>
          </w:tcPr>
          <w:p w14:paraId="449564CC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44 (6.1)</w:t>
            </w:r>
          </w:p>
        </w:tc>
        <w:tc>
          <w:tcPr>
            <w:tcW w:w="1170" w:type="dxa"/>
          </w:tcPr>
          <w:p w14:paraId="3248C199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37 (8.5)</w:t>
            </w:r>
          </w:p>
        </w:tc>
        <w:tc>
          <w:tcPr>
            <w:tcW w:w="1260" w:type="dxa"/>
          </w:tcPr>
          <w:p w14:paraId="2C37DC1B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54 (4.4)</w:t>
            </w:r>
          </w:p>
        </w:tc>
        <w:tc>
          <w:tcPr>
            <w:tcW w:w="1260" w:type="dxa"/>
          </w:tcPr>
          <w:p w14:paraId="7603C342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15 (6.6)</w:t>
            </w:r>
          </w:p>
        </w:tc>
      </w:tr>
      <w:tr w:rsidR="00F97341" w:rsidRPr="002E500B" w14:paraId="2D76FC7D" w14:textId="77777777" w:rsidTr="004A6D94">
        <w:tc>
          <w:tcPr>
            <w:tcW w:w="1560" w:type="dxa"/>
          </w:tcPr>
          <w:p w14:paraId="44A64B5A" w14:textId="04033E3B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Days between discharge from index hospitali</w:t>
            </w:r>
            <w:r w:rsidR="008F5BC9" w:rsidRPr="002E500B">
              <w:rPr>
                <w:rFonts w:ascii="Times New Roman" w:eastAsia="Calibri" w:hAnsi="Times New Roman"/>
                <w:sz w:val="24"/>
              </w:rPr>
              <w:t>z</w:t>
            </w:r>
            <w:r w:rsidRPr="002E500B">
              <w:rPr>
                <w:rFonts w:ascii="Times New Roman" w:eastAsia="Calibri" w:hAnsi="Times New Roman"/>
                <w:sz w:val="24"/>
              </w:rPr>
              <w:t>ation to first readmission, median (Q1–Q3)</w:t>
            </w:r>
          </w:p>
        </w:tc>
        <w:tc>
          <w:tcPr>
            <w:tcW w:w="1291" w:type="dxa"/>
          </w:tcPr>
          <w:p w14:paraId="3AA59CA7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58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(23.0–151.0)</w:t>
            </w:r>
          </w:p>
        </w:tc>
        <w:tc>
          <w:tcPr>
            <w:tcW w:w="989" w:type="dxa"/>
          </w:tcPr>
          <w:p w14:paraId="7E778E27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53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(27.0–113.0)</w:t>
            </w:r>
          </w:p>
        </w:tc>
        <w:tc>
          <w:tcPr>
            <w:tcW w:w="1351" w:type="dxa"/>
          </w:tcPr>
          <w:p w14:paraId="4B95660E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51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(19.0–134.0)</w:t>
            </w:r>
          </w:p>
        </w:tc>
        <w:tc>
          <w:tcPr>
            <w:tcW w:w="1080" w:type="dxa"/>
          </w:tcPr>
          <w:p w14:paraId="3D78F28A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72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(25.0–211.0)</w:t>
            </w:r>
          </w:p>
        </w:tc>
        <w:tc>
          <w:tcPr>
            <w:tcW w:w="1170" w:type="dxa"/>
          </w:tcPr>
          <w:p w14:paraId="63FD6E99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59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(24.0–152.0)</w:t>
            </w:r>
          </w:p>
        </w:tc>
        <w:tc>
          <w:tcPr>
            <w:tcW w:w="1080" w:type="dxa"/>
          </w:tcPr>
          <w:p w14:paraId="0C88D4F4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77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(37.0–173.0)</w:t>
            </w:r>
          </w:p>
        </w:tc>
        <w:tc>
          <w:tcPr>
            <w:tcW w:w="1260" w:type="dxa"/>
          </w:tcPr>
          <w:p w14:paraId="785E414B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94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(30.0–246.0)</w:t>
            </w:r>
          </w:p>
        </w:tc>
        <w:tc>
          <w:tcPr>
            <w:tcW w:w="1289" w:type="dxa"/>
          </w:tcPr>
          <w:p w14:paraId="52FBE457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68.5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(23.0–194.0)</w:t>
            </w:r>
          </w:p>
        </w:tc>
        <w:tc>
          <w:tcPr>
            <w:tcW w:w="1350" w:type="dxa"/>
          </w:tcPr>
          <w:p w14:paraId="2473AE75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60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(22.0–197.0)</w:t>
            </w:r>
          </w:p>
        </w:tc>
        <w:tc>
          <w:tcPr>
            <w:tcW w:w="1170" w:type="dxa"/>
          </w:tcPr>
          <w:p w14:paraId="04F8719C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94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(30.0–255.0)</w:t>
            </w:r>
          </w:p>
        </w:tc>
        <w:tc>
          <w:tcPr>
            <w:tcW w:w="1260" w:type="dxa"/>
          </w:tcPr>
          <w:p w14:paraId="4A2B1C80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117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(39.0–298.0)</w:t>
            </w:r>
          </w:p>
        </w:tc>
        <w:tc>
          <w:tcPr>
            <w:tcW w:w="1260" w:type="dxa"/>
          </w:tcPr>
          <w:p w14:paraId="72F1487E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62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(19.0–112.0)</w:t>
            </w:r>
          </w:p>
        </w:tc>
      </w:tr>
      <w:tr w:rsidR="00F97341" w:rsidRPr="002E500B" w14:paraId="34AF5FB7" w14:textId="77777777" w:rsidTr="004A6D94">
        <w:trPr>
          <w:trHeight w:val="283"/>
        </w:trPr>
        <w:tc>
          <w:tcPr>
            <w:tcW w:w="16110" w:type="dxa"/>
            <w:gridSpan w:val="13"/>
          </w:tcPr>
          <w:p w14:paraId="48C124D8" w14:textId="2DBB82BF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Readmission with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A. baumannii</w:t>
            </w:r>
            <w:r w:rsidRPr="002E500B">
              <w:rPr>
                <w:rFonts w:ascii="Times New Roman" w:eastAsia="Calibri" w:hAnsi="Times New Roman"/>
                <w:sz w:val="24"/>
              </w:rPr>
              <w:t>, n (%)</w:t>
            </w:r>
            <w:r w:rsidR="00ED5811" w:rsidRPr="002E500B">
              <w:rPr>
                <w:rFonts w:ascii="Times New Roman" w:eastAsia="Calibri" w:hAnsi="Times New Roman"/>
                <w:sz w:val="24"/>
                <w:vertAlign w:val="superscript"/>
              </w:rPr>
              <w:t>*</w:t>
            </w:r>
            <w:r w:rsidR="0044594E" w:rsidRPr="0044594E">
              <w:rPr>
                <w:rFonts w:ascii="Times New Roman" w:eastAsia="Calibri" w:hAnsi="Times New Roman"/>
                <w:sz w:val="24"/>
              </w:rPr>
              <w:t>.</w:t>
            </w:r>
          </w:p>
        </w:tc>
      </w:tr>
      <w:tr w:rsidR="00F97341" w:rsidRPr="002E500B" w14:paraId="7138B9AA" w14:textId="77777777" w:rsidTr="004A6D94">
        <w:trPr>
          <w:trHeight w:val="283"/>
        </w:trPr>
        <w:tc>
          <w:tcPr>
            <w:tcW w:w="1560" w:type="dxa"/>
          </w:tcPr>
          <w:p w14:paraId="46F7C2E0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lastRenderedPageBreak/>
              <w:t>Overall</w:t>
            </w:r>
          </w:p>
        </w:tc>
        <w:tc>
          <w:tcPr>
            <w:tcW w:w="1291" w:type="dxa"/>
          </w:tcPr>
          <w:p w14:paraId="29FBEB96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305 (17.8)</w:t>
            </w:r>
          </w:p>
        </w:tc>
        <w:tc>
          <w:tcPr>
            <w:tcW w:w="989" w:type="dxa"/>
          </w:tcPr>
          <w:p w14:paraId="408995A9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14 (13.5)</w:t>
            </w:r>
          </w:p>
        </w:tc>
        <w:tc>
          <w:tcPr>
            <w:tcW w:w="1351" w:type="dxa"/>
          </w:tcPr>
          <w:p w14:paraId="793F48C3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125 (19.2)</w:t>
            </w:r>
          </w:p>
        </w:tc>
        <w:tc>
          <w:tcPr>
            <w:tcW w:w="1080" w:type="dxa"/>
          </w:tcPr>
          <w:p w14:paraId="0BD74EEA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39 (18.5)</w:t>
            </w:r>
          </w:p>
        </w:tc>
        <w:tc>
          <w:tcPr>
            <w:tcW w:w="1170" w:type="dxa"/>
          </w:tcPr>
          <w:p w14:paraId="5DFB140A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105 (16.2)</w:t>
            </w:r>
          </w:p>
        </w:tc>
        <w:tc>
          <w:tcPr>
            <w:tcW w:w="1080" w:type="dxa"/>
          </w:tcPr>
          <w:p w14:paraId="043CA3D8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22 (22.5)</w:t>
            </w:r>
          </w:p>
        </w:tc>
        <w:tc>
          <w:tcPr>
            <w:tcW w:w="1260" w:type="dxa"/>
          </w:tcPr>
          <w:p w14:paraId="256651A3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125 (4.0)</w:t>
            </w:r>
          </w:p>
        </w:tc>
        <w:tc>
          <w:tcPr>
            <w:tcW w:w="1289" w:type="dxa"/>
          </w:tcPr>
          <w:p w14:paraId="6156AE95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15 (2.9)</w:t>
            </w:r>
          </w:p>
        </w:tc>
        <w:tc>
          <w:tcPr>
            <w:tcW w:w="1350" w:type="dxa"/>
          </w:tcPr>
          <w:p w14:paraId="55747833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36 (5.0)</w:t>
            </w:r>
          </w:p>
        </w:tc>
        <w:tc>
          <w:tcPr>
            <w:tcW w:w="1170" w:type="dxa"/>
          </w:tcPr>
          <w:p w14:paraId="70340FD8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24 (5.5)</w:t>
            </w:r>
          </w:p>
        </w:tc>
        <w:tc>
          <w:tcPr>
            <w:tcW w:w="1260" w:type="dxa"/>
          </w:tcPr>
          <w:p w14:paraId="1850D113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42 (3.4)</w:t>
            </w:r>
          </w:p>
        </w:tc>
        <w:tc>
          <w:tcPr>
            <w:tcW w:w="1260" w:type="dxa"/>
          </w:tcPr>
          <w:p w14:paraId="6F718643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8 (3.5)</w:t>
            </w:r>
          </w:p>
        </w:tc>
      </w:tr>
      <w:tr w:rsidR="00F97341" w:rsidRPr="002E500B" w14:paraId="0D0620DB" w14:textId="77777777" w:rsidTr="004A6D94">
        <w:trPr>
          <w:trHeight w:val="283"/>
        </w:trPr>
        <w:tc>
          <w:tcPr>
            <w:tcW w:w="1560" w:type="dxa"/>
          </w:tcPr>
          <w:p w14:paraId="28379C61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Within 30 days</w:t>
            </w:r>
          </w:p>
        </w:tc>
        <w:tc>
          <w:tcPr>
            <w:tcW w:w="1291" w:type="dxa"/>
          </w:tcPr>
          <w:p w14:paraId="7877052F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106 (6.2)</w:t>
            </w:r>
          </w:p>
        </w:tc>
        <w:tc>
          <w:tcPr>
            <w:tcW w:w="989" w:type="dxa"/>
          </w:tcPr>
          <w:p w14:paraId="090ED503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(3.9)</w:t>
            </w:r>
          </w:p>
        </w:tc>
        <w:tc>
          <w:tcPr>
            <w:tcW w:w="1351" w:type="dxa"/>
          </w:tcPr>
          <w:p w14:paraId="190E8E29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47 (7.2)</w:t>
            </w:r>
          </w:p>
        </w:tc>
        <w:tc>
          <w:tcPr>
            <w:tcW w:w="1080" w:type="dxa"/>
          </w:tcPr>
          <w:p w14:paraId="5E708BF7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14 (6.6)</w:t>
            </w:r>
          </w:p>
        </w:tc>
        <w:tc>
          <w:tcPr>
            <w:tcW w:w="1170" w:type="dxa"/>
          </w:tcPr>
          <w:p w14:paraId="1EB6711A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37 (5.7)</w:t>
            </w:r>
          </w:p>
        </w:tc>
        <w:tc>
          <w:tcPr>
            <w:tcW w:w="1080" w:type="dxa"/>
          </w:tcPr>
          <w:p w14:paraId="581DBB46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(4.1)</w:t>
            </w:r>
          </w:p>
        </w:tc>
        <w:tc>
          <w:tcPr>
            <w:tcW w:w="1260" w:type="dxa"/>
          </w:tcPr>
          <w:p w14:paraId="07A65B8D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41 (1.3)</w:t>
            </w:r>
          </w:p>
        </w:tc>
        <w:tc>
          <w:tcPr>
            <w:tcW w:w="1289" w:type="dxa"/>
          </w:tcPr>
          <w:p w14:paraId="1412F203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9 (1.8)</w:t>
            </w:r>
          </w:p>
        </w:tc>
        <w:tc>
          <w:tcPr>
            <w:tcW w:w="1350" w:type="dxa"/>
          </w:tcPr>
          <w:p w14:paraId="35DB2300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 (1.5)</w:t>
            </w:r>
          </w:p>
        </w:tc>
        <w:tc>
          <w:tcPr>
            <w:tcW w:w="1170" w:type="dxa"/>
          </w:tcPr>
          <w:p w14:paraId="32DA7C89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 (1.2)</w:t>
            </w:r>
          </w:p>
        </w:tc>
        <w:tc>
          <w:tcPr>
            <w:tcW w:w="1260" w:type="dxa"/>
          </w:tcPr>
          <w:p w14:paraId="02E85CD4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 (0.9)</w:t>
            </w:r>
          </w:p>
        </w:tc>
        <w:tc>
          <w:tcPr>
            <w:tcW w:w="1260" w:type="dxa"/>
          </w:tcPr>
          <w:p w14:paraId="273DE851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 (2.2)</w:t>
            </w:r>
          </w:p>
        </w:tc>
      </w:tr>
      <w:tr w:rsidR="00F97341" w:rsidRPr="002E500B" w14:paraId="26303C54" w14:textId="77777777" w:rsidTr="004A6D94">
        <w:tc>
          <w:tcPr>
            <w:tcW w:w="1560" w:type="dxa"/>
          </w:tcPr>
          <w:p w14:paraId="3F27293B" w14:textId="0B770DC4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Days between discharge from index hospitali</w:t>
            </w:r>
            <w:r w:rsidR="008F5BC9" w:rsidRPr="002E500B">
              <w:rPr>
                <w:rFonts w:ascii="Times New Roman" w:eastAsia="Calibri" w:hAnsi="Times New Roman"/>
                <w:sz w:val="24"/>
              </w:rPr>
              <w:t>z</w:t>
            </w:r>
            <w:r w:rsidRPr="002E500B">
              <w:rPr>
                <w:rFonts w:ascii="Times New Roman" w:eastAsia="Calibri" w:hAnsi="Times New Roman"/>
                <w:sz w:val="24"/>
              </w:rPr>
              <w:t>ation to first readmission, median (Q1–Q3)</w:t>
            </w:r>
          </w:p>
        </w:tc>
        <w:tc>
          <w:tcPr>
            <w:tcW w:w="1291" w:type="dxa"/>
          </w:tcPr>
          <w:p w14:paraId="5C6594B3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51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(20.0–122.0)</w:t>
            </w:r>
          </w:p>
        </w:tc>
        <w:tc>
          <w:tcPr>
            <w:tcW w:w="989" w:type="dxa"/>
          </w:tcPr>
          <w:p w14:paraId="40066FD1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75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(27.0–133.0)</w:t>
            </w:r>
          </w:p>
        </w:tc>
        <w:tc>
          <w:tcPr>
            <w:tcW w:w="1351" w:type="dxa"/>
          </w:tcPr>
          <w:p w14:paraId="51FC8821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46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(19.0–111.0)</w:t>
            </w:r>
          </w:p>
        </w:tc>
        <w:tc>
          <w:tcPr>
            <w:tcW w:w="1080" w:type="dxa"/>
          </w:tcPr>
          <w:p w14:paraId="5FFF46B5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53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(16.0–258.0)</w:t>
            </w:r>
          </w:p>
        </w:tc>
        <w:tc>
          <w:tcPr>
            <w:tcW w:w="1170" w:type="dxa"/>
          </w:tcPr>
          <w:p w14:paraId="5F487D19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57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(23.0–125.0)</w:t>
            </w:r>
          </w:p>
        </w:tc>
        <w:tc>
          <w:tcPr>
            <w:tcW w:w="1080" w:type="dxa"/>
          </w:tcPr>
          <w:p w14:paraId="7AF3FEC5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68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(41.0–113.0)</w:t>
            </w:r>
          </w:p>
        </w:tc>
        <w:tc>
          <w:tcPr>
            <w:tcW w:w="1260" w:type="dxa"/>
          </w:tcPr>
          <w:p w14:paraId="7D81D1D6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79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(18.0–185.0)</w:t>
            </w:r>
          </w:p>
        </w:tc>
        <w:tc>
          <w:tcPr>
            <w:tcW w:w="1289" w:type="dxa"/>
          </w:tcPr>
          <w:p w14:paraId="785BEBC2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29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(12.0–100.0)</w:t>
            </w:r>
          </w:p>
        </w:tc>
        <w:tc>
          <w:tcPr>
            <w:tcW w:w="1350" w:type="dxa"/>
          </w:tcPr>
          <w:p w14:paraId="79707CC4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71.5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(19.50–119.0)</w:t>
            </w:r>
          </w:p>
        </w:tc>
        <w:tc>
          <w:tcPr>
            <w:tcW w:w="1170" w:type="dxa"/>
          </w:tcPr>
          <w:p w14:paraId="6B6F5ED1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147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(52.0–284.0)</w:t>
            </w:r>
          </w:p>
        </w:tc>
        <w:tc>
          <w:tcPr>
            <w:tcW w:w="1260" w:type="dxa"/>
          </w:tcPr>
          <w:p w14:paraId="2A955C42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105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(24.0–252.0)</w:t>
            </w:r>
          </w:p>
        </w:tc>
        <w:tc>
          <w:tcPr>
            <w:tcW w:w="1260" w:type="dxa"/>
          </w:tcPr>
          <w:p w14:paraId="3F010BD8" w14:textId="77777777" w:rsidR="00F97341" w:rsidRPr="002E500B" w:rsidRDefault="00F97341" w:rsidP="00F97341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23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(8.0–43.5)</w:t>
            </w:r>
          </w:p>
        </w:tc>
      </w:tr>
    </w:tbl>
    <w:p w14:paraId="23873AB5" w14:textId="15A1DBC5" w:rsidR="00F97341" w:rsidRPr="002E500B" w:rsidRDefault="00ED5811" w:rsidP="00F97341">
      <w:pPr>
        <w:spacing w:after="160" w:line="480" w:lineRule="auto"/>
        <w:rPr>
          <w:rFonts w:ascii="Times New Roman" w:eastAsia="Calibri" w:hAnsi="Times New Roman"/>
          <w:b/>
          <w:sz w:val="24"/>
        </w:rPr>
      </w:pPr>
      <w:r w:rsidRPr="002E500B">
        <w:rPr>
          <w:rFonts w:ascii="Times New Roman" w:eastAsia="Calibri" w:hAnsi="Times New Roman"/>
          <w:sz w:val="24"/>
          <w:vertAlign w:val="superscript"/>
        </w:rPr>
        <w:t>*</w:t>
      </w:r>
      <w:r w:rsidR="00F97341" w:rsidRPr="002E500B">
        <w:rPr>
          <w:rFonts w:ascii="Times New Roman" w:eastAsia="Calibri" w:hAnsi="Times New Roman"/>
          <w:sz w:val="24"/>
        </w:rPr>
        <w:t>Unless otherwise specified.</w:t>
      </w:r>
    </w:p>
    <w:p w14:paraId="10A143AA" w14:textId="212896EF" w:rsidR="00985B5E" w:rsidRPr="002E500B" w:rsidRDefault="00ED5811" w:rsidP="00F57216">
      <w:pPr>
        <w:spacing w:after="160" w:line="480" w:lineRule="auto"/>
        <w:rPr>
          <w:rFonts w:ascii="Times New Roman" w:eastAsia="Calibri" w:hAnsi="Times New Roman"/>
          <w:sz w:val="24"/>
        </w:rPr>
      </w:pPr>
      <w:r w:rsidRPr="002E500B">
        <w:rPr>
          <w:rFonts w:eastAsia="Calibri" w:cs="Arial"/>
          <w:sz w:val="24"/>
          <w:vertAlign w:val="superscript"/>
        </w:rPr>
        <w:t>†</w:t>
      </w:r>
      <w:r w:rsidR="00F97341" w:rsidRPr="002E500B">
        <w:rPr>
          <w:rFonts w:ascii="Times New Roman" w:eastAsia="Calibri" w:hAnsi="Times New Roman"/>
          <w:sz w:val="24"/>
        </w:rPr>
        <w:t xml:space="preserve">Most commonly isolated Gram-negative organisms included </w:t>
      </w:r>
      <w:r w:rsidR="00F97341" w:rsidRPr="002E500B">
        <w:rPr>
          <w:rFonts w:ascii="Times New Roman" w:eastAsia="Calibri" w:hAnsi="Times New Roman"/>
          <w:i/>
          <w:iCs/>
          <w:sz w:val="24"/>
        </w:rPr>
        <w:t>Escherichia coli</w:t>
      </w:r>
      <w:r w:rsidR="00F97341" w:rsidRPr="002E500B">
        <w:rPr>
          <w:rFonts w:ascii="Times New Roman" w:eastAsia="Calibri" w:hAnsi="Times New Roman"/>
          <w:sz w:val="24"/>
        </w:rPr>
        <w:t xml:space="preserve">, </w:t>
      </w:r>
      <w:r w:rsidR="00F97341" w:rsidRPr="002E500B">
        <w:rPr>
          <w:rFonts w:ascii="Times New Roman" w:eastAsia="Calibri" w:hAnsi="Times New Roman"/>
          <w:i/>
          <w:iCs/>
          <w:sz w:val="24"/>
        </w:rPr>
        <w:t>Enterobacter cloacae</w:t>
      </w:r>
      <w:r w:rsidR="00F97341" w:rsidRPr="002E500B">
        <w:rPr>
          <w:rFonts w:ascii="Times New Roman" w:eastAsia="Calibri" w:hAnsi="Times New Roman"/>
          <w:sz w:val="24"/>
        </w:rPr>
        <w:t xml:space="preserve">, </w:t>
      </w:r>
      <w:r w:rsidR="00F97341" w:rsidRPr="002E500B">
        <w:rPr>
          <w:rFonts w:ascii="Times New Roman" w:eastAsia="Calibri" w:hAnsi="Times New Roman"/>
          <w:i/>
          <w:iCs/>
          <w:sz w:val="24"/>
        </w:rPr>
        <w:t>Klebsiella aerogenes</w:t>
      </w:r>
      <w:r w:rsidR="00F97341" w:rsidRPr="002E500B">
        <w:rPr>
          <w:rFonts w:ascii="Times New Roman" w:eastAsia="Calibri" w:hAnsi="Times New Roman"/>
          <w:sz w:val="24"/>
        </w:rPr>
        <w:t xml:space="preserve">, </w:t>
      </w:r>
      <w:r w:rsidR="00F97341" w:rsidRPr="002E500B">
        <w:rPr>
          <w:rFonts w:ascii="Times New Roman" w:eastAsia="Calibri" w:hAnsi="Times New Roman"/>
          <w:i/>
          <w:iCs/>
          <w:sz w:val="24"/>
        </w:rPr>
        <w:t>Klebsiella oxytoca</w:t>
      </w:r>
      <w:r w:rsidR="00F97341" w:rsidRPr="002E500B">
        <w:rPr>
          <w:rFonts w:ascii="Times New Roman" w:eastAsia="Calibri" w:hAnsi="Times New Roman"/>
          <w:sz w:val="24"/>
        </w:rPr>
        <w:t xml:space="preserve">, </w:t>
      </w:r>
      <w:r w:rsidR="00F97341" w:rsidRPr="002E500B">
        <w:rPr>
          <w:rFonts w:ascii="Times New Roman" w:eastAsia="Calibri" w:hAnsi="Times New Roman"/>
          <w:i/>
          <w:iCs/>
          <w:sz w:val="24"/>
        </w:rPr>
        <w:t>Klebsiella pneumoniae</w:t>
      </w:r>
      <w:r w:rsidR="00F97341" w:rsidRPr="002E500B">
        <w:rPr>
          <w:rFonts w:ascii="Times New Roman" w:eastAsia="Calibri" w:hAnsi="Times New Roman"/>
          <w:sz w:val="24"/>
        </w:rPr>
        <w:t xml:space="preserve">, </w:t>
      </w:r>
      <w:r w:rsidR="00F97341" w:rsidRPr="002E500B">
        <w:rPr>
          <w:rFonts w:ascii="Times New Roman" w:eastAsia="Calibri" w:hAnsi="Times New Roman"/>
          <w:i/>
          <w:iCs/>
          <w:sz w:val="24"/>
        </w:rPr>
        <w:t>Morganella morganii</w:t>
      </w:r>
      <w:r w:rsidR="00F97341" w:rsidRPr="002E500B">
        <w:rPr>
          <w:rFonts w:ascii="Times New Roman" w:eastAsia="Calibri" w:hAnsi="Times New Roman"/>
          <w:sz w:val="24"/>
        </w:rPr>
        <w:t xml:space="preserve">, </w:t>
      </w:r>
      <w:r w:rsidR="00F97341" w:rsidRPr="002E500B">
        <w:rPr>
          <w:rFonts w:ascii="Times New Roman" w:eastAsia="Calibri" w:hAnsi="Times New Roman"/>
          <w:i/>
          <w:iCs/>
          <w:sz w:val="24"/>
        </w:rPr>
        <w:t>Proteus mirabilis</w:t>
      </w:r>
      <w:r w:rsidR="00F97341" w:rsidRPr="002E500B">
        <w:rPr>
          <w:rFonts w:ascii="Times New Roman" w:eastAsia="Calibri" w:hAnsi="Times New Roman"/>
          <w:sz w:val="24"/>
        </w:rPr>
        <w:t xml:space="preserve">, </w:t>
      </w:r>
      <w:r w:rsidR="00F97341" w:rsidRPr="002E500B">
        <w:rPr>
          <w:rFonts w:ascii="Times New Roman" w:eastAsia="Calibri" w:hAnsi="Times New Roman"/>
          <w:i/>
          <w:iCs/>
          <w:sz w:val="24"/>
        </w:rPr>
        <w:t>Serratia marcescens</w:t>
      </w:r>
      <w:r w:rsidR="00F97341" w:rsidRPr="002E500B">
        <w:rPr>
          <w:rFonts w:ascii="Times New Roman" w:eastAsia="Calibri" w:hAnsi="Times New Roman"/>
          <w:sz w:val="24"/>
        </w:rPr>
        <w:t xml:space="preserve">, </w:t>
      </w:r>
      <w:r w:rsidR="00F97341" w:rsidRPr="002E500B">
        <w:rPr>
          <w:rFonts w:ascii="Times New Roman" w:eastAsia="Calibri" w:hAnsi="Times New Roman"/>
          <w:i/>
          <w:iCs/>
          <w:sz w:val="24"/>
        </w:rPr>
        <w:t>Acinetobacter baumannii</w:t>
      </w:r>
      <w:r w:rsidR="00F97341" w:rsidRPr="002E500B">
        <w:rPr>
          <w:rFonts w:ascii="Times New Roman" w:eastAsia="Calibri" w:hAnsi="Times New Roman"/>
          <w:sz w:val="24"/>
        </w:rPr>
        <w:t xml:space="preserve">, </w:t>
      </w:r>
      <w:r w:rsidR="00F97341" w:rsidRPr="002E500B">
        <w:rPr>
          <w:rFonts w:ascii="Times New Roman" w:eastAsia="Calibri" w:hAnsi="Times New Roman"/>
          <w:i/>
          <w:iCs/>
          <w:sz w:val="24"/>
        </w:rPr>
        <w:t>Pseudomonas aeruginosa</w:t>
      </w:r>
      <w:r w:rsidR="00F97341" w:rsidRPr="002E500B">
        <w:rPr>
          <w:rFonts w:ascii="Times New Roman" w:eastAsia="Calibri" w:hAnsi="Times New Roman"/>
          <w:sz w:val="24"/>
        </w:rPr>
        <w:t xml:space="preserve">, </w:t>
      </w:r>
      <w:r w:rsidR="00F97341" w:rsidRPr="002E500B">
        <w:rPr>
          <w:rFonts w:ascii="Times New Roman" w:eastAsia="Calibri" w:hAnsi="Times New Roman"/>
          <w:i/>
          <w:iCs/>
          <w:sz w:val="24"/>
        </w:rPr>
        <w:t>Stenotrophomonas maltophilia</w:t>
      </w:r>
      <w:r w:rsidR="00F97341" w:rsidRPr="002E500B">
        <w:rPr>
          <w:rFonts w:ascii="Times New Roman" w:eastAsia="Calibri" w:hAnsi="Times New Roman"/>
          <w:sz w:val="24"/>
        </w:rPr>
        <w:t xml:space="preserve">.  </w:t>
      </w:r>
    </w:p>
    <w:p w14:paraId="102648F7" w14:textId="58667285" w:rsidR="00985B5E" w:rsidRPr="002E500B" w:rsidRDefault="00985B5E" w:rsidP="00EE0CE5">
      <w:pPr>
        <w:spacing w:line="480" w:lineRule="auto"/>
        <w:rPr>
          <w:rFonts w:ascii="Times New Roman" w:eastAsia="Calibri" w:hAnsi="Times New Roman"/>
          <w:sz w:val="24"/>
        </w:rPr>
      </w:pPr>
    </w:p>
    <w:sectPr w:rsidR="00985B5E" w:rsidRPr="002E500B" w:rsidSect="00EE0CE5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AD8EE" w14:textId="77777777" w:rsidR="0073403B" w:rsidRDefault="0073403B" w:rsidP="00593667">
      <w:r>
        <w:separator/>
      </w:r>
    </w:p>
  </w:endnote>
  <w:endnote w:type="continuationSeparator" w:id="0">
    <w:p w14:paraId="50E11633" w14:textId="77777777" w:rsidR="0073403B" w:rsidRDefault="0073403B" w:rsidP="0059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6002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B02E19" w14:textId="70251655" w:rsidR="00F57216" w:rsidRDefault="00F57216" w:rsidP="00A737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2D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57E0B" w14:textId="77777777" w:rsidR="0073403B" w:rsidRDefault="0073403B" w:rsidP="00593667">
      <w:r>
        <w:separator/>
      </w:r>
    </w:p>
  </w:footnote>
  <w:footnote w:type="continuationSeparator" w:id="0">
    <w:p w14:paraId="571A92EF" w14:textId="77777777" w:rsidR="0073403B" w:rsidRDefault="0073403B" w:rsidP="00593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5601A" w14:textId="6ED54301" w:rsidR="00F57216" w:rsidRDefault="004E13FD" w:rsidP="00826A2A">
    <w:pPr>
      <w:pStyle w:val="Header"/>
      <w:rPr>
        <w:rFonts w:ascii="Times New Roman" w:hAnsi="Times New Roman"/>
        <w:sz w:val="24"/>
        <w:szCs w:val="28"/>
      </w:rPr>
    </w:pPr>
    <w:r>
      <w:rPr>
        <w:rFonts w:ascii="Times New Roman" w:hAnsi="Times New Roman"/>
        <w:sz w:val="24"/>
        <w:szCs w:val="28"/>
      </w:rPr>
      <w:t>Pogue JM, et al.</w:t>
    </w:r>
    <w:r w:rsidR="00E96EB3">
      <w:rPr>
        <w:rFonts w:ascii="Times New Roman" w:hAnsi="Times New Roman"/>
        <w:sz w:val="24"/>
        <w:szCs w:val="28"/>
      </w:rPr>
      <w:t xml:space="preserve"> </w:t>
    </w:r>
    <w:r w:rsidR="00F57216">
      <w:rPr>
        <w:rFonts w:ascii="Times New Roman" w:hAnsi="Times New Roman"/>
        <w:sz w:val="24"/>
        <w:szCs w:val="28"/>
      </w:rPr>
      <w:t xml:space="preserve">Burden of illness in carbapenem-resistant </w:t>
    </w:r>
    <w:r w:rsidR="00F57216">
      <w:rPr>
        <w:rFonts w:ascii="Times New Roman" w:hAnsi="Times New Roman"/>
        <w:i/>
        <w:iCs/>
        <w:sz w:val="24"/>
        <w:szCs w:val="28"/>
      </w:rPr>
      <w:t>Acinetobacter baumanni</w:t>
    </w:r>
    <w:r w:rsidR="00F57216">
      <w:rPr>
        <w:rFonts w:ascii="Times New Roman" w:hAnsi="Times New Roman"/>
        <w:sz w:val="24"/>
        <w:szCs w:val="28"/>
      </w:rPr>
      <w:t>i infections in US hospitals between 2014 and 2019.</w:t>
    </w:r>
  </w:p>
  <w:p w14:paraId="5037FE12" w14:textId="191F0567" w:rsidR="00F57216" w:rsidRPr="00826A2A" w:rsidRDefault="00F57216" w:rsidP="00826A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FB05C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E2A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0E0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9AFC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5AF2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FAF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92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8EC0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C8A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FCC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159DA"/>
    <w:multiLevelType w:val="hybridMultilevel"/>
    <w:tmpl w:val="8E12B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5D7848"/>
    <w:multiLevelType w:val="hybridMultilevel"/>
    <w:tmpl w:val="ACA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C94E63"/>
    <w:multiLevelType w:val="hybridMultilevel"/>
    <w:tmpl w:val="D7DA888E"/>
    <w:lvl w:ilvl="0" w:tplc="08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167830FD"/>
    <w:multiLevelType w:val="hybridMultilevel"/>
    <w:tmpl w:val="A04C3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A35FE"/>
    <w:multiLevelType w:val="hybridMultilevel"/>
    <w:tmpl w:val="0E145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D20FE0"/>
    <w:multiLevelType w:val="hybridMultilevel"/>
    <w:tmpl w:val="76BA174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FFE121D"/>
    <w:multiLevelType w:val="hybridMultilevel"/>
    <w:tmpl w:val="3482B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36C13"/>
    <w:multiLevelType w:val="hybridMultilevel"/>
    <w:tmpl w:val="BCA45732"/>
    <w:lvl w:ilvl="0" w:tplc="71C286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CA8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C52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A87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CAD9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8368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6C3F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60E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238A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2F8462F"/>
    <w:multiLevelType w:val="hybridMultilevel"/>
    <w:tmpl w:val="5664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83677"/>
    <w:multiLevelType w:val="hybridMultilevel"/>
    <w:tmpl w:val="66FA2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F5427"/>
    <w:multiLevelType w:val="hybridMultilevel"/>
    <w:tmpl w:val="60C2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35CA1"/>
    <w:multiLevelType w:val="hybridMultilevel"/>
    <w:tmpl w:val="C7A0B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369DB"/>
    <w:multiLevelType w:val="hybridMultilevel"/>
    <w:tmpl w:val="6BC2786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3" w15:restartNumberingAfterBreak="0">
    <w:nsid w:val="387D4D0E"/>
    <w:multiLevelType w:val="hybridMultilevel"/>
    <w:tmpl w:val="AEC41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37161C"/>
    <w:multiLevelType w:val="hybridMultilevel"/>
    <w:tmpl w:val="D464C1E4"/>
    <w:lvl w:ilvl="0" w:tplc="CF244E2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461C9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4099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9E068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674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F24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CB1F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C6318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BEE11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A591EF3"/>
    <w:multiLevelType w:val="hybridMultilevel"/>
    <w:tmpl w:val="2D347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D6344"/>
    <w:multiLevelType w:val="hybridMultilevel"/>
    <w:tmpl w:val="D0F4B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305FF"/>
    <w:multiLevelType w:val="hybridMultilevel"/>
    <w:tmpl w:val="7D989ADA"/>
    <w:lvl w:ilvl="0" w:tplc="0809000F">
      <w:start w:val="1"/>
      <w:numFmt w:val="decimal"/>
      <w:lvlText w:val="%1."/>
      <w:lvlJc w:val="lef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4D4D3CBA"/>
    <w:multiLevelType w:val="hybridMultilevel"/>
    <w:tmpl w:val="B58A18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99C"/>
    <w:multiLevelType w:val="hybridMultilevel"/>
    <w:tmpl w:val="36B62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27BB8"/>
    <w:multiLevelType w:val="hybridMultilevel"/>
    <w:tmpl w:val="B6B6D2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C470B"/>
    <w:multiLevelType w:val="hybridMultilevel"/>
    <w:tmpl w:val="67B63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82D96"/>
    <w:multiLevelType w:val="hybridMultilevel"/>
    <w:tmpl w:val="195AF68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3" w15:restartNumberingAfterBreak="0">
    <w:nsid w:val="717024A6"/>
    <w:multiLevelType w:val="hybridMultilevel"/>
    <w:tmpl w:val="7D9404AA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4" w15:restartNumberingAfterBreak="0">
    <w:nsid w:val="75017474"/>
    <w:multiLevelType w:val="hybridMultilevel"/>
    <w:tmpl w:val="CD3AD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93100"/>
    <w:multiLevelType w:val="hybridMultilevel"/>
    <w:tmpl w:val="32380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85B6C"/>
    <w:multiLevelType w:val="hybridMultilevel"/>
    <w:tmpl w:val="70B09F52"/>
    <w:lvl w:ilvl="0" w:tplc="08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7" w15:restartNumberingAfterBreak="0">
    <w:nsid w:val="799E7EA5"/>
    <w:multiLevelType w:val="hybridMultilevel"/>
    <w:tmpl w:val="C5FE1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65B09"/>
    <w:multiLevelType w:val="hybridMultilevel"/>
    <w:tmpl w:val="10026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7"/>
  </w:num>
  <w:num w:numId="3">
    <w:abstractNumId w:val="32"/>
  </w:num>
  <w:num w:numId="4">
    <w:abstractNumId w:val="22"/>
  </w:num>
  <w:num w:numId="5">
    <w:abstractNumId w:val="33"/>
  </w:num>
  <w:num w:numId="6">
    <w:abstractNumId w:val="24"/>
  </w:num>
  <w:num w:numId="7">
    <w:abstractNumId w:val="34"/>
  </w:num>
  <w:num w:numId="8">
    <w:abstractNumId w:val="38"/>
  </w:num>
  <w:num w:numId="9">
    <w:abstractNumId w:val="14"/>
  </w:num>
  <w:num w:numId="10">
    <w:abstractNumId w:val="30"/>
  </w:num>
  <w:num w:numId="11">
    <w:abstractNumId w:val="25"/>
  </w:num>
  <w:num w:numId="12">
    <w:abstractNumId w:val="20"/>
  </w:num>
  <w:num w:numId="13">
    <w:abstractNumId w:val="37"/>
  </w:num>
  <w:num w:numId="14">
    <w:abstractNumId w:val="26"/>
  </w:num>
  <w:num w:numId="15">
    <w:abstractNumId w:val="29"/>
  </w:num>
  <w:num w:numId="16">
    <w:abstractNumId w:val="23"/>
  </w:num>
  <w:num w:numId="17">
    <w:abstractNumId w:val="13"/>
  </w:num>
  <w:num w:numId="18">
    <w:abstractNumId w:val="18"/>
  </w:num>
  <w:num w:numId="19">
    <w:abstractNumId w:val="28"/>
  </w:num>
  <w:num w:numId="20">
    <w:abstractNumId w:val="10"/>
  </w:num>
  <w:num w:numId="21">
    <w:abstractNumId w:val="31"/>
  </w:num>
  <w:num w:numId="22">
    <w:abstractNumId w:val="27"/>
  </w:num>
  <w:num w:numId="23">
    <w:abstractNumId w:val="15"/>
  </w:num>
  <w:num w:numId="24">
    <w:abstractNumId w:val="19"/>
  </w:num>
  <w:num w:numId="25">
    <w:abstractNumId w:val="11"/>
  </w:num>
  <w:num w:numId="26">
    <w:abstractNumId w:val="21"/>
  </w:num>
  <w:num w:numId="27">
    <w:abstractNumId w:val="16"/>
  </w:num>
  <w:num w:numId="28">
    <w:abstractNumId w:val="35"/>
  </w:num>
  <w:num w:numId="29">
    <w:abstractNumId w:val="12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BB"/>
    <w:rsid w:val="00000A10"/>
    <w:rsid w:val="00004F25"/>
    <w:rsid w:val="000062C7"/>
    <w:rsid w:val="00006599"/>
    <w:rsid w:val="00013AAE"/>
    <w:rsid w:val="00014565"/>
    <w:rsid w:val="000172EF"/>
    <w:rsid w:val="0002031B"/>
    <w:rsid w:val="000240F4"/>
    <w:rsid w:val="00024F30"/>
    <w:rsid w:val="000323BC"/>
    <w:rsid w:val="000324BB"/>
    <w:rsid w:val="00035D9E"/>
    <w:rsid w:val="00036FD6"/>
    <w:rsid w:val="00037EFB"/>
    <w:rsid w:val="00040686"/>
    <w:rsid w:val="00040FF9"/>
    <w:rsid w:val="00041335"/>
    <w:rsid w:val="0004137C"/>
    <w:rsid w:val="00045C85"/>
    <w:rsid w:val="00045D40"/>
    <w:rsid w:val="000474FB"/>
    <w:rsid w:val="00047B49"/>
    <w:rsid w:val="00047B9F"/>
    <w:rsid w:val="00053531"/>
    <w:rsid w:val="000552B4"/>
    <w:rsid w:val="00055506"/>
    <w:rsid w:val="00057869"/>
    <w:rsid w:val="00060E12"/>
    <w:rsid w:val="00060E2D"/>
    <w:rsid w:val="00061F98"/>
    <w:rsid w:val="0006722A"/>
    <w:rsid w:val="00071F1A"/>
    <w:rsid w:val="000734B4"/>
    <w:rsid w:val="000734DD"/>
    <w:rsid w:val="000735F5"/>
    <w:rsid w:val="000740BB"/>
    <w:rsid w:val="000757C3"/>
    <w:rsid w:val="0007670D"/>
    <w:rsid w:val="00081ADE"/>
    <w:rsid w:val="000833BF"/>
    <w:rsid w:val="00083610"/>
    <w:rsid w:val="0008364E"/>
    <w:rsid w:val="00085395"/>
    <w:rsid w:val="000917B5"/>
    <w:rsid w:val="00092AA0"/>
    <w:rsid w:val="000936B8"/>
    <w:rsid w:val="0009450E"/>
    <w:rsid w:val="00097614"/>
    <w:rsid w:val="00097B13"/>
    <w:rsid w:val="000A0DFA"/>
    <w:rsid w:val="000A2898"/>
    <w:rsid w:val="000A31A7"/>
    <w:rsid w:val="000A377F"/>
    <w:rsid w:val="000A4463"/>
    <w:rsid w:val="000A51EA"/>
    <w:rsid w:val="000A57AF"/>
    <w:rsid w:val="000B38EF"/>
    <w:rsid w:val="000B73C3"/>
    <w:rsid w:val="000C191D"/>
    <w:rsid w:val="000C598A"/>
    <w:rsid w:val="000D09B7"/>
    <w:rsid w:val="000D39C0"/>
    <w:rsid w:val="000E01E4"/>
    <w:rsid w:val="000E1DA1"/>
    <w:rsid w:val="000E20CB"/>
    <w:rsid w:val="000F174D"/>
    <w:rsid w:val="000F1754"/>
    <w:rsid w:val="000F35A1"/>
    <w:rsid w:val="000F36C8"/>
    <w:rsid w:val="000F4819"/>
    <w:rsid w:val="000F4DD1"/>
    <w:rsid w:val="000F70D3"/>
    <w:rsid w:val="000F7A8D"/>
    <w:rsid w:val="00100B9D"/>
    <w:rsid w:val="0010143E"/>
    <w:rsid w:val="00107511"/>
    <w:rsid w:val="00107F9E"/>
    <w:rsid w:val="00112677"/>
    <w:rsid w:val="00114465"/>
    <w:rsid w:val="00114571"/>
    <w:rsid w:val="00115A8B"/>
    <w:rsid w:val="00115F9B"/>
    <w:rsid w:val="00120147"/>
    <w:rsid w:val="00120C4A"/>
    <w:rsid w:val="00123C8E"/>
    <w:rsid w:val="00133672"/>
    <w:rsid w:val="00133716"/>
    <w:rsid w:val="00135A02"/>
    <w:rsid w:val="00136310"/>
    <w:rsid w:val="0013644F"/>
    <w:rsid w:val="00136D8E"/>
    <w:rsid w:val="00141F92"/>
    <w:rsid w:val="00143083"/>
    <w:rsid w:val="00150463"/>
    <w:rsid w:val="0015053F"/>
    <w:rsid w:val="00152558"/>
    <w:rsid w:val="0016260D"/>
    <w:rsid w:val="00165762"/>
    <w:rsid w:val="001659D2"/>
    <w:rsid w:val="001668A4"/>
    <w:rsid w:val="00167CC0"/>
    <w:rsid w:val="00170992"/>
    <w:rsid w:val="001709BB"/>
    <w:rsid w:val="001746F7"/>
    <w:rsid w:val="00176719"/>
    <w:rsid w:val="00177133"/>
    <w:rsid w:val="00177D7F"/>
    <w:rsid w:val="00182B87"/>
    <w:rsid w:val="00184E5D"/>
    <w:rsid w:val="00185A10"/>
    <w:rsid w:val="001905CD"/>
    <w:rsid w:val="00195029"/>
    <w:rsid w:val="00195449"/>
    <w:rsid w:val="00195D46"/>
    <w:rsid w:val="001A05BB"/>
    <w:rsid w:val="001A1FAB"/>
    <w:rsid w:val="001A2333"/>
    <w:rsid w:val="001A4FB8"/>
    <w:rsid w:val="001B0115"/>
    <w:rsid w:val="001B0A3F"/>
    <w:rsid w:val="001B0D59"/>
    <w:rsid w:val="001B4565"/>
    <w:rsid w:val="001B5D2F"/>
    <w:rsid w:val="001C0D04"/>
    <w:rsid w:val="001C529A"/>
    <w:rsid w:val="001D269D"/>
    <w:rsid w:val="001D2989"/>
    <w:rsid w:val="001D2D61"/>
    <w:rsid w:val="001D64CF"/>
    <w:rsid w:val="001D6CF7"/>
    <w:rsid w:val="001E09EC"/>
    <w:rsid w:val="001E2247"/>
    <w:rsid w:val="001E22AE"/>
    <w:rsid w:val="001E3EA3"/>
    <w:rsid w:val="001E7533"/>
    <w:rsid w:val="001F2E22"/>
    <w:rsid w:val="001F311D"/>
    <w:rsid w:val="001F34E7"/>
    <w:rsid w:val="001F7A45"/>
    <w:rsid w:val="00202068"/>
    <w:rsid w:val="00205532"/>
    <w:rsid w:val="00205C03"/>
    <w:rsid w:val="0020616F"/>
    <w:rsid w:val="00206342"/>
    <w:rsid w:val="00211747"/>
    <w:rsid w:val="00212AD4"/>
    <w:rsid w:val="00214403"/>
    <w:rsid w:val="00215F57"/>
    <w:rsid w:val="00216074"/>
    <w:rsid w:val="00221B3D"/>
    <w:rsid w:val="00222308"/>
    <w:rsid w:val="00222D06"/>
    <w:rsid w:val="00225CA0"/>
    <w:rsid w:val="00227CA1"/>
    <w:rsid w:val="00230404"/>
    <w:rsid w:val="0024111F"/>
    <w:rsid w:val="00241A7F"/>
    <w:rsid w:val="00242820"/>
    <w:rsid w:val="00245B7F"/>
    <w:rsid w:val="00252FD9"/>
    <w:rsid w:val="002606AF"/>
    <w:rsid w:val="00260772"/>
    <w:rsid w:val="00262CA8"/>
    <w:rsid w:val="00263AE7"/>
    <w:rsid w:val="0026566B"/>
    <w:rsid w:val="00270945"/>
    <w:rsid w:val="00270F1A"/>
    <w:rsid w:val="002711E2"/>
    <w:rsid w:val="002729D2"/>
    <w:rsid w:val="00273570"/>
    <w:rsid w:val="00273F05"/>
    <w:rsid w:val="00275993"/>
    <w:rsid w:val="002778A1"/>
    <w:rsid w:val="00283F08"/>
    <w:rsid w:val="00284802"/>
    <w:rsid w:val="00284B4F"/>
    <w:rsid w:val="00293120"/>
    <w:rsid w:val="00293516"/>
    <w:rsid w:val="00293C21"/>
    <w:rsid w:val="00297178"/>
    <w:rsid w:val="00297514"/>
    <w:rsid w:val="002A3A96"/>
    <w:rsid w:val="002A6CCD"/>
    <w:rsid w:val="002B061D"/>
    <w:rsid w:val="002B14D5"/>
    <w:rsid w:val="002B1A4F"/>
    <w:rsid w:val="002C27DA"/>
    <w:rsid w:val="002C429F"/>
    <w:rsid w:val="002C58B7"/>
    <w:rsid w:val="002C5BFF"/>
    <w:rsid w:val="002C6D23"/>
    <w:rsid w:val="002D3712"/>
    <w:rsid w:val="002D3774"/>
    <w:rsid w:val="002D39C7"/>
    <w:rsid w:val="002D50AE"/>
    <w:rsid w:val="002D75C8"/>
    <w:rsid w:val="002E0879"/>
    <w:rsid w:val="002E0C78"/>
    <w:rsid w:val="002E1C78"/>
    <w:rsid w:val="002E2F10"/>
    <w:rsid w:val="002E40FD"/>
    <w:rsid w:val="002E500B"/>
    <w:rsid w:val="002E54A6"/>
    <w:rsid w:val="002E5DFC"/>
    <w:rsid w:val="002E71E5"/>
    <w:rsid w:val="002F0D3C"/>
    <w:rsid w:val="002F516A"/>
    <w:rsid w:val="002F7908"/>
    <w:rsid w:val="00300D76"/>
    <w:rsid w:val="003036D8"/>
    <w:rsid w:val="00304B82"/>
    <w:rsid w:val="00313331"/>
    <w:rsid w:val="00314B4C"/>
    <w:rsid w:val="003171BF"/>
    <w:rsid w:val="003172AA"/>
    <w:rsid w:val="00320FBD"/>
    <w:rsid w:val="00322200"/>
    <w:rsid w:val="00324906"/>
    <w:rsid w:val="00325536"/>
    <w:rsid w:val="003317FD"/>
    <w:rsid w:val="00331D3E"/>
    <w:rsid w:val="0033238C"/>
    <w:rsid w:val="00341BAE"/>
    <w:rsid w:val="003445C3"/>
    <w:rsid w:val="00346A02"/>
    <w:rsid w:val="003506EC"/>
    <w:rsid w:val="00350DBF"/>
    <w:rsid w:val="00350EDA"/>
    <w:rsid w:val="00350FCC"/>
    <w:rsid w:val="00351472"/>
    <w:rsid w:val="003527A7"/>
    <w:rsid w:val="00354007"/>
    <w:rsid w:val="00360D23"/>
    <w:rsid w:val="00361AA6"/>
    <w:rsid w:val="003651AE"/>
    <w:rsid w:val="00365770"/>
    <w:rsid w:val="00366CC4"/>
    <w:rsid w:val="0037011A"/>
    <w:rsid w:val="00373A08"/>
    <w:rsid w:val="003744A4"/>
    <w:rsid w:val="003773AF"/>
    <w:rsid w:val="003830BA"/>
    <w:rsid w:val="00383372"/>
    <w:rsid w:val="00383FC1"/>
    <w:rsid w:val="003848EA"/>
    <w:rsid w:val="003866AF"/>
    <w:rsid w:val="00390D03"/>
    <w:rsid w:val="00394ABC"/>
    <w:rsid w:val="003A050B"/>
    <w:rsid w:val="003A35BE"/>
    <w:rsid w:val="003A6243"/>
    <w:rsid w:val="003B2DC5"/>
    <w:rsid w:val="003B50EE"/>
    <w:rsid w:val="003B7922"/>
    <w:rsid w:val="003C065E"/>
    <w:rsid w:val="003C1A5D"/>
    <w:rsid w:val="003C3F7E"/>
    <w:rsid w:val="003C40B5"/>
    <w:rsid w:val="003C4BE2"/>
    <w:rsid w:val="003C6E4F"/>
    <w:rsid w:val="003C7EB8"/>
    <w:rsid w:val="003D038C"/>
    <w:rsid w:val="003D1157"/>
    <w:rsid w:val="003D3861"/>
    <w:rsid w:val="003D56DA"/>
    <w:rsid w:val="003D6E37"/>
    <w:rsid w:val="003D78BB"/>
    <w:rsid w:val="003E0BC3"/>
    <w:rsid w:val="003E1571"/>
    <w:rsid w:val="003E177E"/>
    <w:rsid w:val="003E2148"/>
    <w:rsid w:val="003E2D33"/>
    <w:rsid w:val="003E337E"/>
    <w:rsid w:val="003E5233"/>
    <w:rsid w:val="003F0127"/>
    <w:rsid w:val="003F4496"/>
    <w:rsid w:val="003F6E45"/>
    <w:rsid w:val="003F7D18"/>
    <w:rsid w:val="00404A71"/>
    <w:rsid w:val="00404F17"/>
    <w:rsid w:val="00406532"/>
    <w:rsid w:val="00406EC3"/>
    <w:rsid w:val="00410CB0"/>
    <w:rsid w:val="004135A9"/>
    <w:rsid w:val="00414CF4"/>
    <w:rsid w:val="00420C22"/>
    <w:rsid w:val="00421BB9"/>
    <w:rsid w:val="00422E38"/>
    <w:rsid w:val="0042552E"/>
    <w:rsid w:val="00425F87"/>
    <w:rsid w:val="0043025E"/>
    <w:rsid w:val="00430C6C"/>
    <w:rsid w:val="00437E5A"/>
    <w:rsid w:val="004421AD"/>
    <w:rsid w:val="00444A3A"/>
    <w:rsid w:val="00444D12"/>
    <w:rsid w:val="0044594E"/>
    <w:rsid w:val="00446F14"/>
    <w:rsid w:val="0045353A"/>
    <w:rsid w:val="00455966"/>
    <w:rsid w:val="004574D0"/>
    <w:rsid w:val="0046267F"/>
    <w:rsid w:val="00462C09"/>
    <w:rsid w:val="00465903"/>
    <w:rsid w:val="0046746E"/>
    <w:rsid w:val="00473B15"/>
    <w:rsid w:val="00473F89"/>
    <w:rsid w:val="0047554F"/>
    <w:rsid w:val="004760BB"/>
    <w:rsid w:val="00477C20"/>
    <w:rsid w:val="00481AC1"/>
    <w:rsid w:val="004832B3"/>
    <w:rsid w:val="00483E3B"/>
    <w:rsid w:val="0048486C"/>
    <w:rsid w:val="0048772D"/>
    <w:rsid w:val="0049042D"/>
    <w:rsid w:val="0049264D"/>
    <w:rsid w:val="004A1E39"/>
    <w:rsid w:val="004A2529"/>
    <w:rsid w:val="004A3005"/>
    <w:rsid w:val="004A4E59"/>
    <w:rsid w:val="004B0785"/>
    <w:rsid w:val="004B52AC"/>
    <w:rsid w:val="004B5E7F"/>
    <w:rsid w:val="004B6470"/>
    <w:rsid w:val="004B6567"/>
    <w:rsid w:val="004C138B"/>
    <w:rsid w:val="004C148B"/>
    <w:rsid w:val="004C1EBC"/>
    <w:rsid w:val="004C5AA5"/>
    <w:rsid w:val="004C5E9A"/>
    <w:rsid w:val="004D2956"/>
    <w:rsid w:val="004D3F22"/>
    <w:rsid w:val="004D7047"/>
    <w:rsid w:val="004D7C59"/>
    <w:rsid w:val="004E13FD"/>
    <w:rsid w:val="004E4F49"/>
    <w:rsid w:val="004E63F7"/>
    <w:rsid w:val="004E6685"/>
    <w:rsid w:val="004F12E7"/>
    <w:rsid w:val="004F21CE"/>
    <w:rsid w:val="004F3989"/>
    <w:rsid w:val="00501840"/>
    <w:rsid w:val="0050657D"/>
    <w:rsid w:val="00506875"/>
    <w:rsid w:val="00510DF6"/>
    <w:rsid w:val="005301ED"/>
    <w:rsid w:val="00530356"/>
    <w:rsid w:val="00532691"/>
    <w:rsid w:val="00533D80"/>
    <w:rsid w:val="00534EB1"/>
    <w:rsid w:val="0053674D"/>
    <w:rsid w:val="00537EEA"/>
    <w:rsid w:val="00540D69"/>
    <w:rsid w:val="005434AD"/>
    <w:rsid w:val="00544BD9"/>
    <w:rsid w:val="00546B2F"/>
    <w:rsid w:val="005562DD"/>
    <w:rsid w:val="00556F1B"/>
    <w:rsid w:val="00563C8D"/>
    <w:rsid w:val="00571BAC"/>
    <w:rsid w:val="00575CB6"/>
    <w:rsid w:val="0057742D"/>
    <w:rsid w:val="00577944"/>
    <w:rsid w:val="00582D83"/>
    <w:rsid w:val="0058435C"/>
    <w:rsid w:val="005845C5"/>
    <w:rsid w:val="00593667"/>
    <w:rsid w:val="00594588"/>
    <w:rsid w:val="0059556B"/>
    <w:rsid w:val="005A291E"/>
    <w:rsid w:val="005A3D5E"/>
    <w:rsid w:val="005A5D45"/>
    <w:rsid w:val="005A6F73"/>
    <w:rsid w:val="005B1018"/>
    <w:rsid w:val="005B2920"/>
    <w:rsid w:val="005B4794"/>
    <w:rsid w:val="005B72FA"/>
    <w:rsid w:val="005C119C"/>
    <w:rsid w:val="005C2FBE"/>
    <w:rsid w:val="005D0F0A"/>
    <w:rsid w:val="005D13A3"/>
    <w:rsid w:val="005E0AA4"/>
    <w:rsid w:val="005E1199"/>
    <w:rsid w:val="005E5DA8"/>
    <w:rsid w:val="005E78B5"/>
    <w:rsid w:val="005E7C6A"/>
    <w:rsid w:val="005F10A1"/>
    <w:rsid w:val="005F21D0"/>
    <w:rsid w:val="005F23FE"/>
    <w:rsid w:val="005F25C8"/>
    <w:rsid w:val="00601CB9"/>
    <w:rsid w:val="00602DF3"/>
    <w:rsid w:val="006047EA"/>
    <w:rsid w:val="00605CCD"/>
    <w:rsid w:val="0060604E"/>
    <w:rsid w:val="00607612"/>
    <w:rsid w:val="00611C5F"/>
    <w:rsid w:val="00612448"/>
    <w:rsid w:val="00614A1E"/>
    <w:rsid w:val="006160D7"/>
    <w:rsid w:val="006176C9"/>
    <w:rsid w:val="00622520"/>
    <w:rsid w:val="006242EA"/>
    <w:rsid w:val="0062435B"/>
    <w:rsid w:val="00624F48"/>
    <w:rsid w:val="006260F7"/>
    <w:rsid w:val="006325FD"/>
    <w:rsid w:val="00642195"/>
    <w:rsid w:val="006427B6"/>
    <w:rsid w:val="00642BC6"/>
    <w:rsid w:val="00644469"/>
    <w:rsid w:val="00645FE8"/>
    <w:rsid w:val="00646559"/>
    <w:rsid w:val="00646580"/>
    <w:rsid w:val="00646B5D"/>
    <w:rsid w:val="00647580"/>
    <w:rsid w:val="00652406"/>
    <w:rsid w:val="00653E76"/>
    <w:rsid w:val="006568E9"/>
    <w:rsid w:val="00657080"/>
    <w:rsid w:val="006610A6"/>
    <w:rsid w:val="00664C98"/>
    <w:rsid w:val="00666010"/>
    <w:rsid w:val="00671952"/>
    <w:rsid w:val="00672FBB"/>
    <w:rsid w:val="00676D12"/>
    <w:rsid w:val="00681FFB"/>
    <w:rsid w:val="006821ED"/>
    <w:rsid w:val="006834EC"/>
    <w:rsid w:val="00693D12"/>
    <w:rsid w:val="006A10A6"/>
    <w:rsid w:val="006A1795"/>
    <w:rsid w:val="006A17CD"/>
    <w:rsid w:val="006A58F9"/>
    <w:rsid w:val="006B03B8"/>
    <w:rsid w:val="006B0D7D"/>
    <w:rsid w:val="006B1020"/>
    <w:rsid w:val="006B164C"/>
    <w:rsid w:val="006B2376"/>
    <w:rsid w:val="006B2D05"/>
    <w:rsid w:val="006B394C"/>
    <w:rsid w:val="006B54F1"/>
    <w:rsid w:val="006B63EE"/>
    <w:rsid w:val="006C0501"/>
    <w:rsid w:val="006D0921"/>
    <w:rsid w:val="006D0EEA"/>
    <w:rsid w:val="006D24A1"/>
    <w:rsid w:val="006D4570"/>
    <w:rsid w:val="006D5B04"/>
    <w:rsid w:val="006E2591"/>
    <w:rsid w:val="006E4FE1"/>
    <w:rsid w:val="006F124A"/>
    <w:rsid w:val="006F2416"/>
    <w:rsid w:val="006F5DC7"/>
    <w:rsid w:val="006F6713"/>
    <w:rsid w:val="00700085"/>
    <w:rsid w:val="0070265A"/>
    <w:rsid w:val="007075F2"/>
    <w:rsid w:val="00710DD8"/>
    <w:rsid w:val="00713586"/>
    <w:rsid w:val="00715030"/>
    <w:rsid w:val="007164FC"/>
    <w:rsid w:val="007201B5"/>
    <w:rsid w:val="007202A3"/>
    <w:rsid w:val="007205F1"/>
    <w:rsid w:val="0072568B"/>
    <w:rsid w:val="00730C72"/>
    <w:rsid w:val="00733F86"/>
    <w:rsid w:val="0073403B"/>
    <w:rsid w:val="007363FB"/>
    <w:rsid w:val="007415F1"/>
    <w:rsid w:val="00741EE4"/>
    <w:rsid w:val="00745C61"/>
    <w:rsid w:val="00745FBE"/>
    <w:rsid w:val="00747CCC"/>
    <w:rsid w:val="0075065E"/>
    <w:rsid w:val="0075320F"/>
    <w:rsid w:val="00757E8B"/>
    <w:rsid w:val="00760ABD"/>
    <w:rsid w:val="00763200"/>
    <w:rsid w:val="0076445E"/>
    <w:rsid w:val="00765C50"/>
    <w:rsid w:val="007779A2"/>
    <w:rsid w:val="007805B0"/>
    <w:rsid w:val="00780DCF"/>
    <w:rsid w:val="007810E2"/>
    <w:rsid w:val="00786C58"/>
    <w:rsid w:val="007870E9"/>
    <w:rsid w:val="00787AA7"/>
    <w:rsid w:val="00791CD4"/>
    <w:rsid w:val="007924CC"/>
    <w:rsid w:val="00794928"/>
    <w:rsid w:val="00794A54"/>
    <w:rsid w:val="0079746C"/>
    <w:rsid w:val="007A0E31"/>
    <w:rsid w:val="007A4AB8"/>
    <w:rsid w:val="007A77A8"/>
    <w:rsid w:val="007B1254"/>
    <w:rsid w:val="007B30DB"/>
    <w:rsid w:val="007B31F0"/>
    <w:rsid w:val="007B456D"/>
    <w:rsid w:val="007B518C"/>
    <w:rsid w:val="007C0977"/>
    <w:rsid w:val="007C11E1"/>
    <w:rsid w:val="007C1ABF"/>
    <w:rsid w:val="007C25A5"/>
    <w:rsid w:val="007C31BD"/>
    <w:rsid w:val="007C4D21"/>
    <w:rsid w:val="007C6684"/>
    <w:rsid w:val="007D0512"/>
    <w:rsid w:val="007D44F9"/>
    <w:rsid w:val="007D4A27"/>
    <w:rsid w:val="007E3A96"/>
    <w:rsid w:val="007E6584"/>
    <w:rsid w:val="007E70A6"/>
    <w:rsid w:val="007E7157"/>
    <w:rsid w:val="007F14FC"/>
    <w:rsid w:val="007F54F0"/>
    <w:rsid w:val="008003C6"/>
    <w:rsid w:val="008041AF"/>
    <w:rsid w:val="00805B1A"/>
    <w:rsid w:val="00807772"/>
    <w:rsid w:val="008105F9"/>
    <w:rsid w:val="008110A3"/>
    <w:rsid w:val="0081469C"/>
    <w:rsid w:val="00820863"/>
    <w:rsid w:val="00823FA4"/>
    <w:rsid w:val="00823FFA"/>
    <w:rsid w:val="00824BFE"/>
    <w:rsid w:val="00826A2A"/>
    <w:rsid w:val="00826A49"/>
    <w:rsid w:val="00834CAC"/>
    <w:rsid w:val="00834EE3"/>
    <w:rsid w:val="00837517"/>
    <w:rsid w:val="008378AC"/>
    <w:rsid w:val="0084133E"/>
    <w:rsid w:val="00845EE1"/>
    <w:rsid w:val="0084605D"/>
    <w:rsid w:val="00846247"/>
    <w:rsid w:val="00847104"/>
    <w:rsid w:val="00850D74"/>
    <w:rsid w:val="00852B18"/>
    <w:rsid w:val="00854079"/>
    <w:rsid w:val="00855744"/>
    <w:rsid w:val="00867263"/>
    <w:rsid w:val="008711ED"/>
    <w:rsid w:val="008742C3"/>
    <w:rsid w:val="00874596"/>
    <w:rsid w:val="00875C6F"/>
    <w:rsid w:val="00875D79"/>
    <w:rsid w:val="00876C81"/>
    <w:rsid w:val="008773B0"/>
    <w:rsid w:val="0088012E"/>
    <w:rsid w:val="00881F02"/>
    <w:rsid w:val="00882DEE"/>
    <w:rsid w:val="00886780"/>
    <w:rsid w:val="00887EA3"/>
    <w:rsid w:val="0089138F"/>
    <w:rsid w:val="008927A7"/>
    <w:rsid w:val="0089476D"/>
    <w:rsid w:val="00895CCD"/>
    <w:rsid w:val="008B02A4"/>
    <w:rsid w:val="008B1EE2"/>
    <w:rsid w:val="008B2EEE"/>
    <w:rsid w:val="008B5A3B"/>
    <w:rsid w:val="008B5BAD"/>
    <w:rsid w:val="008B6099"/>
    <w:rsid w:val="008B7C1D"/>
    <w:rsid w:val="008C3B9C"/>
    <w:rsid w:val="008D3865"/>
    <w:rsid w:val="008D3DB6"/>
    <w:rsid w:val="008D5D43"/>
    <w:rsid w:val="008D5E7E"/>
    <w:rsid w:val="008D69AE"/>
    <w:rsid w:val="008E17F7"/>
    <w:rsid w:val="008E41C0"/>
    <w:rsid w:val="008E6AAA"/>
    <w:rsid w:val="008F0414"/>
    <w:rsid w:val="008F0866"/>
    <w:rsid w:val="008F09B7"/>
    <w:rsid w:val="008F0B87"/>
    <w:rsid w:val="008F321B"/>
    <w:rsid w:val="008F5BC9"/>
    <w:rsid w:val="008F7B25"/>
    <w:rsid w:val="00901621"/>
    <w:rsid w:val="0090185B"/>
    <w:rsid w:val="00902AAF"/>
    <w:rsid w:val="00903130"/>
    <w:rsid w:val="00907443"/>
    <w:rsid w:val="0091135E"/>
    <w:rsid w:val="00916303"/>
    <w:rsid w:val="0091762E"/>
    <w:rsid w:val="00917E59"/>
    <w:rsid w:val="00921107"/>
    <w:rsid w:val="00926868"/>
    <w:rsid w:val="009278CE"/>
    <w:rsid w:val="00927D45"/>
    <w:rsid w:val="00930ECF"/>
    <w:rsid w:val="0093223E"/>
    <w:rsid w:val="00933F6C"/>
    <w:rsid w:val="00934615"/>
    <w:rsid w:val="00944C5F"/>
    <w:rsid w:val="00946DB4"/>
    <w:rsid w:val="009523D9"/>
    <w:rsid w:val="009529C0"/>
    <w:rsid w:val="00954085"/>
    <w:rsid w:val="00955E6A"/>
    <w:rsid w:val="009573DE"/>
    <w:rsid w:val="00961246"/>
    <w:rsid w:val="009615DE"/>
    <w:rsid w:val="00964945"/>
    <w:rsid w:val="009651EB"/>
    <w:rsid w:val="00965658"/>
    <w:rsid w:val="00965877"/>
    <w:rsid w:val="009659A8"/>
    <w:rsid w:val="009665BD"/>
    <w:rsid w:val="009679E6"/>
    <w:rsid w:val="0097795F"/>
    <w:rsid w:val="009806CB"/>
    <w:rsid w:val="0098182D"/>
    <w:rsid w:val="009843D8"/>
    <w:rsid w:val="00985B5E"/>
    <w:rsid w:val="00986FF2"/>
    <w:rsid w:val="0099174C"/>
    <w:rsid w:val="00991A7B"/>
    <w:rsid w:val="009930F2"/>
    <w:rsid w:val="00993D82"/>
    <w:rsid w:val="00995850"/>
    <w:rsid w:val="00996959"/>
    <w:rsid w:val="009979B8"/>
    <w:rsid w:val="009A03B7"/>
    <w:rsid w:val="009A0894"/>
    <w:rsid w:val="009A1F93"/>
    <w:rsid w:val="009A38BE"/>
    <w:rsid w:val="009A4AAC"/>
    <w:rsid w:val="009B3227"/>
    <w:rsid w:val="009B656F"/>
    <w:rsid w:val="009C0616"/>
    <w:rsid w:val="009C1F10"/>
    <w:rsid w:val="009C2F7C"/>
    <w:rsid w:val="009C357F"/>
    <w:rsid w:val="009C36BC"/>
    <w:rsid w:val="009C4E28"/>
    <w:rsid w:val="009D209D"/>
    <w:rsid w:val="009D3166"/>
    <w:rsid w:val="009D62D3"/>
    <w:rsid w:val="009D6A04"/>
    <w:rsid w:val="009E046D"/>
    <w:rsid w:val="009E2ABB"/>
    <w:rsid w:val="009F3AB9"/>
    <w:rsid w:val="009F6732"/>
    <w:rsid w:val="009F7F2E"/>
    <w:rsid w:val="00A020A6"/>
    <w:rsid w:val="00A026DE"/>
    <w:rsid w:val="00A04146"/>
    <w:rsid w:val="00A0662A"/>
    <w:rsid w:val="00A1162F"/>
    <w:rsid w:val="00A16C47"/>
    <w:rsid w:val="00A17507"/>
    <w:rsid w:val="00A24939"/>
    <w:rsid w:val="00A24D60"/>
    <w:rsid w:val="00A266F0"/>
    <w:rsid w:val="00A26903"/>
    <w:rsid w:val="00A34526"/>
    <w:rsid w:val="00A3599E"/>
    <w:rsid w:val="00A5383F"/>
    <w:rsid w:val="00A55D0A"/>
    <w:rsid w:val="00A5654E"/>
    <w:rsid w:val="00A565E0"/>
    <w:rsid w:val="00A5767C"/>
    <w:rsid w:val="00A64FBD"/>
    <w:rsid w:val="00A65269"/>
    <w:rsid w:val="00A675C5"/>
    <w:rsid w:val="00A73177"/>
    <w:rsid w:val="00A736B9"/>
    <w:rsid w:val="00A73702"/>
    <w:rsid w:val="00A737A7"/>
    <w:rsid w:val="00A7409A"/>
    <w:rsid w:val="00A74DD5"/>
    <w:rsid w:val="00A82579"/>
    <w:rsid w:val="00A853D1"/>
    <w:rsid w:val="00A90BA0"/>
    <w:rsid w:val="00A932D0"/>
    <w:rsid w:val="00A95E87"/>
    <w:rsid w:val="00A974ED"/>
    <w:rsid w:val="00A977EC"/>
    <w:rsid w:val="00A97EE7"/>
    <w:rsid w:val="00AA0628"/>
    <w:rsid w:val="00AA1132"/>
    <w:rsid w:val="00AA2AA7"/>
    <w:rsid w:val="00AA3183"/>
    <w:rsid w:val="00AA4070"/>
    <w:rsid w:val="00AA6919"/>
    <w:rsid w:val="00AA7BAF"/>
    <w:rsid w:val="00AB2303"/>
    <w:rsid w:val="00AB552C"/>
    <w:rsid w:val="00AC3050"/>
    <w:rsid w:val="00AC46B6"/>
    <w:rsid w:val="00AC60BD"/>
    <w:rsid w:val="00AC6EA2"/>
    <w:rsid w:val="00AD0C5E"/>
    <w:rsid w:val="00AD1F88"/>
    <w:rsid w:val="00AD2328"/>
    <w:rsid w:val="00AE4C09"/>
    <w:rsid w:val="00AE5857"/>
    <w:rsid w:val="00AF099A"/>
    <w:rsid w:val="00AF0E18"/>
    <w:rsid w:val="00AF1866"/>
    <w:rsid w:val="00AF2335"/>
    <w:rsid w:val="00AF2CD6"/>
    <w:rsid w:val="00AF4844"/>
    <w:rsid w:val="00B02DD7"/>
    <w:rsid w:val="00B0451E"/>
    <w:rsid w:val="00B05C79"/>
    <w:rsid w:val="00B105BE"/>
    <w:rsid w:val="00B11033"/>
    <w:rsid w:val="00B11311"/>
    <w:rsid w:val="00B134F1"/>
    <w:rsid w:val="00B2264B"/>
    <w:rsid w:val="00B24EF6"/>
    <w:rsid w:val="00B25E3E"/>
    <w:rsid w:val="00B267AB"/>
    <w:rsid w:val="00B2732D"/>
    <w:rsid w:val="00B3318E"/>
    <w:rsid w:val="00B33AE7"/>
    <w:rsid w:val="00B34C85"/>
    <w:rsid w:val="00B356FE"/>
    <w:rsid w:val="00B37EBE"/>
    <w:rsid w:val="00B426B0"/>
    <w:rsid w:val="00B4654C"/>
    <w:rsid w:val="00B5007B"/>
    <w:rsid w:val="00B50983"/>
    <w:rsid w:val="00B52DC8"/>
    <w:rsid w:val="00B5476D"/>
    <w:rsid w:val="00B571BC"/>
    <w:rsid w:val="00B61517"/>
    <w:rsid w:val="00B6264F"/>
    <w:rsid w:val="00B66FE2"/>
    <w:rsid w:val="00B70C94"/>
    <w:rsid w:val="00B72286"/>
    <w:rsid w:val="00B75907"/>
    <w:rsid w:val="00B77D4D"/>
    <w:rsid w:val="00B8023A"/>
    <w:rsid w:val="00B81375"/>
    <w:rsid w:val="00B84190"/>
    <w:rsid w:val="00B84EB9"/>
    <w:rsid w:val="00B90652"/>
    <w:rsid w:val="00B90E9E"/>
    <w:rsid w:val="00B95584"/>
    <w:rsid w:val="00B95ACF"/>
    <w:rsid w:val="00BA080D"/>
    <w:rsid w:val="00BA2934"/>
    <w:rsid w:val="00BA331A"/>
    <w:rsid w:val="00BA51FF"/>
    <w:rsid w:val="00BA6E0B"/>
    <w:rsid w:val="00BB0E3D"/>
    <w:rsid w:val="00BB0FE9"/>
    <w:rsid w:val="00BB432A"/>
    <w:rsid w:val="00BB68F3"/>
    <w:rsid w:val="00BC0757"/>
    <w:rsid w:val="00BC207B"/>
    <w:rsid w:val="00BC25C3"/>
    <w:rsid w:val="00BC2924"/>
    <w:rsid w:val="00BC3585"/>
    <w:rsid w:val="00BC4D91"/>
    <w:rsid w:val="00BC4E72"/>
    <w:rsid w:val="00BC5255"/>
    <w:rsid w:val="00BD0DE7"/>
    <w:rsid w:val="00BD10FF"/>
    <w:rsid w:val="00BD155A"/>
    <w:rsid w:val="00BD2C7D"/>
    <w:rsid w:val="00BD3625"/>
    <w:rsid w:val="00BD6DF9"/>
    <w:rsid w:val="00BE2B46"/>
    <w:rsid w:val="00BE30F8"/>
    <w:rsid w:val="00BE5276"/>
    <w:rsid w:val="00BE581D"/>
    <w:rsid w:val="00BE632D"/>
    <w:rsid w:val="00BF0910"/>
    <w:rsid w:val="00BF0F97"/>
    <w:rsid w:val="00BF1029"/>
    <w:rsid w:val="00BF16DC"/>
    <w:rsid w:val="00BF549E"/>
    <w:rsid w:val="00BF6993"/>
    <w:rsid w:val="00BF6AAC"/>
    <w:rsid w:val="00C00482"/>
    <w:rsid w:val="00C01E1B"/>
    <w:rsid w:val="00C0241C"/>
    <w:rsid w:val="00C034DF"/>
    <w:rsid w:val="00C03818"/>
    <w:rsid w:val="00C041CC"/>
    <w:rsid w:val="00C05290"/>
    <w:rsid w:val="00C06005"/>
    <w:rsid w:val="00C0677D"/>
    <w:rsid w:val="00C115AF"/>
    <w:rsid w:val="00C15D4D"/>
    <w:rsid w:val="00C1623E"/>
    <w:rsid w:val="00C17775"/>
    <w:rsid w:val="00C20C66"/>
    <w:rsid w:val="00C2274E"/>
    <w:rsid w:val="00C23BDD"/>
    <w:rsid w:val="00C31625"/>
    <w:rsid w:val="00C31ABF"/>
    <w:rsid w:val="00C3430F"/>
    <w:rsid w:val="00C34F65"/>
    <w:rsid w:val="00C403C3"/>
    <w:rsid w:val="00C40965"/>
    <w:rsid w:val="00C41BA9"/>
    <w:rsid w:val="00C43B4D"/>
    <w:rsid w:val="00C501AF"/>
    <w:rsid w:val="00C535AF"/>
    <w:rsid w:val="00C55C1A"/>
    <w:rsid w:val="00C603DF"/>
    <w:rsid w:val="00C63A99"/>
    <w:rsid w:val="00C71C8D"/>
    <w:rsid w:val="00C71D09"/>
    <w:rsid w:val="00C75878"/>
    <w:rsid w:val="00C80C25"/>
    <w:rsid w:val="00C8296F"/>
    <w:rsid w:val="00C858ED"/>
    <w:rsid w:val="00C86033"/>
    <w:rsid w:val="00C867B0"/>
    <w:rsid w:val="00C95443"/>
    <w:rsid w:val="00C96A40"/>
    <w:rsid w:val="00C9775E"/>
    <w:rsid w:val="00CA1D34"/>
    <w:rsid w:val="00CA5494"/>
    <w:rsid w:val="00CA7577"/>
    <w:rsid w:val="00CB1411"/>
    <w:rsid w:val="00CB35B9"/>
    <w:rsid w:val="00CB3EDC"/>
    <w:rsid w:val="00CB5855"/>
    <w:rsid w:val="00CB6C05"/>
    <w:rsid w:val="00CC0A9E"/>
    <w:rsid w:val="00CC3745"/>
    <w:rsid w:val="00CD1AD4"/>
    <w:rsid w:val="00CD2D6E"/>
    <w:rsid w:val="00CD3CD2"/>
    <w:rsid w:val="00CD5C0E"/>
    <w:rsid w:val="00CD7B77"/>
    <w:rsid w:val="00CE1608"/>
    <w:rsid w:val="00CE2154"/>
    <w:rsid w:val="00CE27E3"/>
    <w:rsid w:val="00CE3CF5"/>
    <w:rsid w:val="00CE746A"/>
    <w:rsid w:val="00CF02F5"/>
    <w:rsid w:val="00CF057C"/>
    <w:rsid w:val="00CF1EDD"/>
    <w:rsid w:val="00CF4DBE"/>
    <w:rsid w:val="00CF7F35"/>
    <w:rsid w:val="00D014B4"/>
    <w:rsid w:val="00D01A93"/>
    <w:rsid w:val="00D069E5"/>
    <w:rsid w:val="00D074C1"/>
    <w:rsid w:val="00D07670"/>
    <w:rsid w:val="00D07CA4"/>
    <w:rsid w:val="00D12399"/>
    <w:rsid w:val="00D128AB"/>
    <w:rsid w:val="00D12C0C"/>
    <w:rsid w:val="00D13CC3"/>
    <w:rsid w:val="00D14FE9"/>
    <w:rsid w:val="00D151F8"/>
    <w:rsid w:val="00D1686D"/>
    <w:rsid w:val="00D20F21"/>
    <w:rsid w:val="00D25A6C"/>
    <w:rsid w:val="00D30FA1"/>
    <w:rsid w:val="00D33C16"/>
    <w:rsid w:val="00D347F6"/>
    <w:rsid w:val="00D34E0D"/>
    <w:rsid w:val="00D36A8E"/>
    <w:rsid w:val="00D41CF6"/>
    <w:rsid w:val="00D4333D"/>
    <w:rsid w:val="00D55AE2"/>
    <w:rsid w:val="00D6191A"/>
    <w:rsid w:val="00D623C4"/>
    <w:rsid w:val="00D62F3D"/>
    <w:rsid w:val="00D65A81"/>
    <w:rsid w:val="00D6666A"/>
    <w:rsid w:val="00D670F3"/>
    <w:rsid w:val="00D72CEB"/>
    <w:rsid w:val="00D824FB"/>
    <w:rsid w:val="00D83358"/>
    <w:rsid w:val="00D8437F"/>
    <w:rsid w:val="00D8507D"/>
    <w:rsid w:val="00D8520B"/>
    <w:rsid w:val="00D85791"/>
    <w:rsid w:val="00D9209B"/>
    <w:rsid w:val="00D9578A"/>
    <w:rsid w:val="00DA18F9"/>
    <w:rsid w:val="00DA199A"/>
    <w:rsid w:val="00DA2F37"/>
    <w:rsid w:val="00DA3B5C"/>
    <w:rsid w:val="00DA3D2F"/>
    <w:rsid w:val="00DA484B"/>
    <w:rsid w:val="00DB1900"/>
    <w:rsid w:val="00DC24D1"/>
    <w:rsid w:val="00DC2843"/>
    <w:rsid w:val="00DC3109"/>
    <w:rsid w:val="00DC6CEF"/>
    <w:rsid w:val="00DD147E"/>
    <w:rsid w:val="00DD1F12"/>
    <w:rsid w:val="00DD554A"/>
    <w:rsid w:val="00DE1A47"/>
    <w:rsid w:val="00DE5345"/>
    <w:rsid w:val="00DE5889"/>
    <w:rsid w:val="00DF22C6"/>
    <w:rsid w:val="00DF2FCD"/>
    <w:rsid w:val="00DF4AE6"/>
    <w:rsid w:val="00E01029"/>
    <w:rsid w:val="00E0145E"/>
    <w:rsid w:val="00E01B23"/>
    <w:rsid w:val="00E03C55"/>
    <w:rsid w:val="00E05623"/>
    <w:rsid w:val="00E05B01"/>
    <w:rsid w:val="00E11F19"/>
    <w:rsid w:val="00E12291"/>
    <w:rsid w:val="00E13835"/>
    <w:rsid w:val="00E14241"/>
    <w:rsid w:val="00E236C4"/>
    <w:rsid w:val="00E23D1E"/>
    <w:rsid w:val="00E24776"/>
    <w:rsid w:val="00E27A8A"/>
    <w:rsid w:val="00E3392D"/>
    <w:rsid w:val="00E34537"/>
    <w:rsid w:val="00E4583A"/>
    <w:rsid w:val="00E47223"/>
    <w:rsid w:val="00E47FD0"/>
    <w:rsid w:val="00E502A3"/>
    <w:rsid w:val="00E53EAF"/>
    <w:rsid w:val="00E5665B"/>
    <w:rsid w:val="00E60F61"/>
    <w:rsid w:val="00E678C9"/>
    <w:rsid w:val="00E67FB5"/>
    <w:rsid w:val="00E7264E"/>
    <w:rsid w:val="00E73FD1"/>
    <w:rsid w:val="00E74DE1"/>
    <w:rsid w:val="00E75507"/>
    <w:rsid w:val="00E75C79"/>
    <w:rsid w:val="00E76761"/>
    <w:rsid w:val="00E77170"/>
    <w:rsid w:val="00E81601"/>
    <w:rsid w:val="00E84D1B"/>
    <w:rsid w:val="00E93002"/>
    <w:rsid w:val="00E9510C"/>
    <w:rsid w:val="00E96EB3"/>
    <w:rsid w:val="00E9740C"/>
    <w:rsid w:val="00E9749C"/>
    <w:rsid w:val="00E97B7E"/>
    <w:rsid w:val="00EA0514"/>
    <w:rsid w:val="00EB0521"/>
    <w:rsid w:val="00EB1966"/>
    <w:rsid w:val="00EB72B1"/>
    <w:rsid w:val="00EC0CA8"/>
    <w:rsid w:val="00EC0EEC"/>
    <w:rsid w:val="00EC39C1"/>
    <w:rsid w:val="00EC416F"/>
    <w:rsid w:val="00EC79C6"/>
    <w:rsid w:val="00ED2FCD"/>
    <w:rsid w:val="00ED36CB"/>
    <w:rsid w:val="00ED3B37"/>
    <w:rsid w:val="00ED51E9"/>
    <w:rsid w:val="00ED5811"/>
    <w:rsid w:val="00ED6E00"/>
    <w:rsid w:val="00EE0C27"/>
    <w:rsid w:val="00EE0C6E"/>
    <w:rsid w:val="00EE0CE5"/>
    <w:rsid w:val="00EE1659"/>
    <w:rsid w:val="00EE1814"/>
    <w:rsid w:val="00EE467E"/>
    <w:rsid w:val="00EE6E6C"/>
    <w:rsid w:val="00EE7B52"/>
    <w:rsid w:val="00EF02AC"/>
    <w:rsid w:val="00EF1196"/>
    <w:rsid w:val="00EF3C0E"/>
    <w:rsid w:val="00EF3F65"/>
    <w:rsid w:val="00EF7597"/>
    <w:rsid w:val="00F007E9"/>
    <w:rsid w:val="00F01431"/>
    <w:rsid w:val="00F028AB"/>
    <w:rsid w:val="00F0340D"/>
    <w:rsid w:val="00F03E51"/>
    <w:rsid w:val="00F0730D"/>
    <w:rsid w:val="00F1106C"/>
    <w:rsid w:val="00F122F8"/>
    <w:rsid w:val="00F129E3"/>
    <w:rsid w:val="00F16531"/>
    <w:rsid w:val="00F1655B"/>
    <w:rsid w:val="00F2116D"/>
    <w:rsid w:val="00F24422"/>
    <w:rsid w:val="00F25F5B"/>
    <w:rsid w:val="00F2650F"/>
    <w:rsid w:val="00F274E2"/>
    <w:rsid w:val="00F27F4E"/>
    <w:rsid w:val="00F36923"/>
    <w:rsid w:val="00F37329"/>
    <w:rsid w:val="00F37873"/>
    <w:rsid w:val="00F4336E"/>
    <w:rsid w:val="00F43A64"/>
    <w:rsid w:val="00F458D3"/>
    <w:rsid w:val="00F4653E"/>
    <w:rsid w:val="00F50CB6"/>
    <w:rsid w:val="00F553FE"/>
    <w:rsid w:val="00F56073"/>
    <w:rsid w:val="00F57216"/>
    <w:rsid w:val="00F60F17"/>
    <w:rsid w:val="00F64F6C"/>
    <w:rsid w:val="00F670F5"/>
    <w:rsid w:val="00F70BC5"/>
    <w:rsid w:val="00F75BD1"/>
    <w:rsid w:val="00F80CE0"/>
    <w:rsid w:val="00F825C8"/>
    <w:rsid w:val="00F82771"/>
    <w:rsid w:val="00F82E81"/>
    <w:rsid w:val="00F8411B"/>
    <w:rsid w:val="00F84B53"/>
    <w:rsid w:val="00F84E20"/>
    <w:rsid w:val="00F851F7"/>
    <w:rsid w:val="00F856F0"/>
    <w:rsid w:val="00F86977"/>
    <w:rsid w:val="00F91B6F"/>
    <w:rsid w:val="00F97341"/>
    <w:rsid w:val="00F97416"/>
    <w:rsid w:val="00FA3974"/>
    <w:rsid w:val="00FB3DE1"/>
    <w:rsid w:val="00FB5481"/>
    <w:rsid w:val="00FB56B0"/>
    <w:rsid w:val="00FB6E41"/>
    <w:rsid w:val="00FC2CE1"/>
    <w:rsid w:val="00FC5696"/>
    <w:rsid w:val="00FC666E"/>
    <w:rsid w:val="00FC67C7"/>
    <w:rsid w:val="00FC6AA0"/>
    <w:rsid w:val="00FD290A"/>
    <w:rsid w:val="00FD66A0"/>
    <w:rsid w:val="00FD6B7B"/>
    <w:rsid w:val="00FE152F"/>
    <w:rsid w:val="00FE1BE1"/>
    <w:rsid w:val="00FE35B7"/>
    <w:rsid w:val="00FE589E"/>
    <w:rsid w:val="00FE5B91"/>
    <w:rsid w:val="00FF1598"/>
    <w:rsid w:val="00FF26A4"/>
    <w:rsid w:val="00FF2862"/>
    <w:rsid w:val="00FF35DA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C5303"/>
  <w15:chartTrackingRefBased/>
  <w15:docId w15:val="{6FD44CEE-976D-489F-82E5-B46FE5C4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BC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6577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63FB"/>
    <w:pPr>
      <w:keepNext/>
      <w:spacing w:line="480" w:lineRule="auto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7533"/>
    <w:pPr>
      <w:keepNext/>
      <w:framePr w:hSpace="181" w:vSpace="261" w:wrap="around" w:vAnchor="text" w:hAnchor="page" w:x="749" w:y="285"/>
      <w:spacing w:line="480" w:lineRule="auto"/>
      <w:textAlignment w:val="top"/>
      <w:outlineLvl w:val="2"/>
    </w:pPr>
    <w:rPr>
      <w:rFonts w:ascii="Times New Roman" w:hAnsi="Times New Roman"/>
      <w:b/>
      <w:bCs/>
      <w:kern w:val="24"/>
      <w:sz w:val="24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6FD6"/>
    <w:pPr>
      <w:keepNext/>
      <w:spacing w:line="480" w:lineRule="auto"/>
      <w:ind w:right="175"/>
      <w:outlineLvl w:val="3"/>
    </w:pPr>
    <w:rPr>
      <w:rFonts w:ascii="Times New Roman" w:hAnsi="Times New Roman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667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667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7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4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4D0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4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4D0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4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D0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4574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14F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F2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F2335"/>
  </w:style>
  <w:style w:type="paragraph" w:styleId="NormalWeb">
    <w:name w:val="Normal (Web)"/>
    <w:basedOn w:val="Normal"/>
    <w:uiPriority w:val="99"/>
    <w:unhideWhenUsed/>
    <w:rsid w:val="00AF2335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115A8B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2935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7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65770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zh-CN"/>
    </w:rPr>
  </w:style>
  <w:style w:type="table" w:customStyle="1" w:styleId="TableGrid3">
    <w:name w:val="Table Grid3"/>
    <w:basedOn w:val="TableNormal"/>
    <w:next w:val="TableGrid"/>
    <w:uiPriority w:val="39"/>
    <w:rsid w:val="000734D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93D82"/>
    <w:rPr>
      <w:i/>
      <w:iCs/>
    </w:rPr>
  </w:style>
  <w:style w:type="character" w:styleId="LineNumber">
    <w:name w:val="line number"/>
    <w:basedOn w:val="DefaultParagraphFont"/>
    <w:uiPriority w:val="99"/>
    <w:unhideWhenUsed/>
    <w:rsid w:val="00B571BC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363FB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E7533"/>
    <w:rPr>
      <w:rFonts w:ascii="Times New Roman" w:eastAsia="Times New Roman" w:hAnsi="Times New Roman" w:cs="Times New Roman"/>
      <w:b/>
      <w:bCs/>
      <w:kern w:val="24"/>
      <w:sz w:val="24"/>
      <w:szCs w:val="24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36FD6"/>
    <w:rPr>
      <w:rFonts w:ascii="Times New Roman" w:eastAsia="Times New Roman" w:hAnsi="Times New Roman" w:cs="Times New Roman"/>
      <w:b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6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2963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56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91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9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3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582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1775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2798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6F6AD-1D7E-48BB-847C-90B19FFE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Kis</dc:creator>
  <cp:keywords/>
  <dc:description/>
  <cp:lastModifiedBy>Maria Flora V.</cp:lastModifiedBy>
  <cp:revision>3</cp:revision>
  <cp:lastPrinted>2021-03-08T17:13:00Z</cp:lastPrinted>
  <dcterms:created xsi:type="dcterms:W3CDTF">2021-12-31T11:45:00Z</dcterms:created>
  <dcterms:modified xsi:type="dcterms:W3CDTF">2021-12-31T11:45:00Z</dcterms:modified>
</cp:coreProperties>
</file>