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8C409E" w14:textId="281937AE" w:rsidR="002E5026" w:rsidRPr="00A61E1D" w:rsidRDefault="00002CFC" w:rsidP="002E502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Additional file 5</w:t>
      </w:r>
    </w:p>
    <w:p w14:paraId="3397A55F" w14:textId="5CFF837C" w:rsidR="002E5026" w:rsidRPr="00A61E1D" w:rsidRDefault="002E5026" w:rsidP="002E5026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61E1D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002CFC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A61E1D">
        <w:rPr>
          <w:rFonts w:ascii="Times New Roman" w:hAnsi="Times New Roman" w:cs="Times New Roman"/>
          <w:b/>
          <w:bCs/>
          <w:sz w:val="24"/>
          <w:szCs w:val="24"/>
        </w:rPr>
        <w:t>1: Sub-group analysis of qPCR outcome in relation to anti-schizont antibody responses</w:t>
      </w:r>
    </w:p>
    <w:tbl>
      <w:tblPr>
        <w:tblStyle w:val="TableGrid"/>
        <w:tblW w:w="5000" w:type="pct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58"/>
        <w:gridCol w:w="399"/>
        <w:gridCol w:w="3365"/>
        <w:gridCol w:w="3138"/>
      </w:tblGrid>
      <w:tr w:rsidR="002E5026" w:rsidRPr="00A61E1D" w14:paraId="2B1812C5" w14:textId="77777777" w:rsidTr="00002CFC">
        <w:trPr>
          <w:trHeight w:val="295"/>
        </w:trPr>
        <w:tc>
          <w:tcPr>
            <w:tcW w:w="1742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BAFFB49" w14:textId="77777777" w:rsidR="002E5026" w:rsidRPr="00A61E1D" w:rsidRDefault="002E5026" w:rsidP="00E43B3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/>
          </w:p>
        </w:tc>
        <w:tc>
          <w:tcPr>
            <w:tcW w:w="532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9480E31" w14:textId="77777777" w:rsidR="002E5026" w:rsidRPr="00A61E1D" w:rsidRDefault="002E5026" w:rsidP="00E43B3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3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C552C25" w14:textId="4009E379" w:rsidR="002E5026" w:rsidRPr="00A61E1D" w:rsidRDefault="002E5026" w:rsidP="00E43B3C">
            <w:pPr>
              <w:spacing w:line="480" w:lineRule="auto"/>
              <w:rPr>
                <w:rFonts w:ascii="Times New Roman" w:hAnsi="Times New Roman"/>
                <w:sz w:val="24"/>
                <w:lang w:val="fr-FR"/>
              </w:rPr>
            </w:pPr>
            <w:r w:rsidRPr="00A61E1D">
              <w:rPr>
                <w:rFonts w:ascii="Times New Roman" w:hAnsi="Times New Roman"/>
                <w:sz w:val="24"/>
                <w:lang w:val="fr-FR"/>
              </w:rPr>
              <w:t>Anti-</w:t>
            </w:r>
            <w:proofErr w:type="spellStart"/>
            <w:r w:rsidRPr="00A61E1D">
              <w:rPr>
                <w:rFonts w:ascii="Times New Roman" w:hAnsi="Times New Roman"/>
                <w:sz w:val="24"/>
                <w:lang w:val="fr-FR"/>
              </w:rPr>
              <w:t>schizont</w:t>
            </w:r>
            <w:proofErr w:type="spellEnd"/>
            <w:r w:rsidRPr="00A61E1D">
              <w:rPr>
                <w:rFonts w:ascii="Times New Roman" w:hAnsi="Times New Roman"/>
                <w:sz w:val="24"/>
                <w:lang w:val="fr-FR"/>
              </w:rPr>
              <w:t xml:space="preserve"> </w:t>
            </w:r>
            <w:proofErr w:type="spellStart"/>
            <w:r w:rsidRPr="00A61E1D">
              <w:rPr>
                <w:rFonts w:ascii="Times New Roman" w:hAnsi="Times New Roman"/>
                <w:sz w:val="24"/>
                <w:lang w:val="fr-FR"/>
              </w:rPr>
              <w:t>antibody</w:t>
            </w:r>
            <w:proofErr w:type="spellEnd"/>
            <w:r w:rsidRPr="00A61E1D">
              <w:rPr>
                <w:rFonts w:ascii="Times New Roman" w:hAnsi="Times New Roman"/>
                <w:sz w:val="24"/>
                <w:lang w:val="fr-FR"/>
              </w:rPr>
              <w:t xml:space="preserve"> concentration (AU)</w:t>
            </w:r>
          </w:p>
        </w:tc>
        <w:tc>
          <w:tcPr>
            <w:tcW w:w="1395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A8B3FB6" w14:textId="5668709F" w:rsidR="002E5026" w:rsidRPr="00A61E1D" w:rsidRDefault="002E5026" w:rsidP="00E43B3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E1D">
              <w:rPr>
                <w:rFonts w:ascii="Times New Roman" w:hAnsi="Times New Roman" w:cs="Times New Roman"/>
                <w:sz w:val="24"/>
                <w:szCs w:val="24"/>
              </w:rPr>
              <w:t xml:space="preserve">Proportion resident at high transmission </w:t>
            </w:r>
          </w:p>
        </w:tc>
      </w:tr>
      <w:tr w:rsidR="002E5026" w:rsidRPr="00A61E1D" w14:paraId="3FD0CE93" w14:textId="77777777" w:rsidTr="00002CFC">
        <w:trPr>
          <w:trHeight w:val="295"/>
        </w:trPr>
        <w:tc>
          <w:tcPr>
            <w:tcW w:w="1742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594C763" w14:textId="77777777" w:rsidR="002E5026" w:rsidRPr="00A61E1D" w:rsidRDefault="002E5026" w:rsidP="00E43B3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1E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Outcome</w:t>
            </w:r>
          </w:p>
        </w:tc>
        <w:tc>
          <w:tcPr>
            <w:tcW w:w="532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7B2072B" w14:textId="77777777" w:rsidR="002E5026" w:rsidRPr="00A61E1D" w:rsidRDefault="002E5026" w:rsidP="00E43B3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1E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2727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3C9CD2C" w14:textId="77777777" w:rsidR="002E5026" w:rsidRPr="00A61E1D" w:rsidRDefault="002E5026" w:rsidP="00E43B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E1D">
              <w:rPr>
                <w:rFonts w:ascii="Times New Roman" w:hAnsi="Times New Roman" w:cs="Times New Roman"/>
                <w:sz w:val="24"/>
                <w:szCs w:val="24"/>
              </w:rPr>
              <w:t>Odds Ratio</w:t>
            </w:r>
          </w:p>
        </w:tc>
      </w:tr>
      <w:tr w:rsidR="002E5026" w:rsidRPr="00A61E1D" w14:paraId="6E09C69D" w14:textId="77777777" w:rsidTr="00002CFC">
        <w:trPr>
          <w:trHeight w:val="295"/>
        </w:trPr>
        <w:tc>
          <w:tcPr>
            <w:tcW w:w="1742" w:type="pct"/>
            <w:tcBorders>
              <w:top w:val="single" w:sz="4" w:space="0" w:color="auto"/>
            </w:tcBorders>
            <w:noWrap/>
            <w:hideMark/>
          </w:tcPr>
          <w:p w14:paraId="4891C314" w14:textId="77777777" w:rsidR="002E5026" w:rsidRPr="00A61E1D" w:rsidRDefault="002E5026" w:rsidP="00E43B3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1E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Treated non-febrile</w:t>
            </w:r>
          </w:p>
        </w:tc>
        <w:tc>
          <w:tcPr>
            <w:tcW w:w="532" w:type="pct"/>
            <w:tcBorders>
              <w:top w:val="single" w:sz="4" w:space="0" w:color="auto"/>
            </w:tcBorders>
            <w:noWrap/>
            <w:hideMark/>
          </w:tcPr>
          <w:p w14:paraId="1AF5C2C4" w14:textId="77777777" w:rsidR="002E5026" w:rsidRPr="00A61E1D" w:rsidRDefault="002E5026" w:rsidP="00E43B3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1E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332" w:type="pct"/>
            <w:tcBorders>
              <w:top w:val="single" w:sz="4" w:space="0" w:color="auto"/>
            </w:tcBorders>
            <w:noWrap/>
            <w:hideMark/>
          </w:tcPr>
          <w:p w14:paraId="613D8D47" w14:textId="77777777" w:rsidR="002E5026" w:rsidRPr="00A61E1D" w:rsidRDefault="002E5026" w:rsidP="00E43B3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1E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0.52 (0.20 to 0.85)</w:t>
            </w:r>
          </w:p>
        </w:tc>
        <w:tc>
          <w:tcPr>
            <w:tcW w:w="1395" w:type="pct"/>
            <w:tcBorders>
              <w:top w:val="single" w:sz="4" w:space="0" w:color="auto"/>
            </w:tcBorders>
            <w:noWrap/>
            <w:hideMark/>
          </w:tcPr>
          <w:p w14:paraId="1161BFDA" w14:textId="77777777" w:rsidR="002E5026" w:rsidRPr="00A61E1D" w:rsidRDefault="002E5026" w:rsidP="00E43B3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1E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0.56 (0.38 to 0.75)</w:t>
            </w:r>
          </w:p>
        </w:tc>
      </w:tr>
      <w:tr w:rsidR="002E5026" w:rsidRPr="00A61E1D" w14:paraId="5FE3D110" w14:textId="77777777" w:rsidTr="00002CFC">
        <w:trPr>
          <w:trHeight w:val="295"/>
        </w:trPr>
        <w:tc>
          <w:tcPr>
            <w:tcW w:w="1742" w:type="pct"/>
            <w:noWrap/>
            <w:hideMark/>
          </w:tcPr>
          <w:p w14:paraId="08156CA0" w14:textId="77777777" w:rsidR="002E5026" w:rsidRPr="00A61E1D" w:rsidRDefault="002E5026" w:rsidP="00E43B3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1E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Treated febrile</w:t>
            </w:r>
          </w:p>
        </w:tc>
        <w:tc>
          <w:tcPr>
            <w:tcW w:w="532" w:type="pct"/>
            <w:noWrap/>
            <w:hideMark/>
          </w:tcPr>
          <w:p w14:paraId="38F4E5B5" w14:textId="77777777" w:rsidR="002E5026" w:rsidRPr="00A61E1D" w:rsidRDefault="002E5026" w:rsidP="00E43B3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1E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332" w:type="pct"/>
            <w:noWrap/>
            <w:hideMark/>
          </w:tcPr>
          <w:p w14:paraId="261D1158" w14:textId="77777777" w:rsidR="002E5026" w:rsidRPr="00A61E1D" w:rsidRDefault="002E5026" w:rsidP="00E43B3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1E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 (-0.3 to 0.09)</w:t>
            </w:r>
          </w:p>
        </w:tc>
        <w:tc>
          <w:tcPr>
            <w:tcW w:w="1395" w:type="pct"/>
            <w:noWrap/>
            <w:hideMark/>
          </w:tcPr>
          <w:p w14:paraId="442F2679" w14:textId="77777777" w:rsidR="002E5026" w:rsidRPr="00A61E1D" w:rsidRDefault="002E5026" w:rsidP="00E43B3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1E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0.31 (0.12 to 0.49)</w:t>
            </w:r>
          </w:p>
        </w:tc>
      </w:tr>
      <w:tr w:rsidR="002E5026" w:rsidRPr="00A61E1D" w14:paraId="4ED6F0CA" w14:textId="77777777" w:rsidTr="00002CFC">
        <w:trPr>
          <w:trHeight w:val="295"/>
        </w:trPr>
        <w:tc>
          <w:tcPr>
            <w:tcW w:w="1742" w:type="pct"/>
            <w:noWrap/>
            <w:hideMark/>
          </w:tcPr>
          <w:p w14:paraId="41D83C3D" w14:textId="77777777" w:rsidR="002E5026" w:rsidRPr="00A61E1D" w:rsidRDefault="002E5026" w:rsidP="00E43B3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1E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Untreated PCR (+) – early/late</w:t>
            </w:r>
          </w:p>
        </w:tc>
        <w:tc>
          <w:tcPr>
            <w:tcW w:w="532" w:type="pct"/>
            <w:noWrap/>
            <w:hideMark/>
          </w:tcPr>
          <w:p w14:paraId="1F8BB971" w14:textId="77777777" w:rsidR="002E5026" w:rsidRPr="00A61E1D" w:rsidRDefault="002E5026" w:rsidP="00E43B3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1E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332" w:type="pct"/>
            <w:noWrap/>
            <w:hideMark/>
          </w:tcPr>
          <w:p w14:paraId="4E55F041" w14:textId="77777777" w:rsidR="002E5026" w:rsidRPr="00A61E1D" w:rsidRDefault="002E5026" w:rsidP="00E43B3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1E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0.85 (0.50 to 1.1)</w:t>
            </w:r>
          </w:p>
        </w:tc>
        <w:tc>
          <w:tcPr>
            <w:tcW w:w="1395" w:type="pct"/>
            <w:noWrap/>
            <w:hideMark/>
          </w:tcPr>
          <w:p w14:paraId="51EEBD09" w14:textId="77777777" w:rsidR="002E5026" w:rsidRPr="00A61E1D" w:rsidRDefault="002E5026" w:rsidP="00E43B3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1E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(1 to 1)</w:t>
            </w:r>
          </w:p>
        </w:tc>
      </w:tr>
      <w:tr w:rsidR="002E5026" w:rsidRPr="00A61E1D" w14:paraId="69326D1A" w14:textId="77777777" w:rsidTr="00002CFC">
        <w:trPr>
          <w:trHeight w:val="295"/>
        </w:trPr>
        <w:tc>
          <w:tcPr>
            <w:tcW w:w="1742" w:type="pct"/>
            <w:noWrap/>
            <w:hideMark/>
          </w:tcPr>
          <w:p w14:paraId="26E04C27" w14:textId="77777777" w:rsidR="002E5026" w:rsidRPr="00A61E1D" w:rsidRDefault="002E5026" w:rsidP="00E43B3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1E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Untreated PCR (+) – early </w:t>
            </w:r>
          </w:p>
        </w:tc>
        <w:tc>
          <w:tcPr>
            <w:tcW w:w="532" w:type="pct"/>
            <w:noWrap/>
            <w:hideMark/>
          </w:tcPr>
          <w:p w14:paraId="05D634AF" w14:textId="77777777" w:rsidR="002E5026" w:rsidRPr="00A61E1D" w:rsidRDefault="002E5026" w:rsidP="00E43B3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1E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332" w:type="pct"/>
            <w:noWrap/>
            <w:hideMark/>
          </w:tcPr>
          <w:p w14:paraId="05AFE01D" w14:textId="77777777" w:rsidR="002E5026" w:rsidRPr="00A61E1D" w:rsidRDefault="002E5026" w:rsidP="00E43B3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1E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 (1.0 to 1.4)</w:t>
            </w:r>
          </w:p>
        </w:tc>
        <w:tc>
          <w:tcPr>
            <w:tcW w:w="1395" w:type="pct"/>
            <w:noWrap/>
            <w:hideMark/>
          </w:tcPr>
          <w:p w14:paraId="47357766" w14:textId="77777777" w:rsidR="002E5026" w:rsidRPr="00A61E1D" w:rsidRDefault="002E5026" w:rsidP="00E43B3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1E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(1 to 1)</w:t>
            </w:r>
          </w:p>
        </w:tc>
      </w:tr>
      <w:tr w:rsidR="002E5026" w:rsidRPr="00A61E1D" w14:paraId="1DAE1C2B" w14:textId="77777777" w:rsidTr="00002CFC">
        <w:trPr>
          <w:trHeight w:val="295"/>
        </w:trPr>
        <w:tc>
          <w:tcPr>
            <w:tcW w:w="1742" w:type="pct"/>
            <w:noWrap/>
            <w:hideMark/>
          </w:tcPr>
          <w:p w14:paraId="4E90719C" w14:textId="77777777" w:rsidR="002E5026" w:rsidRPr="00A61E1D" w:rsidRDefault="002E5026" w:rsidP="00E43B3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1E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Untreated PCR (+) – late </w:t>
            </w:r>
          </w:p>
        </w:tc>
        <w:tc>
          <w:tcPr>
            <w:tcW w:w="532" w:type="pct"/>
            <w:noWrap/>
            <w:hideMark/>
          </w:tcPr>
          <w:p w14:paraId="16634E7B" w14:textId="77777777" w:rsidR="002E5026" w:rsidRPr="00A61E1D" w:rsidRDefault="002E5026" w:rsidP="00E43B3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1E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332" w:type="pct"/>
            <w:noWrap/>
            <w:hideMark/>
          </w:tcPr>
          <w:p w14:paraId="7AC6923B" w14:textId="77777777" w:rsidR="002E5026" w:rsidRPr="00A61E1D" w:rsidRDefault="002E5026" w:rsidP="00E43B3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1E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0.76 (0.50 to 1.0)</w:t>
            </w:r>
          </w:p>
        </w:tc>
        <w:tc>
          <w:tcPr>
            <w:tcW w:w="1395" w:type="pct"/>
            <w:noWrap/>
            <w:hideMark/>
          </w:tcPr>
          <w:p w14:paraId="2EE4E190" w14:textId="77777777" w:rsidR="002E5026" w:rsidRPr="00A61E1D" w:rsidRDefault="002E5026" w:rsidP="00E43B3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1E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0.93 (0.81 to 1.0)</w:t>
            </w:r>
          </w:p>
        </w:tc>
      </w:tr>
      <w:tr w:rsidR="002E5026" w:rsidRPr="00A61E1D" w14:paraId="6AE846D2" w14:textId="77777777" w:rsidTr="00002CFC">
        <w:trPr>
          <w:trHeight w:val="295"/>
        </w:trPr>
        <w:tc>
          <w:tcPr>
            <w:tcW w:w="1742" w:type="pct"/>
            <w:noWrap/>
            <w:hideMark/>
          </w:tcPr>
          <w:p w14:paraId="3B7B62B5" w14:textId="77777777" w:rsidR="002E5026" w:rsidRPr="00A61E1D" w:rsidRDefault="002E5026" w:rsidP="00E43B3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1E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PCR (-)</w:t>
            </w:r>
          </w:p>
        </w:tc>
        <w:tc>
          <w:tcPr>
            <w:tcW w:w="532" w:type="pct"/>
            <w:noWrap/>
            <w:hideMark/>
          </w:tcPr>
          <w:p w14:paraId="07867F5E" w14:textId="77777777" w:rsidR="002E5026" w:rsidRPr="00A61E1D" w:rsidRDefault="002E5026" w:rsidP="00E43B3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1E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332" w:type="pct"/>
            <w:noWrap/>
            <w:hideMark/>
          </w:tcPr>
          <w:p w14:paraId="4DD0E2CF" w14:textId="77777777" w:rsidR="002E5026" w:rsidRPr="00A61E1D" w:rsidRDefault="002E5026" w:rsidP="00E43B3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1E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 (0.95 to 1.5)</w:t>
            </w:r>
          </w:p>
        </w:tc>
        <w:tc>
          <w:tcPr>
            <w:tcW w:w="1395" w:type="pct"/>
            <w:noWrap/>
            <w:hideMark/>
          </w:tcPr>
          <w:p w14:paraId="6199F8BD" w14:textId="77777777" w:rsidR="002E5026" w:rsidRPr="00A61E1D" w:rsidRDefault="002E5026" w:rsidP="00E43B3C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1E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0.93 (0.86 to 1.0)</w:t>
            </w:r>
          </w:p>
        </w:tc>
      </w:tr>
    </w:tbl>
    <w:bookmarkEnd w:id="0"/>
    <w:p w14:paraId="6BF1D029" w14:textId="5EF5E26D" w:rsidR="002E5026" w:rsidRPr="00A61E1D" w:rsidRDefault="002E5026" w:rsidP="002E502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1E1D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A61E1D">
        <w:rPr>
          <w:rFonts w:ascii="Times New Roman" w:hAnsi="Times New Roman" w:cs="Times New Roman"/>
          <w:sz w:val="24"/>
          <w:szCs w:val="24"/>
        </w:rPr>
        <w:t xml:space="preserve">=0.15 for the outcome categories on log likelihood ratio testing compared with the outcome categories for Table 1 in predicting schizont antibody concentrations. AU, antibody units. </w:t>
      </w:r>
      <w:r w:rsidR="00D56981" w:rsidRPr="00A61E1D">
        <w:rPr>
          <w:rFonts w:ascii="Times New Roman" w:hAnsi="Times New Roman" w:cs="Times New Roman"/>
          <w:sz w:val="24"/>
          <w:szCs w:val="24"/>
        </w:rPr>
        <w:t xml:space="preserve">In parenthesis is the </w:t>
      </w:r>
      <w:r w:rsidRPr="00A61E1D">
        <w:rPr>
          <w:rFonts w:ascii="Times New Roman" w:hAnsi="Times New Roman" w:cs="Times New Roman"/>
          <w:sz w:val="24"/>
          <w:szCs w:val="24"/>
        </w:rPr>
        <w:t>95%CI. N number of volunteers in the analysis.</w:t>
      </w:r>
    </w:p>
    <w:p w14:paraId="36CBA80F" w14:textId="77777777" w:rsidR="002E5026" w:rsidRPr="00A61E1D" w:rsidRDefault="002E5026" w:rsidP="002E5026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DFB2855" w14:textId="77777777" w:rsidR="002E5026" w:rsidRPr="00A61E1D" w:rsidRDefault="002E5026" w:rsidP="002E5026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7471965" w14:textId="77777777" w:rsidR="002E5026" w:rsidRPr="00A61E1D" w:rsidRDefault="002E5026" w:rsidP="002E5026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CA772A5" w14:textId="77777777" w:rsidR="00D56981" w:rsidRPr="00A61E1D" w:rsidRDefault="00D56981" w:rsidP="002E5026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DA633B3" w14:textId="0992757B" w:rsidR="002E5026" w:rsidRPr="00A61E1D" w:rsidRDefault="002E5026" w:rsidP="002E502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61E1D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002CFC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A61E1D">
        <w:rPr>
          <w:rFonts w:ascii="Times New Roman" w:hAnsi="Times New Roman" w:cs="Times New Roman"/>
          <w:b/>
          <w:bCs/>
          <w:sz w:val="24"/>
          <w:szCs w:val="24"/>
        </w:rPr>
        <w:t>2: Parametric analysis of qPCR parameters with anti-schizont antibody responses and location</w:t>
      </w:r>
    </w:p>
    <w:tbl>
      <w:tblPr>
        <w:tblStyle w:val="TableGrid"/>
        <w:tblW w:w="5000" w:type="pct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7"/>
        <w:gridCol w:w="2043"/>
        <w:gridCol w:w="1217"/>
        <w:gridCol w:w="1693"/>
        <w:gridCol w:w="1070"/>
      </w:tblGrid>
      <w:tr w:rsidR="002E5026" w:rsidRPr="00A61E1D" w14:paraId="380ABEA3" w14:textId="77777777" w:rsidTr="00002CFC">
        <w:trPr>
          <w:trHeight w:val="284"/>
        </w:trPr>
        <w:tc>
          <w:tcPr>
            <w:tcW w:w="1809" w:type="pct"/>
            <w:tcBorders>
              <w:top w:val="single" w:sz="4" w:space="0" w:color="auto"/>
              <w:bottom w:val="single" w:sz="4" w:space="0" w:color="auto"/>
            </w:tcBorders>
          </w:tcPr>
          <w:p w14:paraId="5C1A251B" w14:textId="77777777" w:rsidR="002E5026" w:rsidRPr="00A61E1D" w:rsidRDefault="002E5026" w:rsidP="00E43B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E1D">
              <w:rPr>
                <w:rFonts w:ascii="Times New Roman" w:hAnsi="Times New Roman" w:cs="Times New Roman"/>
                <w:sz w:val="24"/>
                <w:szCs w:val="24"/>
              </w:rPr>
              <w:t>Parameter</w:t>
            </w:r>
          </w:p>
        </w:tc>
        <w:tc>
          <w:tcPr>
            <w:tcW w:w="1117" w:type="pct"/>
            <w:tcBorders>
              <w:top w:val="single" w:sz="4" w:space="0" w:color="auto"/>
              <w:bottom w:val="single" w:sz="4" w:space="0" w:color="auto"/>
            </w:tcBorders>
          </w:tcPr>
          <w:p w14:paraId="33E05DE4" w14:textId="77777777" w:rsidR="003D5A33" w:rsidRPr="00A61E1D" w:rsidRDefault="002E5026" w:rsidP="00E43B3C">
            <w:pPr>
              <w:spacing w:line="480" w:lineRule="auto"/>
              <w:jc w:val="center"/>
              <w:rPr>
                <w:rFonts w:ascii="Times New Roman" w:hAnsi="Times New Roman"/>
                <w:sz w:val="24"/>
                <w:lang w:val="fr-FR"/>
              </w:rPr>
            </w:pPr>
            <w:r w:rsidRPr="00A61E1D">
              <w:rPr>
                <w:rFonts w:ascii="Times New Roman" w:hAnsi="Times New Roman"/>
                <w:sz w:val="24"/>
                <w:lang w:val="fr-FR"/>
              </w:rPr>
              <w:t>Anti-</w:t>
            </w:r>
            <w:proofErr w:type="spellStart"/>
            <w:r w:rsidRPr="00A61E1D">
              <w:rPr>
                <w:rFonts w:ascii="Times New Roman" w:hAnsi="Times New Roman"/>
                <w:sz w:val="24"/>
                <w:lang w:val="fr-FR"/>
              </w:rPr>
              <w:t>schizont</w:t>
            </w:r>
            <w:proofErr w:type="spellEnd"/>
            <w:r w:rsidRPr="00A61E1D">
              <w:rPr>
                <w:rFonts w:ascii="Times New Roman" w:hAnsi="Times New Roman"/>
                <w:sz w:val="24"/>
                <w:lang w:val="fr-FR"/>
              </w:rPr>
              <w:t xml:space="preserve"> </w:t>
            </w:r>
            <w:proofErr w:type="spellStart"/>
            <w:r w:rsidRPr="00A61E1D">
              <w:rPr>
                <w:rFonts w:ascii="Times New Roman" w:hAnsi="Times New Roman"/>
                <w:sz w:val="24"/>
                <w:lang w:val="fr-FR"/>
              </w:rPr>
              <w:t>antibody</w:t>
            </w:r>
            <w:proofErr w:type="spellEnd"/>
            <w:r w:rsidRPr="00A61E1D">
              <w:rPr>
                <w:rFonts w:ascii="Times New Roman" w:hAnsi="Times New Roman"/>
                <w:sz w:val="24"/>
                <w:lang w:val="fr-FR"/>
              </w:rPr>
              <w:t xml:space="preserve"> concentration </w:t>
            </w:r>
          </w:p>
          <w:p w14:paraId="720E56CB" w14:textId="7EC7038E" w:rsidR="002E5026" w:rsidRPr="00A61E1D" w:rsidRDefault="002E5026" w:rsidP="00E43B3C">
            <w:pPr>
              <w:spacing w:line="480" w:lineRule="auto"/>
              <w:jc w:val="center"/>
              <w:rPr>
                <w:rFonts w:ascii="Times New Roman" w:hAnsi="Times New Roman"/>
                <w:sz w:val="24"/>
                <w:lang w:val="fr-FR"/>
              </w:rPr>
            </w:pPr>
            <w:r w:rsidRPr="00A61E1D">
              <w:rPr>
                <w:rFonts w:ascii="Times New Roman" w:hAnsi="Times New Roman"/>
                <w:sz w:val="24"/>
                <w:lang w:val="fr-FR"/>
              </w:rPr>
              <w:t>(AU)</w:t>
            </w:r>
          </w:p>
        </w:tc>
        <w:tc>
          <w:tcPr>
            <w:tcW w:w="676" w:type="pct"/>
            <w:tcBorders>
              <w:top w:val="single" w:sz="4" w:space="0" w:color="auto"/>
              <w:bottom w:val="single" w:sz="4" w:space="0" w:color="auto"/>
            </w:tcBorders>
          </w:tcPr>
          <w:p w14:paraId="2B24AFB8" w14:textId="77777777" w:rsidR="002E5026" w:rsidRPr="00A61E1D" w:rsidRDefault="002E5026" w:rsidP="00E43B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E1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Pr="00A61E1D">
              <w:rPr>
                <w:rFonts w:ascii="Times New Roman" w:hAnsi="Times New Roman" w:cs="Times New Roman"/>
                <w:sz w:val="24"/>
                <w:szCs w:val="24"/>
              </w:rPr>
              <w:t xml:space="preserve"> value</w:t>
            </w:r>
          </w:p>
          <w:p w14:paraId="3975F6FE" w14:textId="77777777" w:rsidR="002E5026" w:rsidRPr="00A61E1D" w:rsidRDefault="002E5026" w:rsidP="00E43B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E1D">
              <w:rPr>
                <w:rFonts w:ascii="Times New Roman" w:hAnsi="Times New Roman" w:cs="Times New Roman"/>
                <w:sz w:val="24"/>
                <w:szCs w:val="24"/>
              </w:rPr>
              <w:t>anti-schizont antibody</w:t>
            </w:r>
          </w:p>
        </w:tc>
        <w:tc>
          <w:tcPr>
            <w:tcW w:w="930" w:type="pct"/>
            <w:tcBorders>
              <w:top w:val="single" w:sz="4" w:space="0" w:color="auto"/>
              <w:bottom w:val="single" w:sz="4" w:space="0" w:color="auto"/>
            </w:tcBorders>
          </w:tcPr>
          <w:p w14:paraId="7D913D3F" w14:textId="77777777" w:rsidR="002E5026" w:rsidRPr="00A61E1D" w:rsidRDefault="002E5026" w:rsidP="00E43B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E1D">
              <w:rPr>
                <w:rFonts w:ascii="Times New Roman" w:hAnsi="Times New Roman" w:cs="Times New Roman"/>
                <w:sz w:val="24"/>
                <w:szCs w:val="24"/>
              </w:rPr>
              <w:t>Location</w:t>
            </w:r>
          </w:p>
        </w:tc>
        <w:tc>
          <w:tcPr>
            <w:tcW w:w="468" w:type="pct"/>
            <w:tcBorders>
              <w:top w:val="single" w:sz="4" w:space="0" w:color="auto"/>
              <w:bottom w:val="single" w:sz="4" w:space="0" w:color="auto"/>
            </w:tcBorders>
          </w:tcPr>
          <w:p w14:paraId="47E784F6" w14:textId="77777777" w:rsidR="002E5026" w:rsidRPr="00A61E1D" w:rsidRDefault="002E5026" w:rsidP="00E43B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E1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Pr="00A61E1D">
              <w:rPr>
                <w:rFonts w:ascii="Times New Roman" w:hAnsi="Times New Roman" w:cs="Times New Roman"/>
                <w:sz w:val="24"/>
                <w:szCs w:val="24"/>
              </w:rPr>
              <w:t xml:space="preserve"> value</w:t>
            </w:r>
          </w:p>
          <w:p w14:paraId="17E49A93" w14:textId="77777777" w:rsidR="002E5026" w:rsidRPr="00A61E1D" w:rsidRDefault="002E5026" w:rsidP="00E43B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E1D">
              <w:rPr>
                <w:rFonts w:ascii="Times New Roman" w:hAnsi="Times New Roman" w:cs="Times New Roman"/>
                <w:sz w:val="24"/>
                <w:szCs w:val="24"/>
              </w:rPr>
              <w:t>Location</w:t>
            </w:r>
          </w:p>
        </w:tc>
      </w:tr>
      <w:tr w:rsidR="002E5026" w:rsidRPr="00A61E1D" w14:paraId="606F9EE6" w14:textId="77777777" w:rsidTr="00002CFC">
        <w:trPr>
          <w:trHeight w:val="284"/>
        </w:trPr>
        <w:tc>
          <w:tcPr>
            <w:tcW w:w="1809" w:type="pct"/>
            <w:tcBorders>
              <w:top w:val="single" w:sz="4" w:space="0" w:color="auto"/>
            </w:tcBorders>
          </w:tcPr>
          <w:p w14:paraId="0F4046C3" w14:textId="77777777" w:rsidR="002E5026" w:rsidRPr="00A61E1D" w:rsidRDefault="002E5026" w:rsidP="00E43B3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1E1D">
              <w:rPr>
                <w:rFonts w:ascii="Times New Roman" w:hAnsi="Times New Roman" w:cs="Times New Roman"/>
                <w:sz w:val="24"/>
                <w:szCs w:val="24"/>
              </w:rPr>
              <w:t>Inoculum</w:t>
            </w:r>
            <w:r w:rsidRPr="00A61E1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proofErr w:type="spellEnd"/>
            <w:r w:rsidRPr="00A61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17" w:type="pct"/>
            <w:tcBorders>
              <w:top w:val="single" w:sz="4" w:space="0" w:color="auto"/>
            </w:tcBorders>
          </w:tcPr>
          <w:p w14:paraId="2FE76E9F" w14:textId="6494D2E3" w:rsidR="002E5026" w:rsidRPr="00A61E1D" w:rsidRDefault="002E5026" w:rsidP="00E43B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E1D">
              <w:rPr>
                <w:rFonts w:ascii="Times New Roman" w:hAnsi="Times New Roman" w:cs="Times New Roman"/>
                <w:sz w:val="24"/>
                <w:szCs w:val="24"/>
              </w:rPr>
              <w:t>955 (776 to 1,202)</w:t>
            </w:r>
          </w:p>
        </w:tc>
        <w:tc>
          <w:tcPr>
            <w:tcW w:w="676" w:type="pct"/>
            <w:tcBorders>
              <w:top w:val="single" w:sz="4" w:space="0" w:color="auto"/>
            </w:tcBorders>
          </w:tcPr>
          <w:p w14:paraId="5C8BA40D" w14:textId="77777777" w:rsidR="002E5026" w:rsidRPr="00A61E1D" w:rsidRDefault="002E5026" w:rsidP="00E43B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E1D">
              <w:rPr>
                <w:rFonts w:ascii="Times New Roman" w:hAnsi="Times New Roman" w:cs="Times New Roman"/>
                <w:sz w:val="24"/>
                <w:szCs w:val="24"/>
              </w:rPr>
              <w:t>0.74</w:t>
            </w:r>
          </w:p>
        </w:tc>
        <w:tc>
          <w:tcPr>
            <w:tcW w:w="930" w:type="pct"/>
            <w:tcBorders>
              <w:top w:val="single" w:sz="4" w:space="0" w:color="auto"/>
            </w:tcBorders>
          </w:tcPr>
          <w:p w14:paraId="74215BD7" w14:textId="77777777" w:rsidR="002E5026" w:rsidRPr="00A61E1D" w:rsidRDefault="002E5026" w:rsidP="00E43B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E1D">
              <w:rPr>
                <w:rFonts w:ascii="Times New Roman" w:hAnsi="Times New Roman" w:cs="Times New Roman"/>
                <w:sz w:val="24"/>
                <w:szCs w:val="24"/>
              </w:rPr>
              <w:t>0.53 (0.07 to 1)</w:t>
            </w:r>
          </w:p>
        </w:tc>
        <w:tc>
          <w:tcPr>
            <w:tcW w:w="468" w:type="pct"/>
            <w:tcBorders>
              <w:top w:val="single" w:sz="4" w:space="0" w:color="auto"/>
            </w:tcBorders>
          </w:tcPr>
          <w:p w14:paraId="3ECD2E22" w14:textId="77777777" w:rsidR="002E5026" w:rsidRPr="00A61E1D" w:rsidRDefault="002E5026" w:rsidP="00E43B3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E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0.03</w:t>
            </w:r>
          </w:p>
        </w:tc>
      </w:tr>
      <w:tr w:rsidR="002E5026" w:rsidRPr="00A61E1D" w14:paraId="1ECA31E1" w14:textId="77777777" w:rsidTr="00002CFC">
        <w:trPr>
          <w:trHeight w:val="299"/>
        </w:trPr>
        <w:tc>
          <w:tcPr>
            <w:tcW w:w="1809" w:type="pct"/>
          </w:tcPr>
          <w:p w14:paraId="352FC183" w14:textId="77777777" w:rsidR="002E5026" w:rsidRPr="00A61E1D" w:rsidRDefault="002E5026" w:rsidP="00E43B3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E1D">
              <w:rPr>
                <w:rFonts w:ascii="Times New Roman" w:hAnsi="Times New Roman" w:cs="Times New Roman"/>
                <w:sz w:val="24"/>
                <w:szCs w:val="24"/>
              </w:rPr>
              <w:t>Mean parasite density</w:t>
            </w:r>
          </w:p>
        </w:tc>
        <w:tc>
          <w:tcPr>
            <w:tcW w:w="1117" w:type="pct"/>
          </w:tcPr>
          <w:p w14:paraId="041F7DE9" w14:textId="7386B0DA" w:rsidR="002E5026" w:rsidRPr="00A61E1D" w:rsidRDefault="002E5026" w:rsidP="00E43B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E1D">
              <w:rPr>
                <w:rFonts w:ascii="Times New Roman" w:hAnsi="Times New Roman" w:cs="Times New Roman"/>
                <w:sz w:val="24"/>
                <w:szCs w:val="24"/>
              </w:rPr>
              <w:t>955 (64</w:t>
            </w:r>
            <w:r w:rsidR="003D5A33" w:rsidRPr="00A61E1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61E1D">
              <w:rPr>
                <w:rFonts w:ascii="Times New Roman" w:hAnsi="Times New Roman" w:cs="Times New Roman"/>
                <w:sz w:val="24"/>
                <w:szCs w:val="24"/>
              </w:rPr>
              <w:t xml:space="preserve"> to 1,445)</w:t>
            </w:r>
          </w:p>
        </w:tc>
        <w:tc>
          <w:tcPr>
            <w:tcW w:w="676" w:type="pct"/>
          </w:tcPr>
          <w:p w14:paraId="472DF36A" w14:textId="77777777" w:rsidR="002E5026" w:rsidRPr="00A61E1D" w:rsidRDefault="002E5026" w:rsidP="00E43B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E1D">
              <w:rPr>
                <w:rFonts w:ascii="Times New Roman" w:hAnsi="Times New Roman" w:cs="Times New Roman"/>
                <w:sz w:val="24"/>
                <w:szCs w:val="24"/>
              </w:rPr>
              <w:t>0.86</w:t>
            </w:r>
          </w:p>
        </w:tc>
        <w:tc>
          <w:tcPr>
            <w:tcW w:w="930" w:type="pct"/>
          </w:tcPr>
          <w:p w14:paraId="48E003F2" w14:textId="77777777" w:rsidR="002E5026" w:rsidRPr="00A61E1D" w:rsidRDefault="002E5026" w:rsidP="00E43B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E1D">
              <w:rPr>
                <w:rFonts w:ascii="Times New Roman" w:hAnsi="Times New Roman" w:cs="Times New Roman"/>
                <w:sz w:val="24"/>
                <w:szCs w:val="24"/>
              </w:rPr>
              <w:t>0.7 (-0.08 to 1.47)</w:t>
            </w:r>
          </w:p>
        </w:tc>
        <w:tc>
          <w:tcPr>
            <w:tcW w:w="468" w:type="pct"/>
          </w:tcPr>
          <w:p w14:paraId="55043DF8" w14:textId="77777777" w:rsidR="002E5026" w:rsidRPr="00A61E1D" w:rsidRDefault="002E5026" w:rsidP="00E43B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E1D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</w:tr>
      <w:tr w:rsidR="002E5026" w:rsidRPr="00A61E1D" w14:paraId="799B05A6" w14:textId="77777777" w:rsidTr="00002CFC">
        <w:trPr>
          <w:trHeight w:val="284"/>
        </w:trPr>
        <w:tc>
          <w:tcPr>
            <w:tcW w:w="1809" w:type="pct"/>
          </w:tcPr>
          <w:p w14:paraId="4DE855F6" w14:textId="77777777" w:rsidR="002E5026" w:rsidRPr="00A61E1D" w:rsidRDefault="002E5026" w:rsidP="00E43B3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E1D">
              <w:rPr>
                <w:rFonts w:ascii="Times New Roman" w:hAnsi="Times New Roman" w:cs="Times New Roman"/>
                <w:sz w:val="24"/>
                <w:szCs w:val="24"/>
              </w:rPr>
              <w:t xml:space="preserve">Proportion of days: parasite </w:t>
            </w:r>
            <w:proofErr w:type="spellStart"/>
            <w:r w:rsidRPr="00A61E1D">
              <w:rPr>
                <w:rFonts w:ascii="Times New Roman" w:hAnsi="Times New Roman" w:cs="Times New Roman"/>
                <w:sz w:val="24"/>
                <w:szCs w:val="24"/>
              </w:rPr>
              <w:t>growth</w:t>
            </w:r>
            <w:r w:rsidRPr="00A61E1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proofErr w:type="spellEnd"/>
            <w:r w:rsidRPr="00A61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17" w:type="pct"/>
          </w:tcPr>
          <w:p w14:paraId="6536944F" w14:textId="4B966DB8" w:rsidR="002E5026" w:rsidRPr="00A61E1D" w:rsidRDefault="002E5026" w:rsidP="00E43B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E1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3D5A33" w:rsidRPr="00A61E1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61E1D">
              <w:rPr>
                <w:rFonts w:ascii="Times New Roman" w:hAnsi="Times New Roman" w:cs="Times New Roman"/>
                <w:sz w:val="24"/>
                <w:szCs w:val="24"/>
              </w:rPr>
              <w:t xml:space="preserve"> (794 to 1,259)</w:t>
            </w:r>
          </w:p>
        </w:tc>
        <w:tc>
          <w:tcPr>
            <w:tcW w:w="676" w:type="pct"/>
          </w:tcPr>
          <w:p w14:paraId="79E481A6" w14:textId="77777777" w:rsidR="002E5026" w:rsidRPr="00A61E1D" w:rsidRDefault="002E5026" w:rsidP="00E43B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E1D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  <w:tc>
          <w:tcPr>
            <w:tcW w:w="930" w:type="pct"/>
          </w:tcPr>
          <w:p w14:paraId="4E4EAD2C" w14:textId="77777777" w:rsidR="002E5026" w:rsidRPr="00A61E1D" w:rsidRDefault="002E5026" w:rsidP="00E43B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E1D">
              <w:rPr>
                <w:rFonts w:ascii="Times New Roman" w:hAnsi="Times New Roman" w:cs="Times New Roman"/>
                <w:sz w:val="24"/>
                <w:szCs w:val="24"/>
              </w:rPr>
              <w:t>-0.42 (-2.7 to 1.93)</w:t>
            </w:r>
          </w:p>
        </w:tc>
        <w:tc>
          <w:tcPr>
            <w:tcW w:w="468" w:type="pct"/>
          </w:tcPr>
          <w:p w14:paraId="3B56522B" w14:textId="77777777" w:rsidR="002E5026" w:rsidRPr="00A61E1D" w:rsidRDefault="002E5026" w:rsidP="00E43B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E1D">
              <w:rPr>
                <w:rFonts w:ascii="Times New Roman" w:hAnsi="Times New Roman" w:cs="Times New Roman"/>
                <w:sz w:val="24"/>
                <w:szCs w:val="24"/>
              </w:rPr>
              <w:t>0.73</w:t>
            </w:r>
          </w:p>
        </w:tc>
      </w:tr>
      <w:tr w:rsidR="002E5026" w:rsidRPr="00A61E1D" w14:paraId="503C778C" w14:textId="77777777" w:rsidTr="00002CFC">
        <w:trPr>
          <w:trHeight w:val="284"/>
        </w:trPr>
        <w:tc>
          <w:tcPr>
            <w:tcW w:w="1809" w:type="pct"/>
          </w:tcPr>
          <w:p w14:paraId="4B349CD4" w14:textId="77777777" w:rsidR="002E5026" w:rsidRPr="00A61E1D" w:rsidRDefault="002E5026" w:rsidP="00E43B3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E1D">
              <w:rPr>
                <w:rFonts w:ascii="Times New Roman" w:hAnsi="Times New Roman" w:cs="Times New Roman"/>
                <w:sz w:val="24"/>
                <w:szCs w:val="24"/>
              </w:rPr>
              <w:t xml:space="preserve">Proportion of days: parasite </w:t>
            </w:r>
            <w:proofErr w:type="spellStart"/>
            <w:r w:rsidRPr="00A61E1D">
              <w:rPr>
                <w:rFonts w:ascii="Times New Roman" w:hAnsi="Times New Roman" w:cs="Times New Roman"/>
                <w:sz w:val="24"/>
                <w:szCs w:val="24"/>
              </w:rPr>
              <w:t>growth</w:t>
            </w:r>
            <w:r w:rsidRPr="00A61E1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  <w:proofErr w:type="spellEnd"/>
          </w:p>
        </w:tc>
        <w:tc>
          <w:tcPr>
            <w:tcW w:w="1117" w:type="pct"/>
          </w:tcPr>
          <w:p w14:paraId="3C713DAB" w14:textId="436CF357" w:rsidR="002E5026" w:rsidRPr="00A61E1D" w:rsidRDefault="002E5026" w:rsidP="00E43B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E1D">
              <w:rPr>
                <w:rFonts w:ascii="Times New Roman" w:hAnsi="Times New Roman" w:cs="Times New Roman"/>
                <w:sz w:val="24"/>
                <w:szCs w:val="24"/>
              </w:rPr>
              <w:t>447 (63 to 3,23</w:t>
            </w:r>
            <w:r w:rsidR="003D5A33" w:rsidRPr="00A61E1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61E1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76" w:type="pct"/>
          </w:tcPr>
          <w:p w14:paraId="5F579BFD" w14:textId="77777777" w:rsidR="002E5026" w:rsidRPr="00A61E1D" w:rsidRDefault="002E5026" w:rsidP="00E43B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E1D">
              <w:rPr>
                <w:rFonts w:ascii="Times New Roman" w:hAnsi="Times New Roman" w:cs="Times New Roman"/>
                <w:sz w:val="24"/>
                <w:szCs w:val="24"/>
              </w:rPr>
              <w:t>0.42</w:t>
            </w:r>
          </w:p>
        </w:tc>
        <w:tc>
          <w:tcPr>
            <w:tcW w:w="930" w:type="pct"/>
          </w:tcPr>
          <w:p w14:paraId="3F083511" w14:textId="77777777" w:rsidR="002E5026" w:rsidRPr="00A61E1D" w:rsidRDefault="002E5026" w:rsidP="00E43B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E1D">
              <w:rPr>
                <w:rFonts w:ascii="Times New Roman" w:hAnsi="Times New Roman" w:cs="Times New Roman"/>
                <w:sz w:val="24"/>
                <w:szCs w:val="24"/>
              </w:rPr>
              <w:t>1.66 (-2.2 to 5.57)</w:t>
            </w:r>
          </w:p>
        </w:tc>
        <w:tc>
          <w:tcPr>
            <w:tcW w:w="468" w:type="pct"/>
          </w:tcPr>
          <w:p w14:paraId="38E8A631" w14:textId="77777777" w:rsidR="002E5026" w:rsidRPr="00A61E1D" w:rsidRDefault="002E5026" w:rsidP="00E43B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E1D">
              <w:rPr>
                <w:rFonts w:ascii="Times New Roman" w:hAnsi="Times New Roman" w:cs="Times New Roman"/>
                <w:sz w:val="24"/>
                <w:szCs w:val="24"/>
              </w:rPr>
              <w:t>0.4</w:t>
            </w:r>
          </w:p>
        </w:tc>
      </w:tr>
      <w:tr w:rsidR="002E5026" w:rsidRPr="00A61E1D" w14:paraId="3CE3AE95" w14:textId="77777777" w:rsidTr="00002CFC">
        <w:trPr>
          <w:trHeight w:val="299"/>
        </w:trPr>
        <w:tc>
          <w:tcPr>
            <w:tcW w:w="1809" w:type="pct"/>
          </w:tcPr>
          <w:p w14:paraId="3AC31638" w14:textId="77777777" w:rsidR="002E5026" w:rsidRPr="00A61E1D" w:rsidRDefault="002E5026" w:rsidP="00E43B3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E1D">
              <w:rPr>
                <w:rFonts w:ascii="Times New Roman" w:hAnsi="Times New Roman" w:cs="Times New Roman"/>
                <w:sz w:val="24"/>
                <w:szCs w:val="24"/>
              </w:rPr>
              <w:t>Proportion of days: declining parasite numbers</w:t>
            </w:r>
          </w:p>
        </w:tc>
        <w:tc>
          <w:tcPr>
            <w:tcW w:w="1117" w:type="pct"/>
          </w:tcPr>
          <w:p w14:paraId="69382C72" w14:textId="4C0D381C" w:rsidR="002E5026" w:rsidRPr="00A61E1D" w:rsidRDefault="002E5026" w:rsidP="00E43B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E1D">
              <w:rPr>
                <w:rFonts w:ascii="Times New Roman" w:hAnsi="Times New Roman" w:cs="Times New Roman"/>
                <w:sz w:val="24"/>
                <w:szCs w:val="24"/>
              </w:rPr>
              <w:t>1,349 (120 to 14,791)</w:t>
            </w:r>
          </w:p>
        </w:tc>
        <w:tc>
          <w:tcPr>
            <w:tcW w:w="676" w:type="pct"/>
          </w:tcPr>
          <w:p w14:paraId="2B0E03E8" w14:textId="77777777" w:rsidR="002E5026" w:rsidRPr="00A61E1D" w:rsidRDefault="002E5026" w:rsidP="00E43B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E1D">
              <w:rPr>
                <w:rFonts w:ascii="Times New Roman" w:hAnsi="Times New Roman" w:cs="Times New Roman"/>
                <w:sz w:val="24"/>
                <w:szCs w:val="24"/>
              </w:rPr>
              <w:t>0.81</w:t>
            </w:r>
          </w:p>
        </w:tc>
        <w:tc>
          <w:tcPr>
            <w:tcW w:w="930" w:type="pct"/>
          </w:tcPr>
          <w:p w14:paraId="53B8A3BC" w14:textId="77777777" w:rsidR="002E5026" w:rsidRPr="00A61E1D" w:rsidRDefault="002E5026" w:rsidP="00E43B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E1D">
              <w:rPr>
                <w:rFonts w:ascii="Times New Roman" w:hAnsi="Times New Roman" w:cs="Times New Roman"/>
                <w:sz w:val="24"/>
                <w:szCs w:val="24"/>
              </w:rPr>
              <w:t>2.86 (-1.5 to 7.29)</w:t>
            </w:r>
          </w:p>
        </w:tc>
        <w:tc>
          <w:tcPr>
            <w:tcW w:w="468" w:type="pct"/>
          </w:tcPr>
          <w:p w14:paraId="6D6E55EF" w14:textId="77777777" w:rsidR="002E5026" w:rsidRPr="00A61E1D" w:rsidRDefault="002E5026" w:rsidP="00E43B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E1D">
              <w:rPr>
                <w:rFonts w:ascii="Times New Roman" w:hAnsi="Times New Roman" w:cs="Times New Roman"/>
                <w:sz w:val="24"/>
                <w:szCs w:val="24"/>
              </w:rPr>
              <w:t>0.21</w:t>
            </w:r>
          </w:p>
        </w:tc>
      </w:tr>
      <w:tr w:rsidR="002E5026" w:rsidRPr="00A61E1D" w14:paraId="5B03D6BB" w14:textId="77777777" w:rsidTr="00002CFC">
        <w:trPr>
          <w:trHeight w:val="299"/>
        </w:trPr>
        <w:tc>
          <w:tcPr>
            <w:tcW w:w="1809" w:type="pct"/>
          </w:tcPr>
          <w:p w14:paraId="05AD4E3E" w14:textId="77777777" w:rsidR="002E5026" w:rsidRPr="00A61E1D" w:rsidRDefault="002E5026" w:rsidP="00E43B3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E1D">
              <w:rPr>
                <w:rFonts w:ascii="Times New Roman" w:hAnsi="Times New Roman" w:cs="Times New Roman"/>
                <w:sz w:val="24"/>
                <w:szCs w:val="24"/>
              </w:rPr>
              <w:t>Days of longest consecutive parasite decline</w:t>
            </w:r>
          </w:p>
        </w:tc>
        <w:tc>
          <w:tcPr>
            <w:tcW w:w="1117" w:type="pct"/>
          </w:tcPr>
          <w:p w14:paraId="649F5845" w14:textId="55A36431" w:rsidR="002E5026" w:rsidRPr="00A61E1D" w:rsidRDefault="002E5026" w:rsidP="00E43B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E1D">
              <w:rPr>
                <w:rFonts w:ascii="Times New Roman" w:hAnsi="Times New Roman" w:cs="Times New Roman"/>
                <w:sz w:val="24"/>
                <w:szCs w:val="24"/>
              </w:rPr>
              <w:t>933 (69</w:t>
            </w:r>
            <w:r w:rsidR="003D5A33" w:rsidRPr="00A61E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61E1D">
              <w:rPr>
                <w:rFonts w:ascii="Times New Roman" w:hAnsi="Times New Roman" w:cs="Times New Roman"/>
                <w:sz w:val="24"/>
                <w:szCs w:val="24"/>
              </w:rPr>
              <w:t xml:space="preserve"> to 1,259)</w:t>
            </w:r>
          </w:p>
        </w:tc>
        <w:tc>
          <w:tcPr>
            <w:tcW w:w="676" w:type="pct"/>
          </w:tcPr>
          <w:p w14:paraId="500A2E4D" w14:textId="77777777" w:rsidR="002E5026" w:rsidRPr="00A61E1D" w:rsidRDefault="002E5026" w:rsidP="00E43B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E1D">
              <w:rPr>
                <w:rFonts w:ascii="Times New Roman" w:hAnsi="Times New Roman" w:cs="Times New Roman"/>
                <w:sz w:val="24"/>
                <w:szCs w:val="24"/>
              </w:rPr>
              <w:t>0.64</w:t>
            </w:r>
          </w:p>
        </w:tc>
        <w:tc>
          <w:tcPr>
            <w:tcW w:w="930" w:type="pct"/>
          </w:tcPr>
          <w:p w14:paraId="319F14A5" w14:textId="77777777" w:rsidR="002E5026" w:rsidRPr="00A61E1D" w:rsidRDefault="002E5026" w:rsidP="00E43B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E1D">
              <w:rPr>
                <w:rFonts w:ascii="Times New Roman" w:hAnsi="Times New Roman" w:cs="Times New Roman"/>
                <w:sz w:val="24"/>
                <w:szCs w:val="24"/>
              </w:rPr>
              <w:t>0.48 (-0.2 to 1.15)</w:t>
            </w:r>
          </w:p>
        </w:tc>
        <w:tc>
          <w:tcPr>
            <w:tcW w:w="468" w:type="pct"/>
          </w:tcPr>
          <w:p w14:paraId="3EE7BB29" w14:textId="77777777" w:rsidR="002E5026" w:rsidRPr="00A61E1D" w:rsidRDefault="002E5026" w:rsidP="00E43B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E1D">
              <w:rPr>
                <w:rFonts w:ascii="Times New Roman" w:hAnsi="Times New Roman" w:cs="Times New Roman"/>
                <w:sz w:val="24"/>
                <w:szCs w:val="24"/>
              </w:rPr>
              <w:t>0.17</w:t>
            </w:r>
          </w:p>
        </w:tc>
      </w:tr>
      <w:tr w:rsidR="002E5026" w:rsidRPr="00A61E1D" w14:paraId="6770D9F2" w14:textId="77777777" w:rsidTr="00002CFC">
        <w:trPr>
          <w:trHeight w:val="284"/>
        </w:trPr>
        <w:tc>
          <w:tcPr>
            <w:tcW w:w="1809" w:type="pct"/>
          </w:tcPr>
          <w:p w14:paraId="3D519EAC" w14:textId="77777777" w:rsidR="002E5026" w:rsidRPr="00A61E1D" w:rsidRDefault="002E5026" w:rsidP="00E43B3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E1D">
              <w:rPr>
                <w:rFonts w:ascii="Times New Roman" w:hAnsi="Times New Roman" w:cs="Times New Roman"/>
                <w:sz w:val="24"/>
                <w:szCs w:val="24"/>
              </w:rPr>
              <w:t>Median point of days with parasite growth</w:t>
            </w:r>
          </w:p>
        </w:tc>
        <w:tc>
          <w:tcPr>
            <w:tcW w:w="1117" w:type="pct"/>
          </w:tcPr>
          <w:p w14:paraId="7F41050C" w14:textId="4415E4B8" w:rsidR="002E5026" w:rsidRPr="00A61E1D" w:rsidRDefault="002E5026" w:rsidP="00E43B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E1D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  <w:r w:rsidR="003D5A33" w:rsidRPr="00A61E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61E1D">
              <w:rPr>
                <w:rFonts w:ascii="Times New Roman" w:hAnsi="Times New Roman" w:cs="Times New Roman"/>
                <w:sz w:val="24"/>
                <w:szCs w:val="24"/>
              </w:rPr>
              <w:t xml:space="preserve"> (70</w:t>
            </w:r>
            <w:r w:rsidR="003D5A33" w:rsidRPr="00A61E1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61E1D">
              <w:rPr>
                <w:rFonts w:ascii="Times New Roman" w:hAnsi="Times New Roman" w:cs="Times New Roman"/>
                <w:sz w:val="24"/>
                <w:szCs w:val="24"/>
              </w:rPr>
              <w:t xml:space="preserve"> to 955)</w:t>
            </w:r>
          </w:p>
        </w:tc>
        <w:tc>
          <w:tcPr>
            <w:tcW w:w="676" w:type="pct"/>
          </w:tcPr>
          <w:p w14:paraId="7C6B9205" w14:textId="77777777" w:rsidR="002E5026" w:rsidRPr="00A61E1D" w:rsidRDefault="002E5026" w:rsidP="00E43B3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E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0.02</w:t>
            </w:r>
          </w:p>
        </w:tc>
        <w:tc>
          <w:tcPr>
            <w:tcW w:w="930" w:type="pct"/>
          </w:tcPr>
          <w:p w14:paraId="45CDC2FA" w14:textId="77777777" w:rsidR="002E5026" w:rsidRPr="00A61E1D" w:rsidRDefault="002E5026" w:rsidP="00E43B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E1D">
              <w:rPr>
                <w:rFonts w:ascii="Times New Roman" w:hAnsi="Times New Roman" w:cs="Times New Roman"/>
                <w:sz w:val="24"/>
                <w:szCs w:val="24"/>
              </w:rPr>
              <w:t>-0.23 (-0.61 to 0.15)</w:t>
            </w:r>
          </w:p>
        </w:tc>
        <w:tc>
          <w:tcPr>
            <w:tcW w:w="468" w:type="pct"/>
          </w:tcPr>
          <w:p w14:paraId="01BDBFB9" w14:textId="77777777" w:rsidR="002E5026" w:rsidRPr="00A61E1D" w:rsidRDefault="002E5026" w:rsidP="00E43B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E1D"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</w:p>
        </w:tc>
      </w:tr>
      <w:tr w:rsidR="002E5026" w:rsidRPr="00A61E1D" w14:paraId="1CC9EC0F" w14:textId="77777777" w:rsidTr="00002CFC">
        <w:trPr>
          <w:trHeight w:val="299"/>
        </w:trPr>
        <w:tc>
          <w:tcPr>
            <w:tcW w:w="1809" w:type="pct"/>
          </w:tcPr>
          <w:p w14:paraId="6F660C87" w14:textId="77777777" w:rsidR="002E5026" w:rsidRPr="00A61E1D" w:rsidRDefault="002E5026" w:rsidP="00E43B3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E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Median point of days with declining parasites</w:t>
            </w:r>
          </w:p>
        </w:tc>
        <w:tc>
          <w:tcPr>
            <w:tcW w:w="1117" w:type="pct"/>
          </w:tcPr>
          <w:p w14:paraId="38FB924D" w14:textId="4CB82DFC" w:rsidR="002E5026" w:rsidRPr="00A61E1D" w:rsidRDefault="002E5026" w:rsidP="00E43B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E1D">
              <w:rPr>
                <w:rFonts w:ascii="Times New Roman" w:hAnsi="Times New Roman" w:cs="Times New Roman"/>
                <w:sz w:val="24"/>
                <w:szCs w:val="24"/>
              </w:rPr>
              <w:t>1,000 (912 to 1,07</w:t>
            </w:r>
            <w:r w:rsidR="003D5A33" w:rsidRPr="00A61E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61E1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76" w:type="pct"/>
          </w:tcPr>
          <w:p w14:paraId="2628662C" w14:textId="77777777" w:rsidR="002E5026" w:rsidRPr="00A61E1D" w:rsidRDefault="002E5026" w:rsidP="00E43B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E1D">
              <w:rPr>
                <w:rFonts w:ascii="Times New Roman" w:hAnsi="Times New Roman" w:cs="Times New Roman"/>
                <w:sz w:val="24"/>
                <w:szCs w:val="24"/>
              </w:rPr>
              <w:t>0.83</w:t>
            </w:r>
          </w:p>
        </w:tc>
        <w:tc>
          <w:tcPr>
            <w:tcW w:w="930" w:type="pct"/>
          </w:tcPr>
          <w:p w14:paraId="76E4636C" w14:textId="77777777" w:rsidR="002E5026" w:rsidRPr="00A61E1D" w:rsidRDefault="002E5026" w:rsidP="00E43B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E1D">
              <w:rPr>
                <w:rFonts w:ascii="Times New Roman" w:hAnsi="Times New Roman" w:cs="Times New Roman"/>
                <w:sz w:val="24"/>
                <w:szCs w:val="24"/>
              </w:rPr>
              <w:t>-0.1 (-0.28 to 0.07)</w:t>
            </w:r>
          </w:p>
        </w:tc>
        <w:tc>
          <w:tcPr>
            <w:tcW w:w="468" w:type="pct"/>
          </w:tcPr>
          <w:p w14:paraId="32C72457" w14:textId="77777777" w:rsidR="002E5026" w:rsidRPr="00A61E1D" w:rsidRDefault="002E5026" w:rsidP="00E43B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E1D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</w:tr>
      <w:tr w:rsidR="002E5026" w:rsidRPr="00A61E1D" w14:paraId="6680BAE6" w14:textId="77777777" w:rsidTr="00002CFC">
        <w:trPr>
          <w:trHeight w:val="284"/>
        </w:trPr>
        <w:tc>
          <w:tcPr>
            <w:tcW w:w="1809" w:type="pct"/>
          </w:tcPr>
          <w:p w14:paraId="0971B5BF" w14:textId="77777777" w:rsidR="002E5026" w:rsidRPr="00A61E1D" w:rsidRDefault="002E5026" w:rsidP="00E43B3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E1D">
              <w:rPr>
                <w:rFonts w:ascii="Times New Roman" w:hAnsi="Times New Roman" w:cs="Times New Roman"/>
                <w:sz w:val="24"/>
                <w:szCs w:val="24"/>
              </w:rPr>
              <w:t>Maximum days of consecutive decline</w:t>
            </w:r>
          </w:p>
        </w:tc>
        <w:tc>
          <w:tcPr>
            <w:tcW w:w="1117" w:type="pct"/>
          </w:tcPr>
          <w:p w14:paraId="6A562000" w14:textId="734F64F3" w:rsidR="002E5026" w:rsidRPr="00A61E1D" w:rsidRDefault="002E5026" w:rsidP="00E43B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E1D">
              <w:rPr>
                <w:rFonts w:ascii="Times New Roman" w:hAnsi="Times New Roman" w:cs="Times New Roman"/>
                <w:sz w:val="24"/>
                <w:szCs w:val="24"/>
              </w:rPr>
              <w:t>933 (851 to 1,000)</w:t>
            </w:r>
          </w:p>
        </w:tc>
        <w:tc>
          <w:tcPr>
            <w:tcW w:w="676" w:type="pct"/>
          </w:tcPr>
          <w:p w14:paraId="05168203" w14:textId="77777777" w:rsidR="002E5026" w:rsidRPr="00A61E1D" w:rsidRDefault="002E5026" w:rsidP="00E43B3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E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0.03</w:t>
            </w:r>
          </w:p>
        </w:tc>
        <w:tc>
          <w:tcPr>
            <w:tcW w:w="930" w:type="pct"/>
          </w:tcPr>
          <w:p w14:paraId="4B8650AE" w14:textId="77777777" w:rsidR="002E5026" w:rsidRPr="00A61E1D" w:rsidRDefault="002E5026" w:rsidP="00E43B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E1D">
              <w:rPr>
                <w:rFonts w:ascii="Times New Roman" w:hAnsi="Times New Roman" w:cs="Times New Roman"/>
                <w:sz w:val="24"/>
                <w:szCs w:val="24"/>
              </w:rPr>
              <w:t>-0.06 (-0.17 to 0.05)</w:t>
            </w:r>
          </w:p>
        </w:tc>
        <w:tc>
          <w:tcPr>
            <w:tcW w:w="468" w:type="pct"/>
          </w:tcPr>
          <w:p w14:paraId="7AD207C3" w14:textId="77777777" w:rsidR="002E5026" w:rsidRPr="00A61E1D" w:rsidRDefault="002E5026" w:rsidP="00E43B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E1D">
              <w:rPr>
                <w:rFonts w:ascii="Times New Roman" w:hAnsi="Times New Roman" w:cs="Times New Roman"/>
                <w:sz w:val="24"/>
                <w:szCs w:val="24"/>
              </w:rPr>
              <w:t>0.31</w:t>
            </w:r>
          </w:p>
        </w:tc>
      </w:tr>
      <w:tr w:rsidR="002E5026" w:rsidRPr="00A61E1D" w14:paraId="0BE8CD63" w14:textId="77777777" w:rsidTr="00002CFC">
        <w:trPr>
          <w:trHeight w:val="299"/>
        </w:trPr>
        <w:tc>
          <w:tcPr>
            <w:tcW w:w="1809" w:type="pct"/>
          </w:tcPr>
          <w:p w14:paraId="738EFB85" w14:textId="77777777" w:rsidR="002E5026" w:rsidRPr="00A61E1D" w:rsidRDefault="002E5026" w:rsidP="00E43B3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E1D">
              <w:rPr>
                <w:rFonts w:ascii="Times New Roman" w:hAnsi="Times New Roman" w:cs="Times New Roman"/>
                <w:sz w:val="24"/>
                <w:szCs w:val="24"/>
              </w:rPr>
              <w:t>Gradient</w:t>
            </w:r>
          </w:p>
        </w:tc>
        <w:tc>
          <w:tcPr>
            <w:tcW w:w="1117" w:type="pct"/>
          </w:tcPr>
          <w:p w14:paraId="4F5401B8" w14:textId="3A3495AE" w:rsidR="002E5026" w:rsidRPr="00A61E1D" w:rsidRDefault="002E5026" w:rsidP="00E43B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E1D">
              <w:rPr>
                <w:rFonts w:ascii="Times New Roman" w:hAnsi="Times New Roman" w:cs="Times New Roman"/>
                <w:sz w:val="24"/>
                <w:szCs w:val="24"/>
              </w:rPr>
              <w:t>1,288 (912 to 1,8</w:t>
            </w:r>
            <w:r w:rsidR="003D5A33" w:rsidRPr="00A61E1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61E1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76" w:type="pct"/>
          </w:tcPr>
          <w:p w14:paraId="64D2D8F7" w14:textId="77777777" w:rsidR="002E5026" w:rsidRPr="00A61E1D" w:rsidRDefault="002E5026" w:rsidP="00E43B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E1D"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</w:p>
        </w:tc>
        <w:tc>
          <w:tcPr>
            <w:tcW w:w="930" w:type="pct"/>
          </w:tcPr>
          <w:p w14:paraId="07DA75DE" w14:textId="77777777" w:rsidR="002E5026" w:rsidRPr="00A61E1D" w:rsidRDefault="002E5026" w:rsidP="00E43B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E1D">
              <w:rPr>
                <w:rFonts w:ascii="Times New Roman" w:hAnsi="Times New Roman" w:cs="Times New Roman"/>
                <w:sz w:val="24"/>
                <w:szCs w:val="24"/>
              </w:rPr>
              <w:t>0.16 (-0.27 to 0.6)</w:t>
            </w:r>
          </w:p>
        </w:tc>
        <w:tc>
          <w:tcPr>
            <w:tcW w:w="468" w:type="pct"/>
          </w:tcPr>
          <w:p w14:paraId="62E87BF8" w14:textId="77777777" w:rsidR="002E5026" w:rsidRPr="00A61E1D" w:rsidRDefault="002E5026" w:rsidP="00E43B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E1D">
              <w:rPr>
                <w:rFonts w:ascii="Times New Roman" w:hAnsi="Times New Roman" w:cs="Times New Roman"/>
                <w:sz w:val="24"/>
                <w:szCs w:val="24"/>
              </w:rPr>
              <w:t>0.46</w:t>
            </w:r>
          </w:p>
        </w:tc>
      </w:tr>
      <w:tr w:rsidR="002E5026" w:rsidRPr="00A61E1D" w14:paraId="0F4F4885" w14:textId="77777777" w:rsidTr="00002CFC">
        <w:trPr>
          <w:trHeight w:val="299"/>
        </w:trPr>
        <w:tc>
          <w:tcPr>
            <w:tcW w:w="1809" w:type="pct"/>
          </w:tcPr>
          <w:p w14:paraId="7D1BFED7" w14:textId="77777777" w:rsidR="002E5026" w:rsidRPr="00A61E1D" w:rsidRDefault="002E5026" w:rsidP="00E43B3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1E1D">
              <w:rPr>
                <w:rFonts w:ascii="Times New Roman" w:hAnsi="Times New Roman" w:cs="Times New Roman"/>
                <w:sz w:val="24"/>
                <w:szCs w:val="24"/>
              </w:rPr>
              <w:t>Variability</w:t>
            </w:r>
            <w:r w:rsidRPr="00A61E1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d</w:t>
            </w:r>
            <w:proofErr w:type="spellEnd"/>
            <w:r w:rsidRPr="00A61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17" w:type="pct"/>
          </w:tcPr>
          <w:p w14:paraId="360C80EE" w14:textId="166571C3" w:rsidR="002E5026" w:rsidRPr="00A61E1D" w:rsidRDefault="002E5026" w:rsidP="00E43B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E1D">
              <w:rPr>
                <w:rFonts w:ascii="Times New Roman" w:hAnsi="Times New Roman" w:cs="Times New Roman"/>
                <w:sz w:val="24"/>
                <w:szCs w:val="24"/>
              </w:rPr>
              <w:t>1,122 (1,023 to 1,230)</w:t>
            </w:r>
          </w:p>
        </w:tc>
        <w:tc>
          <w:tcPr>
            <w:tcW w:w="676" w:type="pct"/>
          </w:tcPr>
          <w:p w14:paraId="18BB09FF" w14:textId="77777777" w:rsidR="002E5026" w:rsidRPr="00A61E1D" w:rsidRDefault="002E5026" w:rsidP="00E43B3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E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0.01</w:t>
            </w:r>
          </w:p>
        </w:tc>
        <w:tc>
          <w:tcPr>
            <w:tcW w:w="930" w:type="pct"/>
          </w:tcPr>
          <w:p w14:paraId="5A7B45D0" w14:textId="77777777" w:rsidR="002E5026" w:rsidRPr="00A61E1D" w:rsidRDefault="002E5026" w:rsidP="00E43B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E1D">
              <w:rPr>
                <w:rFonts w:ascii="Times New Roman" w:hAnsi="Times New Roman" w:cs="Times New Roman"/>
                <w:sz w:val="24"/>
                <w:szCs w:val="24"/>
              </w:rPr>
              <w:t>0.13 (-0.04 to 0.29)</w:t>
            </w:r>
          </w:p>
        </w:tc>
        <w:tc>
          <w:tcPr>
            <w:tcW w:w="468" w:type="pct"/>
          </w:tcPr>
          <w:p w14:paraId="46323605" w14:textId="77777777" w:rsidR="002E5026" w:rsidRPr="00A61E1D" w:rsidRDefault="002E5026" w:rsidP="00E43B3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E1D"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</w:p>
        </w:tc>
      </w:tr>
    </w:tbl>
    <w:p w14:paraId="1159592F" w14:textId="13563E9F" w:rsidR="002E5026" w:rsidRDefault="002E5026" w:rsidP="00C663A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n-GB"/>
        </w:rPr>
      </w:pPr>
      <w:proofErr w:type="spellStart"/>
      <w:r w:rsidRPr="00A61E1D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A61E1D">
        <w:rPr>
          <w:rFonts w:ascii="Times New Roman" w:hAnsi="Times New Roman" w:cs="Times New Roman"/>
          <w:sz w:val="24"/>
          <w:szCs w:val="24"/>
        </w:rPr>
        <w:t>Peak</w:t>
      </w:r>
      <w:proofErr w:type="spellEnd"/>
      <w:r w:rsidRPr="00A61E1D">
        <w:rPr>
          <w:rFonts w:ascii="Times New Roman" w:hAnsi="Times New Roman" w:cs="Times New Roman"/>
          <w:sz w:val="24"/>
          <w:szCs w:val="24"/>
        </w:rPr>
        <w:t xml:space="preserve"> at days considered are from days 8.5 to 10 post-infection; </w:t>
      </w:r>
      <w:proofErr w:type="spellStart"/>
      <w:r w:rsidRPr="00A61E1D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Pr="00A61E1D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A61E1D">
        <w:rPr>
          <w:rFonts w:ascii="Times New Roman" w:hAnsi="Times New Roman" w:cs="Times New Roman"/>
          <w:sz w:val="24"/>
          <w:szCs w:val="24"/>
        </w:rPr>
        <w:t xml:space="preserve"> of smoothed data; </w:t>
      </w:r>
      <w:proofErr w:type="spellStart"/>
      <w:r w:rsidRPr="00A61E1D"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r w:rsidRPr="00A61E1D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A61E1D">
        <w:rPr>
          <w:rFonts w:ascii="Times New Roman" w:hAnsi="Times New Roman" w:cs="Times New Roman"/>
          <w:sz w:val="24"/>
          <w:szCs w:val="24"/>
        </w:rPr>
        <w:t xml:space="preserve"> of raw data; </w:t>
      </w:r>
      <w:proofErr w:type="spellStart"/>
      <w:r w:rsidRPr="00A61E1D">
        <w:rPr>
          <w:rFonts w:ascii="Times New Roman" w:hAnsi="Times New Roman" w:cs="Times New Roman"/>
          <w:sz w:val="24"/>
          <w:szCs w:val="24"/>
          <w:vertAlign w:val="superscript"/>
        </w:rPr>
        <w:t>d</w:t>
      </w:r>
      <w:r w:rsidRPr="00A61E1D">
        <w:rPr>
          <w:rFonts w:ascii="Times New Roman" w:hAnsi="Times New Roman" w:cs="Times New Roman"/>
          <w:sz w:val="24"/>
          <w:szCs w:val="24"/>
        </w:rPr>
        <w:t>represents</w:t>
      </w:r>
      <w:proofErr w:type="spellEnd"/>
      <w:r w:rsidRPr="00A61E1D">
        <w:rPr>
          <w:rFonts w:ascii="Times New Roman" w:hAnsi="Times New Roman" w:cs="Times New Roman"/>
          <w:sz w:val="24"/>
          <w:szCs w:val="24"/>
        </w:rPr>
        <w:t xml:space="preserve"> the summed/average day to day increase or decrease. AU, antibody units</w:t>
      </w:r>
      <w:r w:rsidR="00C663A7" w:rsidRPr="00A61E1D">
        <w:rPr>
          <w:rFonts w:ascii="Times New Roman" w:hAnsi="Times New Roman" w:cs="Times New Roman"/>
          <w:sz w:val="24"/>
          <w:szCs w:val="24"/>
        </w:rPr>
        <w:t xml:space="preserve"> represented as m</w:t>
      </w:r>
      <w:proofErr w:type="spellStart"/>
      <w:r w:rsidR="00C663A7" w:rsidRPr="00A61E1D">
        <w:rPr>
          <w:rFonts w:ascii="Times New Roman" w:hAnsi="Times New Roman" w:cs="Times New Roman"/>
          <w:bCs/>
          <w:sz w:val="24"/>
          <w:szCs w:val="24"/>
          <w:lang w:val="en-GB"/>
        </w:rPr>
        <w:t>edian</w:t>
      </w:r>
      <w:proofErr w:type="spellEnd"/>
      <w:r w:rsidR="00C663A7" w:rsidRPr="00A61E1D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with 95%CI in parenthesis. Location is represented as proportion with 95%CI in parenthesis.</w:t>
      </w:r>
    </w:p>
    <w:p w14:paraId="04168DFF" w14:textId="77777777" w:rsidR="00B70D69" w:rsidRDefault="00B70D69"/>
    <w:sectPr w:rsidR="00B70D69" w:rsidSect="00002CFC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026"/>
    <w:rsid w:val="00002CFC"/>
    <w:rsid w:val="002A039A"/>
    <w:rsid w:val="002C5AEC"/>
    <w:rsid w:val="002E5026"/>
    <w:rsid w:val="003B7BFA"/>
    <w:rsid w:val="003D5A33"/>
    <w:rsid w:val="0048070C"/>
    <w:rsid w:val="008375DB"/>
    <w:rsid w:val="00A61E1D"/>
    <w:rsid w:val="00B70D69"/>
    <w:rsid w:val="00C663A7"/>
    <w:rsid w:val="00D56981"/>
    <w:rsid w:val="00DE5A55"/>
    <w:rsid w:val="00E01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a-E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A6E24"/>
  <w15:chartTrackingRefBased/>
  <w15:docId w15:val="{AF636341-CB54-4AE2-933D-E1B0AB4B9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aa-E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5026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E5026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2E50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Kapulu</dc:creator>
  <cp:keywords/>
  <dc:description/>
  <cp:lastModifiedBy>Jini Mol J.</cp:lastModifiedBy>
  <cp:revision>5</cp:revision>
  <dcterms:created xsi:type="dcterms:W3CDTF">2021-12-14T08:58:00Z</dcterms:created>
  <dcterms:modified xsi:type="dcterms:W3CDTF">2022-01-16T11:04:00Z</dcterms:modified>
</cp:coreProperties>
</file>