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00" w:type="dxa"/>
        <w:tblLook w:val="04A0" w:firstRow="1" w:lastRow="0" w:firstColumn="1" w:lastColumn="0" w:noHBand="0" w:noVBand="1"/>
      </w:tblPr>
      <w:tblGrid>
        <w:gridCol w:w="280"/>
        <w:gridCol w:w="3689"/>
        <w:gridCol w:w="851"/>
        <w:gridCol w:w="1920"/>
        <w:gridCol w:w="266"/>
        <w:gridCol w:w="900"/>
        <w:gridCol w:w="1800"/>
        <w:gridCol w:w="266"/>
        <w:gridCol w:w="900"/>
        <w:gridCol w:w="2028"/>
      </w:tblGrid>
      <w:tr w:rsidR="008A0821" w:rsidRPr="008A0821" w14:paraId="498CF2D6" w14:textId="77777777" w:rsidTr="008A0821">
        <w:trPr>
          <w:trHeight w:val="280"/>
        </w:trPr>
        <w:tc>
          <w:tcPr>
            <w:tcW w:w="1290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820F2C" w14:textId="3A6E9E8F" w:rsidR="008A0821" w:rsidRPr="008A0821" w:rsidRDefault="00C73156" w:rsidP="008A08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Additional file </w:t>
            </w:r>
            <w:bookmarkStart w:id="0" w:name="_GoBack"/>
            <w:bookmarkEnd w:id="0"/>
            <w:r w:rsidR="008A0821"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2: Model performance on the test dataset using three different thresholds to maximize either sensitivity, specificity, or both</w:t>
            </w:r>
          </w:p>
        </w:tc>
      </w:tr>
      <w:tr w:rsidR="008A0821" w:rsidRPr="008A0821" w14:paraId="620BE5BD" w14:textId="77777777" w:rsidTr="00D70869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CCC24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0571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A21A4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955F6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3AE3C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014FB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1AB37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2222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48BA7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E77EE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26D779D7" w14:textId="77777777" w:rsidTr="00D70869">
        <w:trPr>
          <w:trHeight w:val="6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95C4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6CB3E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FD84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Maximize sensitivity</w:t>
            </w: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(Threshold 8.5 points)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8CB9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7B48D" w14:textId="77777777" w:rsidR="00D70869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Maximize sensitivity and specificity </w:t>
            </w:r>
          </w:p>
          <w:p w14:paraId="47878213" w14:textId="51D98ECA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(Threshold 14 points)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5F67C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DB5E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Maximize specificity</w:t>
            </w: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(Threshold 25 points)</w:t>
            </w:r>
          </w:p>
        </w:tc>
      </w:tr>
      <w:tr w:rsidR="008A0821" w:rsidRPr="008A0821" w14:paraId="457E9A46" w14:textId="77777777" w:rsidTr="00D70869">
        <w:trPr>
          <w:trHeight w:val="4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05BF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B45A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C0CA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sz w:val="20"/>
                <w:szCs w:val="20"/>
              </w:rPr>
              <w:t>Actual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D6B1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Bootstrap (95% CI)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1E25D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5EC8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sz w:val="20"/>
                <w:szCs w:val="20"/>
              </w:rPr>
              <w:t>Actual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0536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Bootstrap (95% CI)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C9E90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BD5B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sz w:val="20"/>
                <w:szCs w:val="20"/>
              </w:rPr>
              <w:t>Actual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30B20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Bootstrap (95% CI)</w:t>
            </w:r>
          </w:p>
        </w:tc>
      </w:tr>
      <w:tr w:rsidR="008A0821" w:rsidRPr="008A0821" w14:paraId="75BECA66" w14:textId="77777777" w:rsidTr="00D70869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14C7E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0482D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ADCE5A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20AAB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00FE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EB2DC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4086A1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986C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3AA21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26BCF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5DE4DE9F" w14:textId="77777777" w:rsidTr="00D70869">
        <w:trPr>
          <w:trHeight w:val="2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7A1F8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D64C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F531F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4B4A2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2AC0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E6814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B9172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9582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F86ED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7FEC1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50C0FCAB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D4F8E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1D39A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True positive (TP)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F8CB2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378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542A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B177F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155A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345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EC9F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6153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7CF32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243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4753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62916683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A0F7B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08F9E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True negative (TN)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26124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745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5532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3FE66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352DE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1001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ED0E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05DD2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C147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1217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9BE2B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3A6D2906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A932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5DBCD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False positive (FP)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E0C0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641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0707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74BB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1689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385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5C43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52A3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01D3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169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CC2E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15D29456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BAB9E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3771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False negative (FN)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D352E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DEE8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5134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0667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84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8233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B1CF0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212FB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186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F015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64679AB5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17026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83187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0EC1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61.9%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D5B2F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(61.8% – 62.0%)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00273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AD0A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3F042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(74.1% – 74.3%)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50065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D1C8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80.4%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C280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(80.4% – 80.5%)</w:t>
            </w:r>
          </w:p>
        </w:tc>
      </w:tr>
      <w:tr w:rsidR="008A0821" w:rsidRPr="008A0821" w14:paraId="3EF9543B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7049E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90CB3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8E6B4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7394B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(88.1% – 88.3%)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DCB08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2FB7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63DAD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(80.4% – 80.6%)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90532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8FF7E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56.6%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E64AF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(56.6% – 56.9%)</w:t>
            </w:r>
          </w:p>
        </w:tc>
      </w:tr>
      <w:tr w:rsidR="008A0821" w:rsidRPr="008A0821" w14:paraId="643C983F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14049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1D17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4DCD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E3A5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(53.7% – 53.9%)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20BF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26A4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4A2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(72.2% – 72.3%)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0B4C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309E2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87.8%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EFEA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(87.7% – 87.8%)</w:t>
            </w:r>
          </w:p>
        </w:tc>
      </w:tr>
      <w:tr w:rsidR="008A0821" w:rsidRPr="008A0821" w14:paraId="6CD799D3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99696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2A8F9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Predictive Value (PPV)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91FF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B1EF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(37.0% – 37.2%)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FCF55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1D56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47.3%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D55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(47.2% – 47.4%)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94D49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6CBD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59.0%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6437B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(58.7% – 59.0%)</w:t>
            </w:r>
          </w:p>
        </w:tc>
      </w:tr>
      <w:tr w:rsidR="008A0821" w:rsidRPr="008A0821" w14:paraId="4D40BFED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5332F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94B8B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Predictive Value (NPV)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3F98D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93.6%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958D5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(93.6% – 93.7%)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1CF93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51F55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FCD2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(92.3% – 92.4%)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D4F3E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5D8B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86.7%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79A2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(86.7% – 86.8%)</w:t>
            </w:r>
          </w:p>
        </w:tc>
      </w:tr>
      <w:tr w:rsidR="008A0821" w:rsidRPr="008A0821" w14:paraId="1A8029B1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FBC1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EB145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likelihood ratio (LR+)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3566B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1.90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7231B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(1.90 – 1.91)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AB3A7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AD66C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0D56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(2.90 – 2.91)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6FCDF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FE2EA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4.65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0CDB4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(4.64 – 4.69)</w:t>
            </w:r>
          </w:p>
        </w:tc>
      </w:tr>
      <w:tr w:rsidR="008A0821" w:rsidRPr="008A0821" w14:paraId="23B0A21E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C20BA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0469A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likelihood ratio (LR-)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1634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A72C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(0.22 – 0.22)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15FC3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362CD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23DB3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(0.27 – 0.27)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5ACCF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33E3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0.49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5C91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(0.49 – 0.50)</w:t>
            </w:r>
          </w:p>
        </w:tc>
      </w:tr>
      <w:tr w:rsidR="008A0821" w:rsidRPr="008A0821" w14:paraId="5B7FF461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8312A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2F10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F1 score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63C90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0.52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E4D0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(0.51 – 0.53)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E1B53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B1CD0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D3359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(0.59 – 0.60)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7CABA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22E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0.58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CCFE1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(0.58 – 0.59)</w:t>
            </w:r>
          </w:p>
        </w:tc>
      </w:tr>
      <w:tr w:rsidR="008A0821" w:rsidRPr="008A0821" w14:paraId="5A92AFC2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2100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1EF30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sz w:val="20"/>
                <w:szCs w:val="20"/>
              </w:rPr>
              <w:t>Mathews correlation coefficient (MCC)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1FDC0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0.36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6527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(0.36 – 0.36)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537B4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6A028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0.46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ABD04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(0.46 – 0.46)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230A2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062D6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0.45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C771F" w14:textId="77777777" w:rsidR="008A0821" w:rsidRPr="008A0821" w:rsidRDefault="008A0821" w:rsidP="008A08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(0.45 – 0.45)</w:t>
            </w:r>
          </w:p>
        </w:tc>
      </w:tr>
      <w:tr w:rsidR="008A0821" w:rsidRPr="008A0821" w14:paraId="0181B154" w14:textId="77777777" w:rsidTr="00D70869">
        <w:trPr>
          <w:trHeight w:val="100"/>
        </w:trPr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D9AF7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EC86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B9F221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A9B01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945FD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EBF78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44026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DDEA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469C5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3A52A7" w14:textId="77777777" w:rsidR="008A0821" w:rsidRPr="008A0821" w:rsidRDefault="008A0821" w:rsidP="008A08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0821" w:rsidRPr="008A0821" w14:paraId="23F8BD3C" w14:textId="77777777" w:rsidTr="00D70869">
        <w:trPr>
          <w:trHeight w:val="2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7CA32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8B0AFF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31AE0D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EF2BA0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695931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8F6BE5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2AE16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16ACAC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EB246A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E0DFDB" w14:textId="77777777" w:rsidR="008A0821" w:rsidRPr="008A0821" w:rsidRDefault="008A0821" w:rsidP="008A08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08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1880771F" w14:textId="77777777" w:rsidR="00576D62" w:rsidRDefault="00576D62"/>
    <w:sectPr w:rsidR="00576D62" w:rsidSect="008A082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21"/>
    <w:rsid w:val="00013EB9"/>
    <w:rsid w:val="00043167"/>
    <w:rsid w:val="00081A30"/>
    <w:rsid w:val="000A7BA2"/>
    <w:rsid w:val="000F553C"/>
    <w:rsid w:val="001110FD"/>
    <w:rsid w:val="001266B8"/>
    <w:rsid w:val="00174F98"/>
    <w:rsid w:val="00277B6F"/>
    <w:rsid w:val="002B4D3B"/>
    <w:rsid w:val="003107D3"/>
    <w:rsid w:val="003256CF"/>
    <w:rsid w:val="00404F17"/>
    <w:rsid w:val="004C75F2"/>
    <w:rsid w:val="005174CF"/>
    <w:rsid w:val="00562205"/>
    <w:rsid w:val="00576D62"/>
    <w:rsid w:val="005E338A"/>
    <w:rsid w:val="00683C7A"/>
    <w:rsid w:val="007075A3"/>
    <w:rsid w:val="007A445D"/>
    <w:rsid w:val="008A0821"/>
    <w:rsid w:val="008B792A"/>
    <w:rsid w:val="008C40DD"/>
    <w:rsid w:val="009041BD"/>
    <w:rsid w:val="009F578D"/>
    <w:rsid w:val="00AB3825"/>
    <w:rsid w:val="00AB5851"/>
    <w:rsid w:val="00AC4A6F"/>
    <w:rsid w:val="00AE5626"/>
    <w:rsid w:val="00B27E8C"/>
    <w:rsid w:val="00B41171"/>
    <w:rsid w:val="00C15721"/>
    <w:rsid w:val="00C36FCA"/>
    <w:rsid w:val="00C73156"/>
    <w:rsid w:val="00D23071"/>
    <w:rsid w:val="00D70869"/>
    <w:rsid w:val="00E02A96"/>
    <w:rsid w:val="00E4251B"/>
    <w:rsid w:val="00E5022C"/>
    <w:rsid w:val="00EA616A"/>
    <w:rsid w:val="00F0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5BBD"/>
  <w15:chartTrackingRefBased/>
  <w15:docId w15:val="{16AD42DE-4C45-544A-B995-1FB7768C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Bothorel</dc:creator>
  <cp:keywords/>
  <dc:description/>
  <cp:lastModifiedBy>Pon Abirami A.</cp:lastModifiedBy>
  <cp:revision>3</cp:revision>
  <dcterms:created xsi:type="dcterms:W3CDTF">2021-11-19T14:48:00Z</dcterms:created>
  <dcterms:modified xsi:type="dcterms:W3CDTF">2022-02-17T12:37:00Z</dcterms:modified>
</cp:coreProperties>
</file>