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84CA" w14:textId="77777777" w:rsidR="00BB0020" w:rsidRPr="007B5458" w:rsidRDefault="00BB0020" w:rsidP="00425F9E">
      <w:pPr>
        <w:jc w:val="center"/>
        <w:rPr>
          <w:rFonts w:ascii="Times New Roman" w:hAnsi="Times New Roman"/>
          <w:b/>
          <w:bCs/>
          <w:sz w:val="24"/>
          <w:szCs w:val="21"/>
        </w:rPr>
      </w:pPr>
      <w:r w:rsidRPr="007B5458">
        <w:rPr>
          <w:rFonts w:ascii="Times New Roman" w:hAnsi="Times New Roman"/>
          <w:b/>
          <w:bCs/>
          <w:sz w:val="24"/>
          <w:szCs w:val="21"/>
        </w:rPr>
        <w:t>Table S2 The calculation of the variables’ scores</w:t>
      </w:r>
    </w:p>
    <w:tbl>
      <w:tblPr>
        <w:tblW w:w="16405" w:type="dxa"/>
        <w:tblInd w:w="-127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236"/>
        <w:gridCol w:w="1470"/>
        <w:gridCol w:w="1275"/>
        <w:gridCol w:w="743"/>
        <w:gridCol w:w="236"/>
        <w:gridCol w:w="1289"/>
        <w:gridCol w:w="1325"/>
        <w:gridCol w:w="2409"/>
        <w:gridCol w:w="1276"/>
        <w:gridCol w:w="1024"/>
        <w:gridCol w:w="2716"/>
      </w:tblGrid>
      <w:tr w:rsidR="00BB0020" w:rsidRPr="007B5458" w14:paraId="3E45FF2F" w14:textId="77777777" w:rsidTr="00581074">
        <w:trPr>
          <w:trHeight w:val="1135"/>
        </w:trPr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90F0A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Factors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6E360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A825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Adjusted</w:t>
            </w:r>
          </w:p>
          <w:p w14:paraId="2206B2C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Odds Ratio</w:t>
            </w:r>
          </w:p>
          <w:p w14:paraId="7604283E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(exp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vertAlign w:val="superscript"/>
                <w:lang w:val="en-US" w:eastAsia="zh-CN"/>
              </w:rPr>
              <w:t>(coefficients)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88D11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95%CI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C9BE2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1192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802EAA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Coefficients of regression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AFCB5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Rank of coefficients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D9A7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Nomogram score calculation</w:t>
            </w:r>
          </w:p>
          <w:p w14:paraId="11ECE5D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(score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3910B6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Nomogram</w:t>
            </w:r>
          </w:p>
          <w:p w14:paraId="5043002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score 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(score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693FBE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Variable category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vAlign w:val="center"/>
          </w:tcPr>
          <w:p w14:paraId="21BF2D9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Annotation</w:t>
            </w:r>
          </w:p>
        </w:tc>
      </w:tr>
      <w:tr w:rsidR="00BB0020" w:rsidRPr="007B5458" w14:paraId="7076300A" w14:textId="77777777" w:rsidTr="00581074">
        <w:trPr>
          <w:trHeight w:val="285"/>
        </w:trPr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806C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column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7A9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A88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5EE5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9D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7DF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5EA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FD4B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EACE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CDE5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j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9F4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Theme="minorEastAsia" w:hAnsi="Times New Roman"/>
                <w:sz w:val="21"/>
                <w:szCs w:val="21"/>
                <w:lang w:val="en-US" w:eastAsia="zh-CN"/>
              </w:rPr>
              <w:t>k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</w:tcPr>
          <w:p w14:paraId="0AAB80BB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</w:tr>
      <w:tr w:rsidR="00BB0020" w:rsidRPr="007B5458" w14:paraId="04EFEC25" w14:textId="77777777" w:rsidTr="00581074">
        <w:trPr>
          <w:trHeight w:val="113"/>
        </w:trPr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F2FC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CD 4 (&lt; 100 vs. ≥200)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710E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192E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2.55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B8B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(1.44-4.64)</w:t>
            </w: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8832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&lt;0.01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AAB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5CC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0.935 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91D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89C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5D8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8E8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dummy variable</w:t>
            </w:r>
          </w:p>
        </w:tc>
        <w:tc>
          <w:tcPr>
            <w:tcW w:w="2716" w:type="dxa"/>
            <w:tcBorders>
              <w:top w:val="single" w:sz="4" w:space="0" w:color="auto"/>
            </w:tcBorders>
          </w:tcPr>
          <w:p w14:paraId="221B1B38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BB0020" w:rsidRPr="007B5458" w14:paraId="2C2961FD" w14:textId="77777777" w:rsidTr="00581074">
        <w:trPr>
          <w:trHeight w:val="113"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0342EEC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CD 4 (100- 199 vs.≥200)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9CF2FF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C710C1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1.51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EA105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(0.72-3.14)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981E412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0.27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7177A2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AB60E6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0.410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554206C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76CAB4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100/0.935=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score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 /0.410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F26BD3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751F529E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dummy variable</w:t>
            </w:r>
          </w:p>
        </w:tc>
        <w:tc>
          <w:tcPr>
            <w:tcW w:w="2716" w:type="dxa"/>
          </w:tcPr>
          <w:p w14:paraId="4DB176DA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BB0020" w:rsidRPr="007B5458" w14:paraId="12EBE32B" w14:textId="77777777" w:rsidTr="00581074">
        <w:trPr>
          <w:trHeight w:val="113"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4AA0E3C0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No of WHO symptoms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94E297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699CFE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1.18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CB00E1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(1.01-1.42)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7ED97A5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0.05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0DF81F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9899F3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0.168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FAE13EA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3EE4EA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100/0.935=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score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 /0.168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E0D28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5AFA5A7D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ordinal variable</w:t>
            </w:r>
          </w:p>
        </w:tc>
        <w:tc>
          <w:tcPr>
            <w:tcW w:w="2716" w:type="dxa"/>
          </w:tcPr>
          <w:p w14:paraId="516E637F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For ordinal variable, each 1 unit increase, the score =18*class, e.g. 2 symptoms, the score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= 18*2=36</w:t>
            </w:r>
          </w:p>
        </w:tc>
      </w:tr>
      <w:tr w:rsidR="00BB0020" w:rsidRPr="007B5458" w14:paraId="5ACC723C" w14:textId="77777777" w:rsidTr="00581074">
        <w:trPr>
          <w:trHeight w:val="113"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7E76AEE6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Pulmonary cavity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A20BC4B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4E46422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2.42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E252DB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(1.03-5.57)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6D91619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D5ABDD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D32D4FA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0.883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22140E1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C2CB36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100/0.935=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score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 /0.883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A976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7790355E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binary variable</w:t>
            </w:r>
          </w:p>
        </w:tc>
        <w:tc>
          <w:tcPr>
            <w:tcW w:w="2716" w:type="dxa"/>
          </w:tcPr>
          <w:p w14:paraId="725C5241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BB0020" w:rsidRPr="007B5458" w14:paraId="12200C40" w14:textId="77777777" w:rsidTr="00581074">
        <w:trPr>
          <w:trHeight w:val="113"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704753EA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Previous TB history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B6B3C5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F65A53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1.80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F40D14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(1.03-3.1)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71A67375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9A83C61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662105DD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0.587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BEAEB12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E48C7B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100/0.935=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score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 /0.587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2777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A4E1513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binary variable</w:t>
            </w:r>
          </w:p>
        </w:tc>
        <w:tc>
          <w:tcPr>
            <w:tcW w:w="2716" w:type="dxa"/>
          </w:tcPr>
          <w:p w14:paraId="508B7BFA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BB0020" w:rsidRPr="007B5458" w14:paraId="76043C84" w14:textId="77777777" w:rsidTr="00581074">
        <w:trPr>
          <w:trHeight w:val="113"/>
        </w:trPr>
        <w:tc>
          <w:tcPr>
            <w:tcW w:w="2406" w:type="dxa"/>
            <w:shd w:val="clear" w:color="auto" w:fill="auto"/>
            <w:noWrap/>
            <w:vAlign w:val="center"/>
            <w:hideMark/>
          </w:tcPr>
          <w:p w14:paraId="7282B256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Smoking status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B008B33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EE8E409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2.23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813C8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(1.43-3.51)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14:paraId="43FC12A2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&lt;0.01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863B9E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64DF9FB8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0.804 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1FF36A6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E07237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100/0.935= 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lang w:val="en-US" w:eastAsia="zh-CN"/>
              </w:rPr>
              <w:t>score</w:t>
            </w:r>
            <w:r w:rsidRPr="007B5458">
              <w:rPr>
                <w:rFonts w:ascii="Times New Roman" w:eastAsia="等线" w:hAnsi="Times New Roman"/>
                <w:i/>
                <w:iCs/>
                <w:color w:val="000000"/>
                <w:sz w:val="21"/>
                <w:szCs w:val="21"/>
                <w:vertAlign w:val="subscript"/>
                <w:lang w:val="en-US" w:eastAsia="zh-CN"/>
              </w:rPr>
              <w:t>i</w:t>
            </w: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 xml:space="preserve"> /0.804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AA82F" w14:textId="77777777" w:rsidR="00BB0020" w:rsidRPr="007B5458" w:rsidRDefault="00BB0020" w:rsidP="00B45307">
            <w:pPr>
              <w:spacing w:after="0" w:line="240" w:lineRule="auto"/>
              <w:ind w:firstLine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2162E4C0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  <w:r w:rsidRPr="007B5458"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  <w:t>binary variable</w:t>
            </w:r>
          </w:p>
        </w:tc>
        <w:tc>
          <w:tcPr>
            <w:tcW w:w="2716" w:type="dxa"/>
          </w:tcPr>
          <w:p w14:paraId="69EE4CC6" w14:textId="77777777" w:rsidR="00BB0020" w:rsidRPr="007B5458" w:rsidRDefault="00BB0020" w:rsidP="00B45307">
            <w:pPr>
              <w:spacing w:after="0" w:line="240" w:lineRule="auto"/>
              <w:ind w:firstLine="0"/>
              <w:rPr>
                <w:rFonts w:ascii="Times New Roman" w:eastAsia="等线" w:hAnsi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 w14:paraId="1B928612" w14:textId="77777777" w:rsidR="00BB0020" w:rsidRPr="00690200" w:rsidRDefault="00BB0020" w:rsidP="00BB0020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690200">
        <w:rPr>
          <w:rFonts w:ascii="Times New Roman" w:eastAsiaTheme="minorEastAsia" w:hAnsi="Times New Roman"/>
          <w:sz w:val="24"/>
          <w:szCs w:val="24"/>
          <w:lang w:eastAsia="zh-CN"/>
        </w:rPr>
        <w:t>The calculation of scores:</w:t>
      </w:r>
    </w:p>
    <w:p w14:paraId="5F2E2C97" w14:textId="77777777" w:rsidR="00BB0020" w:rsidRPr="00A67CF4" w:rsidRDefault="00BB0020" w:rsidP="00BB0020">
      <w:pPr>
        <w:spacing w:after="0" w:line="240" w:lineRule="auto"/>
        <w:ind w:firstLine="431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Pr="00232C48">
        <w:rPr>
          <w:rFonts w:ascii="Times New Roman" w:eastAsiaTheme="minorEastAsia" w:hAnsi="Times New Roman"/>
          <w:sz w:val="24"/>
          <w:szCs w:val="24"/>
          <w:vertAlign w:val="superscript"/>
          <w:lang w:eastAsia="zh-CN"/>
        </w:rPr>
        <w:t>st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 xml:space="preserve">step: 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get </w:t>
      </w: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>the coefficient of multivariate logistic regression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; (column d)</w:t>
      </w:r>
    </w:p>
    <w:p w14:paraId="097184B6" w14:textId="77777777" w:rsidR="00BB0020" w:rsidRPr="00A67CF4" w:rsidRDefault="00BB0020" w:rsidP="00BB0020">
      <w:pPr>
        <w:spacing w:after="0" w:line="240" w:lineRule="auto"/>
        <w:ind w:firstLine="431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>2</w:t>
      </w:r>
      <w:r w:rsidRPr="00A67CF4">
        <w:rPr>
          <w:rFonts w:ascii="Times New Roman" w:eastAsiaTheme="minorEastAsia" w:hAnsi="Times New Roman"/>
          <w:sz w:val="24"/>
          <w:szCs w:val="24"/>
          <w:vertAlign w:val="superscript"/>
          <w:lang w:eastAsia="zh-CN"/>
        </w:rPr>
        <w:t>nd</w:t>
      </w: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 xml:space="preserve"> step: ranking the coefficient from the max to min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; (column e)</w:t>
      </w:r>
    </w:p>
    <w:p w14:paraId="62FCE426" w14:textId="77777777" w:rsidR="00BB0020" w:rsidRPr="00A67CF4" w:rsidRDefault="00BB0020" w:rsidP="00BB0020">
      <w:pPr>
        <w:spacing w:after="0" w:line="240" w:lineRule="auto"/>
        <w:ind w:firstLine="431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>3</w:t>
      </w:r>
      <w:r w:rsidRPr="00A67CF4">
        <w:rPr>
          <w:rFonts w:ascii="Times New Roman" w:eastAsiaTheme="minorEastAsia" w:hAnsi="Times New Roman"/>
          <w:sz w:val="24"/>
          <w:szCs w:val="24"/>
          <w:vertAlign w:val="superscript"/>
          <w:lang w:eastAsia="zh-CN"/>
        </w:rPr>
        <w:t>rd</w:t>
      </w: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 xml:space="preserve"> step: set the top of the coefficient score as 100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; (column f)</w:t>
      </w:r>
    </w:p>
    <w:p w14:paraId="6C1A6A2D" w14:textId="3B3836B0" w:rsidR="006752FF" w:rsidRPr="00BB3C88" w:rsidRDefault="00BB0020" w:rsidP="00BB3C88">
      <w:pPr>
        <w:spacing w:after="0" w:line="240" w:lineRule="auto"/>
        <w:ind w:firstLine="431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>4</w:t>
      </w:r>
      <w:r w:rsidRPr="00A67CF4">
        <w:rPr>
          <w:rFonts w:ascii="Times New Roman" w:eastAsiaTheme="minorEastAsia" w:hAnsi="Times New Roman"/>
          <w:sz w:val="24"/>
          <w:szCs w:val="24"/>
          <w:vertAlign w:val="superscript"/>
          <w:lang w:eastAsia="zh-CN"/>
        </w:rPr>
        <w:t>th</w:t>
      </w:r>
      <w:r w:rsidRPr="00A67CF4">
        <w:rPr>
          <w:rFonts w:ascii="Times New Roman" w:eastAsiaTheme="minorEastAsia" w:hAnsi="Times New Roman"/>
          <w:sz w:val="24"/>
          <w:szCs w:val="24"/>
          <w:lang w:eastAsia="zh-CN"/>
        </w:rPr>
        <w:t xml:space="preserve"> step: other variable score were defined as </w:t>
      </w:r>
      <w:bookmarkStart w:id="0" w:name="_Hlk92999032"/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eastAsia="zh-CN"/>
              </w:rPr>
              <m:t>score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eastAsia="zh-CN"/>
              </w:rPr>
              <m:t>i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eastAsia="zh-CN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eastAsia="zh-CN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eastAsia="zh-CN"/>
              </w:rPr>
              <m:t>i</m:t>
            </m:r>
          </m:sub>
        </m:sSub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eastAsia="zh-CN"/>
              </w:rPr>
              <m:t>100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eastAsia="zh-CN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hint="eastAsia"/>
                    <w:sz w:val="24"/>
                    <w:szCs w:val="24"/>
                    <w:lang w:eastAsia="zh-CN"/>
                  </w:rPr>
                  <m:t>max</m:t>
                </m:r>
              </m:sub>
            </m:sSub>
          </m:den>
        </m:f>
      </m:oMath>
      <w:bookmarkEnd w:id="0"/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(column j)</w:t>
      </w:r>
    </w:p>
    <w:sectPr w:rsidR="006752FF" w:rsidRPr="00BB3C88" w:rsidSect="00BB00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61766" w14:textId="77777777" w:rsidR="00BB0020" w:rsidRDefault="00BB0020" w:rsidP="00BB0020">
      <w:pPr>
        <w:spacing w:after="0" w:line="240" w:lineRule="auto"/>
      </w:pPr>
      <w:r>
        <w:separator/>
      </w:r>
    </w:p>
  </w:endnote>
  <w:endnote w:type="continuationSeparator" w:id="0">
    <w:p w14:paraId="7D305DEB" w14:textId="77777777" w:rsidR="00BB0020" w:rsidRDefault="00BB0020" w:rsidP="00BB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4C601" w14:textId="77777777" w:rsidR="00BB0020" w:rsidRDefault="00BB0020" w:rsidP="00BB0020">
      <w:pPr>
        <w:spacing w:after="0" w:line="240" w:lineRule="auto"/>
      </w:pPr>
      <w:r>
        <w:separator/>
      </w:r>
    </w:p>
  </w:footnote>
  <w:footnote w:type="continuationSeparator" w:id="0">
    <w:p w14:paraId="7358F3F1" w14:textId="77777777" w:rsidR="00BB0020" w:rsidRDefault="00BB0020" w:rsidP="00BB0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O0MDewMLI0NbUwtDBQ0lEKTi0uzszPAykwrAUAZ/mn0iwAAAA="/>
  </w:docVars>
  <w:rsids>
    <w:rsidRoot w:val="006752FF"/>
    <w:rsid w:val="002A5615"/>
    <w:rsid w:val="00425F9E"/>
    <w:rsid w:val="00562769"/>
    <w:rsid w:val="00581074"/>
    <w:rsid w:val="006752FF"/>
    <w:rsid w:val="007B5458"/>
    <w:rsid w:val="00863318"/>
    <w:rsid w:val="00BB0020"/>
    <w:rsid w:val="00BB3C88"/>
    <w:rsid w:val="00D530C8"/>
    <w:rsid w:val="00E5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FB825"/>
  <w15:chartTrackingRefBased/>
  <w15:docId w15:val="{97EACA67-5933-4188-A974-1019A899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020"/>
    <w:pPr>
      <w:spacing w:after="140" w:line="312" w:lineRule="auto"/>
      <w:ind w:firstLine="432"/>
    </w:pPr>
    <w:rPr>
      <w:rFonts w:ascii="Arial" w:eastAsia="Times New Roman" w:hAnsi="Arial" w:cs="Times New Roman"/>
      <w:kern w:val="0"/>
      <w:sz w:val="22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02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BB0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0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0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金瓯</dc:creator>
  <cp:keywords/>
  <dc:description/>
  <cp:lastModifiedBy>陈 金瓯</cp:lastModifiedBy>
  <cp:revision>11</cp:revision>
  <dcterms:created xsi:type="dcterms:W3CDTF">2022-01-16T13:53:00Z</dcterms:created>
  <dcterms:modified xsi:type="dcterms:W3CDTF">2022-01-18T14:52:00Z</dcterms:modified>
</cp:coreProperties>
</file>