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38F3" w14:textId="68195A4B" w:rsidR="0046365E" w:rsidRDefault="0046365E" w:rsidP="006A18CF">
      <w:pPr>
        <w:widowControl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63ACB">
        <w:rPr>
          <w:rFonts w:ascii="Arial" w:hAnsi="Arial" w:cs="Arial"/>
          <w:b/>
          <w:color w:val="000000" w:themeColor="text1"/>
          <w:sz w:val="20"/>
          <w:szCs w:val="20"/>
        </w:rPr>
        <w:t>Appendix A</w:t>
      </w:r>
    </w:p>
    <w:p w14:paraId="124DFFAE" w14:textId="085F9F9A" w:rsidR="006A18CF" w:rsidRDefault="006A18CF" w:rsidP="0046365E">
      <w:pPr>
        <w:widowControl/>
        <w:jc w:val="left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906505B" w14:textId="77777777" w:rsidR="007D414D" w:rsidRPr="007D414D" w:rsidRDefault="007D414D" w:rsidP="0046365E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3B0BC5E" w14:textId="45454E20" w:rsidR="0046365E" w:rsidRPr="00E63ACB" w:rsidRDefault="0046365E" w:rsidP="0046365E">
      <w:pPr>
        <w:pStyle w:val="a5"/>
        <w:ind w:firstLineChars="0" w:firstLine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E63ACB">
        <w:rPr>
          <w:rFonts w:ascii="Arial" w:hAnsi="Arial" w:cs="Arial"/>
          <w:b/>
          <w:bCs/>
          <w:color w:val="000000" w:themeColor="text1"/>
          <w:sz w:val="20"/>
          <w:szCs w:val="20"/>
        </w:rPr>
        <w:t>Table S</w:t>
      </w:r>
      <w:r w:rsidR="00C75A21">
        <w:rPr>
          <w:rFonts w:ascii="Arial" w:hAnsi="Arial" w:cs="Arial"/>
          <w:b/>
          <w:bCs/>
          <w:color w:val="000000" w:themeColor="text1"/>
          <w:sz w:val="20"/>
          <w:szCs w:val="20"/>
        </w:rPr>
        <w:t>1</w:t>
      </w:r>
      <w:r w:rsidRPr="00E63ACB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Pr="00E63ACB">
        <w:rPr>
          <w:rFonts w:ascii="Arial" w:hAnsi="Arial" w:cs="Arial"/>
          <w:b/>
          <w:color w:val="000000" w:themeColor="text1"/>
          <w:sz w:val="20"/>
          <w:szCs w:val="20"/>
        </w:rPr>
        <w:t xml:space="preserve"> Parameters regulating COVID-19 burden.</w:t>
      </w:r>
    </w:p>
    <w:tbl>
      <w:tblPr>
        <w:tblStyle w:val="a3"/>
        <w:tblW w:w="8208" w:type="dxa"/>
        <w:tblLook w:val="04A0" w:firstRow="1" w:lastRow="0" w:firstColumn="1" w:lastColumn="0" w:noHBand="0" w:noVBand="1"/>
      </w:tblPr>
      <w:tblGrid>
        <w:gridCol w:w="3598"/>
        <w:gridCol w:w="1499"/>
        <w:gridCol w:w="16"/>
        <w:gridCol w:w="1516"/>
        <w:gridCol w:w="1579"/>
      </w:tblGrid>
      <w:tr w:rsidR="0046365E" w:rsidRPr="00E63ACB" w14:paraId="59F68DB5" w14:textId="77777777" w:rsidTr="001D765D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535" w14:textId="77777777" w:rsidR="0046365E" w:rsidRPr="00E63ACB" w:rsidRDefault="0046365E" w:rsidP="00930D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BAAC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b/>
                <w:bCs/>
                <w:color w:val="000000" w:themeColor="text1"/>
              </w:rPr>
              <w:t>Age (years)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5011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b/>
                <w:bCs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b/>
                <w:bCs/>
                <w:color w:val="000000" w:themeColor="text1"/>
              </w:rPr>
              <w:t>Value (%)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987C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b/>
                <w:bCs/>
                <w:color w:val="000000" w:themeColor="text1"/>
              </w:rPr>
              <w:t>Reference</w:t>
            </w:r>
          </w:p>
        </w:tc>
      </w:tr>
      <w:tr w:rsidR="0046365E" w:rsidRPr="00E63ACB" w14:paraId="38015B7A" w14:textId="77777777" w:rsidTr="007A0C6E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4F97" w14:textId="5212DE45" w:rsidR="0046365E" w:rsidRPr="00E63ACB" w:rsidRDefault="0046365E" w:rsidP="007A0C6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Probability of developing respiratory symptoms and/or fever</w:t>
            </w:r>
            <w:r w:rsidR="006A3EF9">
              <w:rPr>
                <w:rFonts w:ascii="Arial" w:hAnsi="Arial" w:cs="Arial"/>
                <w:color w:val="000000" w:themeColor="text1"/>
              </w:rPr>
              <w:t xml:space="preserve"> given infection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30D7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0-19</w:t>
            </w:r>
          </w:p>
          <w:p w14:paraId="274F91E8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20-39</w:t>
            </w:r>
          </w:p>
          <w:p w14:paraId="329D370A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40-59</w:t>
            </w:r>
          </w:p>
          <w:p w14:paraId="54555898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60-79</w:t>
            </w:r>
          </w:p>
          <w:p w14:paraId="69349084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80+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F4DE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18.1</w:t>
            </w:r>
          </w:p>
          <w:p w14:paraId="26F6A51E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22.4</w:t>
            </w:r>
          </w:p>
          <w:p w14:paraId="5F2939C7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30.5</w:t>
            </w:r>
          </w:p>
          <w:p w14:paraId="4B9A64E1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35.5</w:t>
            </w:r>
          </w:p>
          <w:p w14:paraId="7D1CE08E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64.6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991A" w14:textId="0BEF05AE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Poletti et al. [</w:t>
            </w:r>
            <w:r w:rsidR="00C75A21">
              <w:rPr>
                <w:color w:val="000000" w:themeColor="text1"/>
              </w:rPr>
              <w:t>1</w:t>
            </w:r>
            <w:r w:rsidRPr="00E63ACB">
              <w:rPr>
                <w:rFonts w:ascii="Arial" w:hAnsi="Arial" w:cs="Arial"/>
                <w:color w:val="000000" w:themeColor="text1"/>
              </w:rPr>
              <w:t>]</w:t>
            </w:r>
          </w:p>
        </w:tc>
      </w:tr>
      <w:tr w:rsidR="0046365E" w:rsidRPr="00E63ACB" w14:paraId="409AB0C3" w14:textId="77777777" w:rsidTr="007A0C6E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39C7" w14:textId="646F7415" w:rsidR="0046365E" w:rsidRPr="00E63ACB" w:rsidRDefault="0046365E" w:rsidP="007A0C6E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eastAsia="Times-Roman" w:hAnsi="Arial" w:cs="Arial"/>
                <w:color w:val="000000" w:themeColor="text1"/>
                <w:lang w:bidi="ar"/>
              </w:rPr>
              <w:t>Proportion of laboratory-confirmed symptomatic individuals requiring hospitalization</w:t>
            </w:r>
          </w:p>
          <w:p w14:paraId="73F854B1" w14:textId="77777777" w:rsidR="0046365E" w:rsidRPr="00E63ACB" w:rsidRDefault="0046365E" w:rsidP="007A0C6E">
            <w:pPr>
              <w:pStyle w:val="a5"/>
              <w:ind w:firstLineChars="0" w:firstLine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FC7F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0-19</w:t>
            </w:r>
          </w:p>
          <w:p w14:paraId="644440B8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20-39</w:t>
            </w:r>
          </w:p>
          <w:p w14:paraId="2973AF9B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40-59</w:t>
            </w:r>
          </w:p>
          <w:p w14:paraId="5624A234" w14:textId="77777777" w:rsidR="0046365E" w:rsidRPr="00E63ACB" w:rsidDel="00E06F5C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60+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7703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40.0</w:t>
            </w:r>
          </w:p>
          <w:p w14:paraId="0D358AEE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29.2</w:t>
            </w:r>
          </w:p>
          <w:p w14:paraId="5A1F81F5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33.3</w:t>
            </w:r>
          </w:p>
          <w:p w14:paraId="05C9885F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33.8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5B5D" w14:textId="4BCBD7CA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Yang et al. [</w:t>
            </w:r>
            <w:r w:rsidR="00C75A21">
              <w:rPr>
                <w:color w:val="000000" w:themeColor="text1"/>
              </w:rPr>
              <w:t>2</w:t>
            </w:r>
            <w:r w:rsidRPr="00E63ACB">
              <w:rPr>
                <w:rFonts w:ascii="Arial" w:hAnsi="Arial" w:cs="Arial"/>
                <w:color w:val="000000" w:themeColor="text1"/>
              </w:rPr>
              <w:t>]</w:t>
            </w:r>
          </w:p>
        </w:tc>
      </w:tr>
      <w:tr w:rsidR="0046365E" w:rsidRPr="00E63ACB" w14:paraId="2BCB1891" w14:textId="77777777" w:rsidTr="007A0C6E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089A" w14:textId="77777777" w:rsidR="0046365E" w:rsidRPr="00E63ACB" w:rsidRDefault="0046365E" w:rsidP="007A0C6E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Fatality ratio among laboratory-confirmed symptomatic individuals</w:t>
            </w:r>
          </w:p>
          <w:p w14:paraId="7662B4AA" w14:textId="77777777" w:rsidR="0046365E" w:rsidRPr="00E63ACB" w:rsidRDefault="0046365E" w:rsidP="007A0C6E">
            <w:pPr>
              <w:pStyle w:val="a5"/>
              <w:ind w:firstLineChars="0" w:firstLine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CADA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0-19</w:t>
            </w:r>
          </w:p>
          <w:p w14:paraId="49A7F904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20-39</w:t>
            </w:r>
          </w:p>
          <w:p w14:paraId="4C08F6E7" w14:textId="77777777" w:rsidR="0046365E" w:rsidRPr="00E63ACB" w:rsidRDefault="0046365E" w:rsidP="00930DEA">
            <w:pPr>
              <w:jc w:val="center"/>
              <w:rPr>
                <w:rFonts w:ascii="Arial" w:eastAsia="DengXian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40-59</w:t>
            </w:r>
          </w:p>
          <w:p w14:paraId="0EF4DDB4" w14:textId="77777777" w:rsidR="0046365E" w:rsidRPr="00E63ACB" w:rsidDel="00BE37A9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eastAsia="DengXian" w:hAnsi="Arial" w:cs="Arial"/>
                <w:color w:val="000000" w:themeColor="text1"/>
              </w:rPr>
              <w:t>60+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F770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0.51</w:t>
            </w:r>
          </w:p>
          <w:p w14:paraId="44C6749B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0.65</w:t>
            </w:r>
          </w:p>
          <w:p w14:paraId="0C742DE3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2.38</w:t>
            </w:r>
          </w:p>
          <w:p w14:paraId="60110D31" w14:textId="77777777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10.52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05B1" w14:textId="4860028E" w:rsidR="0046365E" w:rsidRPr="00E63ACB" w:rsidRDefault="0046365E" w:rsidP="00930DEA">
            <w:pPr>
              <w:widowControl/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Yang et al. [</w:t>
            </w:r>
            <w:r w:rsidR="00C75A21">
              <w:rPr>
                <w:color w:val="000000" w:themeColor="text1"/>
              </w:rPr>
              <w:t>2</w:t>
            </w:r>
            <w:r w:rsidRPr="00E63ACB">
              <w:rPr>
                <w:rFonts w:ascii="Arial" w:hAnsi="Arial" w:cs="Arial"/>
                <w:color w:val="000000" w:themeColor="text1"/>
              </w:rPr>
              <w:t>]</w:t>
            </w:r>
          </w:p>
        </w:tc>
      </w:tr>
    </w:tbl>
    <w:p w14:paraId="297A2E2C" w14:textId="27F3EA2F" w:rsidR="0046365E" w:rsidRDefault="0046365E" w:rsidP="0046365E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4D0914F" w14:textId="7627F81D" w:rsidR="00DD2A7E" w:rsidRDefault="00DD2A7E" w:rsidP="0046365E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8B41450" w14:textId="77777777" w:rsidR="00AC3182" w:rsidRDefault="00AC3182" w:rsidP="00DD2A7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749F419" w14:textId="511F5DB8" w:rsidR="00DD2A7E" w:rsidRPr="00E63ACB" w:rsidRDefault="00DD2A7E" w:rsidP="00DD2A7E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E63ACB">
        <w:rPr>
          <w:rFonts w:ascii="Arial" w:hAnsi="Arial" w:cs="Arial"/>
          <w:b/>
          <w:color w:val="000000" w:themeColor="text1"/>
          <w:sz w:val="20"/>
          <w:szCs w:val="20"/>
        </w:rPr>
        <w:t>Table S</w:t>
      </w:r>
      <w:r w:rsidR="00C75A21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Pr="00E63ACB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Transmission P</w:t>
      </w:r>
      <w:r w:rsidRPr="008272D4">
        <w:rPr>
          <w:rFonts w:ascii="Arial" w:hAnsi="Arial" w:cs="Arial"/>
          <w:b/>
          <w:color w:val="000000" w:themeColor="text1"/>
          <w:sz w:val="20"/>
          <w:szCs w:val="20"/>
        </w:rPr>
        <w:t xml:space="preserve">arameters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for all simulations</w:t>
      </w:r>
      <w:r w:rsidRPr="00E63ACB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01"/>
        <w:gridCol w:w="1708"/>
        <w:gridCol w:w="1329"/>
        <w:gridCol w:w="1329"/>
        <w:gridCol w:w="1329"/>
      </w:tblGrid>
      <w:tr w:rsidR="00DD2A7E" w14:paraId="1E483516" w14:textId="77777777" w:rsidTr="00055CC9">
        <w:trPr>
          <w:jc w:val="center"/>
        </w:trPr>
        <w:tc>
          <w:tcPr>
            <w:tcW w:w="2689" w:type="dxa"/>
          </w:tcPr>
          <w:p w14:paraId="0B26246C" w14:textId="16504E92" w:rsidR="00DD2A7E" w:rsidRPr="00173D62" w:rsidRDefault="006A3EF9" w:rsidP="00055C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Scenario</w:t>
            </w:r>
          </w:p>
        </w:tc>
        <w:tc>
          <w:tcPr>
            <w:tcW w:w="1736" w:type="dxa"/>
          </w:tcPr>
          <w:p w14:paraId="515005B2" w14:textId="77777777" w:rsidR="00DD2A7E" w:rsidRPr="00173D62" w:rsidRDefault="00DD2A7E" w:rsidP="00055CC9">
            <w:pPr>
              <w:jc w:val="center"/>
              <w:rPr>
                <w:rFonts w:ascii="Arial" w:hAnsi="Arial" w:cs="Arial"/>
                <w:b/>
                <w:bCs/>
              </w:rPr>
            </w:pPr>
            <w:r w:rsidRPr="00173D62">
              <w:rPr>
                <w:rFonts w:ascii="Arial" w:hAnsi="Arial" w:cs="Arial"/>
                <w:b/>
                <w:bCs/>
              </w:rPr>
              <w:t>Parameters</w:t>
            </w:r>
          </w:p>
        </w:tc>
        <w:tc>
          <w:tcPr>
            <w:tcW w:w="1217" w:type="dxa"/>
          </w:tcPr>
          <w:p w14:paraId="05F75BED" w14:textId="77777777" w:rsidR="00DD2A7E" w:rsidRPr="00173D62" w:rsidRDefault="00DD2A7E" w:rsidP="00055C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1</w:t>
            </w:r>
          </w:p>
        </w:tc>
        <w:tc>
          <w:tcPr>
            <w:tcW w:w="1217" w:type="dxa"/>
          </w:tcPr>
          <w:p w14:paraId="7D8E59E7" w14:textId="77777777" w:rsidR="00DD2A7E" w:rsidRDefault="00DD2A7E" w:rsidP="00055C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2</w:t>
            </w:r>
          </w:p>
        </w:tc>
        <w:tc>
          <w:tcPr>
            <w:tcW w:w="1217" w:type="dxa"/>
          </w:tcPr>
          <w:p w14:paraId="591BE5B5" w14:textId="77777777" w:rsidR="00DD2A7E" w:rsidRDefault="00DD2A7E" w:rsidP="00055C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3</w:t>
            </w:r>
          </w:p>
        </w:tc>
      </w:tr>
      <w:tr w:rsidR="00DD2A7E" w14:paraId="53CBC6B6" w14:textId="77777777" w:rsidTr="007A0C6E">
        <w:trPr>
          <w:jc w:val="center"/>
        </w:trPr>
        <w:tc>
          <w:tcPr>
            <w:tcW w:w="2689" w:type="dxa"/>
            <w:vMerge w:val="restart"/>
            <w:vAlign w:val="center"/>
          </w:tcPr>
          <w:p w14:paraId="532948C9" w14:textId="77777777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  <w:r w:rsidRPr="0028220B">
              <w:rPr>
                <w:rFonts w:ascii="Arial" w:hAnsi="Arial" w:cs="Arial" w:hint="eastAsia"/>
              </w:rPr>
              <w:t>B</w:t>
            </w:r>
            <w:r w:rsidRPr="0028220B">
              <w:rPr>
                <w:rFonts w:ascii="Arial" w:hAnsi="Arial" w:cs="Arial"/>
              </w:rPr>
              <w:t>aseline</w:t>
            </w:r>
          </w:p>
        </w:tc>
        <w:tc>
          <w:tcPr>
            <w:tcW w:w="1736" w:type="dxa"/>
          </w:tcPr>
          <w:p w14:paraId="71DA1EE8" w14:textId="77777777" w:rsidR="00DD2A7E" w:rsidRPr="00173D62" w:rsidRDefault="00ED6ED8" w:rsidP="00055CC9">
            <w:pPr>
              <w:jc w:val="center"/>
              <w:rPr>
                <w:rFonts w:ascii="Arial" w:eastAsiaTheme="minorEastAsia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217" w:type="dxa"/>
          </w:tcPr>
          <w:p w14:paraId="57E0ACF4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1.3</w:t>
            </w:r>
          </w:p>
        </w:tc>
        <w:tc>
          <w:tcPr>
            <w:tcW w:w="1217" w:type="dxa"/>
          </w:tcPr>
          <w:p w14:paraId="61580473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1.3</w:t>
            </w:r>
          </w:p>
        </w:tc>
        <w:tc>
          <w:tcPr>
            <w:tcW w:w="1217" w:type="dxa"/>
          </w:tcPr>
          <w:p w14:paraId="08AF9AA1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1.3</w:t>
            </w:r>
          </w:p>
        </w:tc>
      </w:tr>
      <w:tr w:rsidR="00DD2A7E" w14:paraId="67B48EE9" w14:textId="77777777" w:rsidTr="007A0C6E">
        <w:trPr>
          <w:jc w:val="center"/>
        </w:trPr>
        <w:tc>
          <w:tcPr>
            <w:tcW w:w="2689" w:type="dxa"/>
            <w:vMerge/>
            <w:vAlign w:val="center"/>
          </w:tcPr>
          <w:p w14:paraId="4B93251C" w14:textId="77777777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6" w:type="dxa"/>
          </w:tcPr>
          <w:p w14:paraId="670379B6" w14:textId="77777777" w:rsidR="00DD2A7E" w:rsidRPr="00173D62" w:rsidRDefault="00DD2A7E" w:rsidP="00055CC9">
            <w:pPr>
              <w:jc w:val="center"/>
              <w:rPr>
                <w:rFonts w:asciiTheme="minorHAnsi" w:eastAsiaTheme="minorEastAsia" w:hAnsiTheme="minorHAnsi" w:cstheme="minorBidi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1217" w:type="dxa"/>
          </w:tcPr>
          <w:p w14:paraId="0B613375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883940">
              <w:rPr>
                <w:rFonts w:ascii="Arial" w:hAnsi="Arial" w:cs="Arial"/>
              </w:rPr>
              <w:t>0.0052775</w:t>
            </w:r>
          </w:p>
        </w:tc>
        <w:tc>
          <w:tcPr>
            <w:tcW w:w="1217" w:type="dxa"/>
          </w:tcPr>
          <w:p w14:paraId="2AFFB80B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 w:rsidRPr="00883940">
              <w:rPr>
                <w:rFonts w:ascii="Arial" w:hAnsi="Arial" w:cs="Arial"/>
              </w:rPr>
              <w:t>0.0030013</w:t>
            </w:r>
          </w:p>
        </w:tc>
        <w:tc>
          <w:tcPr>
            <w:tcW w:w="1217" w:type="dxa"/>
          </w:tcPr>
          <w:p w14:paraId="2F443BBD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 w:rsidRPr="00883940">
              <w:rPr>
                <w:rFonts w:ascii="Arial" w:hAnsi="Arial" w:cs="Arial"/>
              </w:rPr>
              <w:t>0.0038085</w:t>
            </w:r>
          </w:p>
        </w:tc>
      </w:tr>
      <w:tr w:rsidR="00DD2A7E" w14:paraId="0EB2FDAC" w14:textId="77777777" w:rsidTr="007A0C6E">
        <w:trPr>
          <w:jc w:val="center"/>
        </w:trPr>
        <w:tc>
          <w:tcPr>
            <w:tcW w:w="2689" w:type="dxa"/>
            <w:vMerge/>
            <w:vAlign w:val="center"/>
          </w:tcPr>
          <w:p w14:paraId="14DB64E7" w14:textId="77777777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6" w:type="dxa"/>
          </w:tcPr>
          <w:p w14:paraId="3FBAA6BE" w14:textId="77777777" w:rsidR="00DD2A7E" w:rsidRPr="00173D62" w:rsidRDefault="00DD2A7E" w:rsidP="00055CC9">
            <w:pPr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γ</m:t>
                </m:r>
              </m:oMath>
            </m:oMathPara>
          </w:p>
        </w:tc>
        <w:tc>
          <w:tcPr>
            <w:tcW w:w="1217" w:type="dxa"/>
          </w:tcPr>
          <w:p w14:paraId="769BA308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1/5.1</w:t>
            </w:r>
          </w:p>
        </w:tc>
        <w:tc>
          <w:tcPr>
            <w:tcW w:w="1217" w:type="dxa"/>
          </w:tcPr>
          <w:p w14:paraId="4BCA6C35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1/5.1</w:t>
            </w:r>
          </w:p>
        </w:tc>
        <w:tc>
          <w:tcPr>
            <w:tcW w:w="1217" w:type="dxa"/>
          </w:tcPr>
          <w:p w14:paraId="2FA6024D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1/5.1</w:t>
            </w:r>
          </w:p>
        </w:tc>
      </w:tr>
      <w:tr w:rsidR="00DD2A7E" w14:paraId="1ED3EF4C" w14:textId="77777777" w:rsidTr="007A0C6E">
        <w:trPr>
          <w:jc w:val="center"/>
        </w:trPr>
        <w:tc>
          <w:tcPr>
            <w:tcW w:w="2689" w:type="dxa"/>
            <w:vMerge/>
            <w:vAlign w:val="center"/>
          </w:tcPr>
          <w:p w14:paraId="03BA5DB8" w14:textId="77777777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6" w:type="dxa"/>
          </w:tcPr>
          <w:p w14:paraId="1FAA1218" w14:textId="77777777" w:rsidR="00DD2A7E" w:rsidRPr="00173D62" w:rsidRDefault="00DD2A7E" w:rsidP="00055CC9">
            <w:pPr>
              <w:jc w:val="center"/>
              <w:rPr>
                <w:rFonts w:ascii="Arial" w:hAnsi="Arial" w:cs="Arial"/>
              </w:rPr>
            </w:pPr>
            <w:r w:rsidRPr="00173D62">
              <w:rPr>
                <w:rFonts w:ascii="Arial" w:hAnsi="Arial" w:cs="Arial"/>
              </w:rPr>
              <w:t>Initial seeds</w:t>
            </w:r>
          </w:p>
        </w:tc>
        <w:tc>
          <w:tcPr>
            <w:tcW w:w="1217" w:type="dxa"/>
          </w:tcPr>
          <w:p w14:paraId="5A84E9AD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</w:t>
            </w:r>
          </w:p>
        </w:tc>
        <w:tc>
          <w:tcPr>
            <w:tcW w:w="1217" w:type="dxa"/>
          </w:tcPr>
          <w:p w14:paraId="38056C36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</w:t>
            </w:r>
          </w:p>
        </w:tc>
        <w:tc>
          <w:tcPr>
            <w:tcW w:w="1217" w:type="dxa"/>
          </w:tcPr>
          <w:p w14:paraId="43152FB4" w14:textId="77777777" w:rsidR="00DD2A7E" w:rsidRPr="00C82500" w:rsidRDefault="00DD2A7E" w:rsidP="00055CC9">
            <w:pPr>
              <w:jc w:val="center"/>
              <w:rPr>
                <w:rFonts w:ascii="Arial" w:hAnsi="Arial" w:cs="Arial"/>
              </w:rPr>
            </w:pPr>
            <w:r w:rsidRPr="00C82500">
              <w:rPr>
                <w:rFonts w:ascii="Arial" w:hAnsi="Arial" w:cs="Arial"/>
              </w:rPr>
              <w:t>1</w:t>
            </w:r>
          </w:p>
        </w:tc>
      </w:tr>
      <w:tr w:rsidR="00DD2A7E" w14:paraId="270A46B3" w14:textId="77777777" w:rsidTr="007A0C6E">
        <w:trPr>
          <w:jc w:val="center"/>
        </w:trPr>
        <w:tc>
          <w:tcPr>
            <w:tcW w:w="2689" w:type="dxa"/>
            <w:vMerge/>
            <w:vAlign w:val="center"/>
          </w:tcPr>
          <w:p w14:paraId="43900775" w14:textId="77777777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6" w:type="dxa"/>
          </w:tcPr>
          <w:p w14:paraId="077AECF9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>
              <w:rPr>
                <w:rFonts w:ascii="Arial" w:hAnsi="Arial" w:cs="Arial" w:hint="eastAsia"/>
              </w:rPr>
              <w:t>umu</w:t>
            </w:r>
            <w:r>
              <w:rPr>
                <w:rFonts w:ascii="Arial" w:hAnsi="Arial" w:cs="Arial"/>
              </w:rPr>
              <w:t>lative infections reached to interrupt simulation</w:t>
            </w:r>
          </w:p>
        </w:tc>
        <w:tc>
          <w:tcPr>
            <w:tcW w:w="1217" w:type="dxa"/>
          </w:tcPr>
          <w:p w14:paraId="11E1BB4A" w14:textId="0AAC7D3C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4120F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000</w:t>
            </w:r>
          </w:p>
        </w:tc>
        <w:tc>
          <w:tcPr>
            <w:tcW w:w="1217" w:type="dxa"/>
          </w:tcPr>
          <w:p w14:paraId="1BDACD84" w14:textId="4F264832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4120F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000</w:t>
            </w:r>
          </w:p>
        </w:tc>
        <w:tc>
          <w:tcPr>
            <w:tcW w:w="1217" w:type="dxa"/>
          </w:tcPr>
          <w:p w14:paraId="340B0D4E" w14:textId="3361EF4E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4120F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000</w:t>
            </w:r>
          </w:p>
        </w:tc>
      </w:tr>
      <w:tr w:rsidR="00DD2A7E" w14:paraId="2D986EE7" w14:textId="77777777" w:rsidTr="007A0C6E">
        <w:trPr>
          <w:jc w:val="center"/>
        </w:trPr>
        <w:tc>
          <w:tcPr>
            <w:tcW w:w="2689" w:type="dxa"/>
            <w:vMerge/>
            <w:vAlign w:val="center"/>
          </w:tcPr>
          <w:p w14:paraId="504700F1" w14:textId="77777777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6" w:type="dxa"/>
          </w:tcPr>
          <w:p w14:paraId="4EFBF511" w14:textId="77777777" w:rsidR="00DD2A7E" w:rsidRPr="00571B6B" w:rsidRDefault="00DD2A7E" w:rsidP="00055C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571B6B">
              <w:rPr>
                <w:rFonts w:ascii="Arial" w:hAnsi="Arial" w:cs="Arial" w:hint="eastAsia"/>
                <w:color w:val="000000" w:themeColor="text1"/>
              </w:rPr>
              <w:t>P</w:t>
            </w:r>
            <w:r w:rsidRPr="00571B6B">
              <w:rPr>
                <w:rFonts w:ascii="Arial" w:hAnsi="Arial" w:cs="Arial"/>
                <w:color w:val="000000" w:themeColor="text1"/>
              </w:rPr>
              <w:t>opulation size</w:t>
            </w:r>
          </w:p>
        </w:tc>
        <w:tc>
          <w:tcPr>
            <w:tcW w:w="1217" w:type="dxa"/>
          </w:tcPr>
          <w:p w14:paraId="32F56D03" w14:textId="77423C53" w:rsidR="00DD2A7E" w:rsidRPr="00571B6B" w:rsidRDefault="00093D2D" w:rsidP="00055C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571B6B">
              <w:rPr>
                <w:rFonts w:ascii="Arial" w:hAnsi="Arial" w:cs="Arial"/>
                <w:color w:val="000000" w:themeColor="text1"/>
              </w:rPr>
              <w:t>758,529,559</w:t>
            </w:r>
          </w:p>
        </w:tc>
        <w:tc>
          <w:tcPr>
            <w:tcW w:w="1217" w:type="dxa"/>
          </w:tcPr>
          <w:p w14:paraId="0C63CBC8" w14:textId="428A0164" w:rsidR="00DD2A7E" w:rsidRPr="00571B6B" w:rsidRDefault="00093D2D" w:rsidP="00055C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571B6B">
              <w:rPr>
                <w:rFonts w:ascii="Arial" w:hAnsi="Arial" w:cs="Arial"/>
                <w:color w:val="000000" w:themeColor="text1"/>
              </w:rPr>
              <w:t>758,529,559</w:t>
            </w:r>
          </w:p>
        </w:tc>
        <w:tc>
          <w:tcPr>
            <w:tcW w:w="1217" w:type="dxa"/>
          </w:tcPr>
          <w:p w14:paraId="6B8D7A44" w14:textId="6D4E9876" w:rsidR="00DD2A7E" w:rsidRPr="00571B6B" w:rsidRDefault="00093D2D" w:rsidP="00055CC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571B6B">
              <w:rPr>
                <w:rFonts w:ascii="Arial" w:hAnsi="Arial" w:cs="Arial"/>
                <w:color w:val="000000" w:themeColor="text1"/>
              </w:rPr>
              <w:t>758,529,559</w:t>
            </w:r>
          </w:p>
        </w:tc>
      </w:tr>
      <w:tr w:rsidR="00DD2A7E" w14:paraId="7DCB783E" w14:textId="77777777" w:rsidTr="007A0C6E">
        <w:trPr>
          <w:jc w:val="center"/>
        </w:trPr>
        <w:tc>
          <w:tcPr>
            <w:tcW w:w="2689" w:type="dxa"/>
            <w:vAlign w:val="center"/>
          </w:tcPr>
          <w:p w14:paraId="4BE3527C" w14:textId="027B4F15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  <w:r w:rsidRPr="0028220B">
              <w:rPr>
                <w:rFonts w:ascii="Arial" w:hAnsi="Arial" w:cs="Arial"/>
              </w:rPr>
              <w:t>Sensitivity analysis on the initial number of seeds</w:t>
            </w:r>
          </w:p>
        </w:tc>
        <w:tc>
          <w:tcPr>
            <w:tcW w:w="1736" w:type="dxa"/>
          </w:tcPr>
          <w:p w14:paraId="6AE02C39" w14:textId="77777777" w:rsidR="00DD2A7E" w:rsidRPr="0028220B" w:rsidRDefault="00DD2A7E" w:rsidP="00055CC9">
            <w:pPr>
              <w:jc w:val="center"/>
              <w:rPr>
                <w:rFonts w:ascii="Arial" w:hAnsi="Arial" w:cs="Arial"/>
              </w:rPr>
            </w:pPr>
            <w:r w:rsidRPr="0028220B">
              <w:rPr>
                <w:rFonts w:ascii="Arial" w:hAnsi="Arial" w:cs="Arial"/>
              </w:rPr>
              <w:t>Initial seeds</w:t>
            </w:r>
          </w:p>
        </w:tc>
        <w:tc>
          <w:tcPr>
            <w:tcW w:w="1217" w:type="dxa"/>
          </w:tcPr>
          <w:p w14:paraId="350D63FE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5DC1E6A8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72BA9DA2" w14:textId="77777777" w:rsidR="00DD2A7E" w:rsidRDefault="00DD2A7E" w:rsidP="00055CC9">
            <w:pPr>
              <w:rPr>
                <w:rFonts w:ascii="Arial" w:hAnsi="Arial" w:cs="Arial"/>
              </w:rPr>
            </w:pPr>
          </w:p>
          <w:p w14:paraId="7C3E518D" w14:textId="3E69F8D1" w:rsidR="00DD2A7E" w:rsidRDefault="00DD2A7E" w:rsidP="00055CC9">
            <w:pPr>
              <w:ind w:firstLineChars="150" w:firstLine="30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,</w:t>
            </w:r>
            <w:r w:rsidR="007A0C6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20</w:t>
            </w:r>
          </w:p>
        </w:tc>
      </w:tr>
      <w:tr w:rsidR="00DD2A7E" w14:paraId="708769E1" w14:textId="77777777" w:rsidTr="007A0C6E">
        <w:trPr>
          <w:jc w:val="center"/>
        </w:trPr>
        <w:tc>
          <w:tcPr>
            <w:tcW w:w="2689" w:type="dxa"/>
            <w:vMerge w:val="restart"/>
            <w:vAlign w:val="center"/>
          </w:tcPr>
          <w:p w14:paraId="01D0E3A1" w14:textId="77777777" w:rsidR="00DD2A7E" w:rsidRPr="0028220B" w:rsidRDefault="00DD2A7E" w:rsidP="007A0C6E">
            <w:pPr>
              <w:jc w:val="center"/>
              <w:rPr>
                <w:rFonts w:ascii="Arial" w:hAnsi="Arial" w:cs="Arial"/>
              </w:rPr>
            </w:pPr>
            <w:r w:rsidRPr="0028220B">
              <w:rPr>
                <w:rFonts w:ascii="Arial" w:hAnsi="Arial" w:cs="Arial"/>
              </w:rPr>
              <w:t>Sensitivity analysis on the reproduction number</w:t>
            </w:r>
          </w:p>
        </w:tc>
        <w:tc>
          <w:tcPr>
            <w:tcW w:w="1736" w:type="dxa"/>
          </w:tcPr>
          <w:p w14:paraId="45B949C4" w14:textId="77777777" w:rsidR="00DD2A7E" w:rsidRPr="0028220B" w:rsidRDefault="00ED6ED8" w:rsidP="00055CC9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217" w:type="dxa"/>
          </w:tcPr>
          <w:p w14:paraId="704FB979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3D8B3C8F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219F1F7B" w14:textId="77777777" w:rsidR="00DD2A7E" w:rsidRDefault="00DD2A7E" w:rsidP="00055CC9">
            <w:pPr>
              <w:ind w:firstLineChars="200" w:firstLine="4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</w:t>
            </w:r>
          </w:p>
        </w:tc>
      </w:tr>
      <w:tr w:rsidR="00DD2A7E" w14:paraId="36493A39" w14:textId="77777777" w:rsidTr="007A0C6E">
        <w:trPr>
          <w:jc w:val="center"/>
        </w:trPr>
        <w:tc>
          <w:tcPr>
            <w:tcW w:w="2689" w:type="dxa"/>
            <w:vMerge/>
            <w:vAlign w:val="center"/>
          </w:tcPr>
          <w:p w14:paraId="15F5BF6C" w14:textId="77777777" w:rsidR="00DD2A7E" w:rsidRPr="00173D62" w:rsidRDefault="00DD2A7E" w:rsidP="007A0C6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6" w:type="dxa"/>
          </w:tcPr>
          <w:p w14:paraId="0FBD4E41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1217" w:type="dxa"/>
          </w:tcPr>
          <w:p w14:paraId="6C6FDA0B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1A0CCE4F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78537F58" w14:textId="77777777" w:rsidR="00DD2A7E" w:rsidRDefault="00DD2A7E" w:rsidP="00055CC9">
            <w:pPr>
              <w:rPr>
                <w:rFonts w:ascii="Arial" w:hAnsi="Arial" w:cs="Arial"/>
              </w:rPr>
            </w:pPr>
            <w:r w:rsidRPr="004F4574">
              <w:rPr>
                <w:rFonts w:ascii="Arial" w:hAnsi="Arial" w:cs="Arial"/>
              </w:rPr>
              <w:t>0.0058425</w:t>
            </w:r>
          </w:p>
        </w:tc>
      </w:tr>
      <w:tr w:rsidR="00DD2A7E" w14:paraId="493A79FF" w14:textId="77777777" w:rsidTr="007A0C6E">
        <w:trPr>
          <w:jc w:val="center"/>
        </w:trPr>
        <w:tc>
          <w:tcPr>
            <w:tcW w:w="2689" w:type="dxa"/>
            <w:vAlign w:val="center"/>
          </w:tcPr>
          <w:p w14:paraId="324B5BDF" w14:textId="77777777" w:rsidR="00DD2A7E" w:rsidRPr="00173D62" w:rsidRDefault="00DD2A7E" w:rsidP="007A0C6E">
            <w:pPr>
              <w:jc w:val="center"/>
              <w:rPr>
                <w:rFonts w:ascii="Arial" w:hAnsi="Arial" w:cs="Arial"/>
              </w:rPr>
            </w:pPr>
            <w:r w:rsidRPr="004F4574">
              <w:rPr>
                <w:rFonts w:ascii="Arial" w:hAnsi="Arial" w:cs="Arial"/>
              </w:rPr>
              <w:t>Sensitivity analysis on the cumulative number of infections reached to interrupt the simulation</w:t>
            </w:r>
          </w:p>
        </w:tc>
        <w:tc>
          <w:tcPr>
            <w:tcW w:w="1736" w:type="dxa"/>
          </w:tcPr>
          <w:p w14:paraId="10105893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>
              <w:rPr>
                <w:rFonts w:ascii="Arial" w:hAnsi="Arial" w:cs="Arial" w:hint="eastAsia"/>
              </w:rPr>
              <w:t>umu</w:t>
            </w:r>
            <w:r>
              <w:rPr>
                <w:rFonts w:ascii="Arial" w:hAnsi="Arial" w:cs="Arial"/>
              </w:rPr>
              <w:t>lative infections reached to interrupt simulation</w:t>
            </w:r>
          </w:p>
        </w:tc>
        <w:tc>
          <w:tcPr>
            <w:tcW w:w="1217" w:type="dxa"/>
          </w:tcPr>
          <w:p w14:paraId="5E22BBB8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75886426" w14:textId="77777777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-</w:t>
            </w:r>
          </w:p>
        </w:tc>
        <w:tc>
          <w:tcPr>
            <w:tcW w:w="1217" w:type="dxa"/>
          </w:tcPr>
          <w:p w14:paraId="0C76EBA3" w14:textId="32885642" w:rsidR="00DD2A7E" w:rsidRDefault="00DD2A7E" w:rsidP="00055C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>00,</w:t>
            </w:r>
            <w:r w:rsidR="007A0C6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2</w:t>
            </w:r>
            <w:r w:rsidR="004120F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000</w:t>
            </w:r>
          </w:p>
        </w:tc>
      </w:tr>
    </w:tbl>
    <w:p w14:paraId="636704CD" w14:textId="64EF109A" w:rsidR="00DD2A7E" w:rsidRPr="00DD2A7E" w:rsidRDefault="00DD2A7E" w:rsidP="00DD2A7E">
      <w:pPr>
        <w:jc w:val="center"/>
        <w:rPr>
          <w:rFonts w:ascii="Arial" w:hAnsi="Arial" w:cs="Arial"/>
          <w:sz w:val="20"/>
          <w:szCs w:val="20"/>
        </w:rPr>
      </w:pPr>
      <w:r w:rsidRPr="00682A62">
        <w:rPr>
          <w:rFonts w:ascii="Arial" w:hAnsi="Arial" w:cs="Arial"/>
          <w:sz w:val="20"/>
          <w:szCs w:val="20"/>
        </w:rPr>
        <w:t xml:space="preserve">Parameters that </w:t>
      </w:r>
      <w:r w:rsidR="005F3F95">
        <w:rPr>
          <w:rFonts w:ascii="Arial" w:hAnsi="Arial" w:cs="Arial"/>
          <w:sz w:val="20"/>
          <w:szCs w:val="20"/>
        </w:rPr>
        <w:t xml:space="preserve">are </w:t>
      </w:r>
      <w:r w:rsidRPr="00682A62">
        <w:rPr>
          <w:rFonts w:ascii="Arial" w:hAnsi="Arial" w:cs="Arial"/>
          <w:sz w:val="20"/>
          <w:szCs w:val="20"/>
        </w:rPr>
        <w:t>not listed in sensitivity analys</w:t>
      </w:r>
      <w:r w:rsidR="006A3EF9">
        <w:rPr>
          <w:rFonts w:ascii="Arial" w:hAnsi="Arial" w:cs="Arial"/>
          <w:sz w:val="20"/>
          <w:szCs w:val="20"/>
        </w:rPr>
        <w:t>e</w:t>
      </w:r>
      <w:r w:rsidRPr="00682A62">
        <w:rPr>
          <w:rFonts w:ascii="Arial" w:hAnsi="Arial" w:cs="Arial"/>
          <w:sz w:val="20"/>
          <w:szCs w:val="20"/>
        </w:rPr>
        <w:t xml:space="preserve">s </w:t>
      </w:r>
      <w:r w:rsidR="006A3EF9">
        <w:rPr>
          <w:rFonts w:ascii="Arial" w:hAnsi="Arial" w:cs="Arial"/>
          <w:sz w:val="20"/>
          <w:szCs w:val="20"/>
        </w:rPr>
        <w:t>are kept as in the b</w:t>
      </w:r>
      <w:r w:rsidRPr="00682A62">
        <w:rPr>
          <w:rFonts w:ascii="Arial" w:hAnsi="Arial" w:cs="Arial"/>
          <w:sz w:val="20"/>
          <w:szCs w:val="20"/>
        </w:rPr>
        <w:t xml:space="preserve">aseline </w:t>
      </w:r>
      <w:r w:rsidR="006A3EF9">
        <w:rPr>
          <w:rFonts w:ascii="Arial" w:hAnsi="Arial" w:cs="Arial"/>
          <w:sz w:val="20"/>
          <w:szCs w:val="20"/>
        </w:rPr>
        <w:t>analysis</w:t>
      </w:r>
      <w:r w:rsidRPr="00682A62">
        <w:rPr>
          <w:rFonts w:ascii="Arial" w:hAnsi="Arial" w:cs="Arial"/>
          <w:sz w:val="20"/>
          <w:szCs w:val="20"/>
        </w:rPr>
        <w:t>.</w:t>
      </w:r>
    </w:p>
    <w:p w14:paraId="2E6FEFA9" w14:textId="77777777" w:rsidR="00DD2A7E" w:rsidRPr="00DD2A7E" w:rsidRDefault="00DD2A7E" w:rsidP="0046365E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F4A0A00" w14:textId="3494B2D8" w:rsidR="0046365E" w:rsidRPr="00E63ACB" w:rsidRDefault="0046365E" w:rsidP="0046365E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E63ACB">
        <w:rPr>
          <w:rFonts w:ascii="Arial" w:hAnsi="Arial" w:cs="Arial"/>
          <w:b/>
          <w:color w:val="000000" w:themeColor="text1"/>
          <w:sz w:val="20"/>
          <w:szCs w:val="20"/>
        </w:rPr>
        <w:t>Table S</w:t>
      </w:r>
      <w:r w:rsidR="00C75A21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Pr="00E63ACB">
        <w:rPr>
          <w:rFonts w:ascii="Arial" w:hAnsi="Arial" w:cs="Arial"/>
          <w:b/>
          <w:color w:val="000000" w:themeColor="text1"/>
          <w:sz w:val="20"/>
          <w:szCs w:val="20"/>
        </w:rPr>
        <w:t>. Data completeness.</w:t>
      </w:r>
    </w:p>
    <w:tbl>
      <w:tblPr>
        <w:tblStyle w:val="a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77"/>
        <w:gridCol w:w="2071"/>
        <w:gridCol w:w="2076"/>
        <w:gridCol w:w="2076"/>
      </w:tblGrid>
      <w:tr w:rsidR="0046365E" w:rsidRPr="00E63ACB" w14:paraId="24C89E61" w14:textId="77777777" w:rsidTr="00173D62">
        <w:tc>
          <w:tcPr>
            <w:tcW w:w="2080" w:type="dxa"/>
          </w:tcPr>
          <w:p w14:paraId="666E8ECB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63ACB">
              <w:rPr>
                <w:rFonts w:ascii="Arial" w:hAnsi="Arial" w:cs="Arial"/>
                <w:b/>
                <w:bCs/>
                <w:color w:val="000000" w:themeColor="text1"/>
              </w:rPr>
              <w:t>Province</w:t>
            </w:r>
          </w:p>
        </w:tc>
        <w:tc>
          <w:tcPr>
            <w:tcW w:w="2072" w:type="dxa"/>
          </w:tcPr>
          <w:p w14:paraId="3A68F80F" w14:textId="77777777" w:rsidR="0046365E" w:rsidRPr="00E63ACB" w:rsidRDefault="0046365E" w:rsidP="001D765D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 w:themeColor="text1"/>
                <w:lang w:bidi="ar"/>
              </w:rPr>
            </w:pPr>
            <w:r w:rsidRPr="00E63ACB">
              <w:rPr>
                <w:rFonts w:ascii="Arial" w:eastAsia="微软雅黑" w:hAnsi="Arial" w:cs="Arial"/>
                <w:b/>
                <w:bCs/>
                <w:color w:val="000000" w:themeColor="text1"/>
                <w:lang w:bidi="ar"/>
              </w:rPr>
              <w:t>Total Number of</w:t>
            </w:r>
          </w:p>
          <w:p w14:paraId="68012A05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63ACB">
              <w:rPr>
                <w:rFonts w:ascii="Arial" w:eastAsia="微软雅黑" w:hAnsi="Arial" w:cs="Arial"/>
                <w:b/>
                <w:bCs/>
                <w:color w:val="000000" w:themeColor="text1"/>
                <w:lang w:bidi="ar"/>
              </w:rPr>
              <w:t>Participants</w:t>
            </w:r>
          </w:p>
        </w:tc>
        <w:tc>
          <w:tcPr>
            <w:tcW w:w="2077" w:type="dxa"/>
          </w:tcPr>
          <w:p w14:paraId="0FB5E21A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63ACB">
              <w:rPr>
                <w:rFonts w:ascii="Arial" w:hAnsi="Arial" w:cs="Arial"/>
                <w:b/>
                <w:bCs/>
                <w:color w:val="000000" w:themeColor="text1"/>
              </w:rPr>
              <w:t>Number of Participants with Missing Information</w:t>
            </w:r>
          </w:p>
        </w:tc>
        <w:tc>
          <w:tcPr>
            <w:tcW w:w="2077" w:type="dxa"/>
          </w:tcPr>
          <w:p w14:paraId="4FAFC295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63ACB">
              <w:rPr>
                <w:rFonts w:ascii="Arial" w:hAnsi="Arial" w:cs="Arial"/>
                <w:b/>
                <w:bCs/>
                <w:color w:val="000000" w:themeColor="text1"/>
              </w:rPr>
              <w:t>Number of Participants with Complete Information</w:t>
            </w:r>
          </w:p>
        </w:tc>
      </w:tr>
      <w:tr w:rsidR="0046365E" w:rsidRPr="00E63ACB" w14:paraId="35E82193" w14:textId="77777777" w:rsidTr="00173D62">
        <w:tc>
          <w:tcPr>
            <w:tcW w:w="2080" w:type="dxa"/>
          </w:tcPr>
          <w:p w14:paraId="3F70B752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Sichuan</w:t>
            </w:r>
          </w:p>
        </w:tc>
        <w:tc>
          <w:tcPr>
            <w:tcW w:w="2072" w:type="dxa"/>
          </w:tcPr>
          <w:p w14:paraId="62359496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360</w:t>
            </w:r>
          </w:p>
        </w:tc>
        <w:tc>
          <w:tcPr>
            <w:tcW w:w="2077" w:type="dxa"/>
            <w:vAlign w:val="center"/>
          </w:tcPr>
          <w:p w14:paraId="3C92297E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160</w:t>
            </w:r>
          </w:p>
        </w:tc>
        <w:tc>
          <w:tcPr>
            <w:tcW w:w="2077" w:type="dxa"/>
          </w:tcPr>
          <w:p w14:paraId="4E4E88EF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200</w:t>
            </w:r>
          </w:p>
        </w:tc>
      </w:tr>
      <w:tr w:rsidR="0046365E" w:rsidRPr="00E63ACB" w14:paraId="53F6F6A4" w14:textId="77777777" w:rsidTr="00173D62">
        <w:tc>
          <w:tcPr>
            <w:tcW w:w="2080" w:type="dxa"/>
          </w:tcPr>
          <w:p w14:paraId="255CDBB2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Chongqing</w:t>
            </w:r>
          </w:p>
        </w:tc>
        <w:tc>
          <w:tcPr>
            <w:tcW w:w="2072" w:type="dxa"/>
          </w:tcPr>
          <w:p w14:paraId="76650697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34</w:t>
            </w:r>
          </w:p>
        </w:tc>
        <w:tc>
          <w:tcPr>
            <w:tcW w:w="2077" w:type="dxa"/>
            <w:vAlign w:val="center"/>
          </w:tcPr>
          <w:p w14:paraId="1CBAC146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14</w:t>
            </w:r>
          </w:p>
        </w:tc>
        <w:tc>
          <w:tcPr>
            <w:tcW w:w="2077" w:type="dxa"/>
          </w:tcPr>
          <w:p w14:paraId="43955BFE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20</w:t>
            </w:r>
          </w:p>
        </w:tc>
      </w:tr>
      <w:tr w:rsidR="0046365E" w:rsidRPr="00E63ACB" w14:paraId="517940F0" w14:textId="77777777" w:rsidTr="00173D62">
        <w:tc>
          <w:tcPr>
            <w:tcW w:w="2080" w:type="dxa"/>
          </w:tcPr>
          <w:p w14:paraId="4460C37A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Shandong</w:t>
            </w:r>
          </w:p>
        </w:tc>
        <w:tc>
          <w:tcPr>
            <w:tcW w:w="2072" w:type="dxa"/>
          </w:tcPr>
          <w:p w14:paraId="4F37E740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33</w:t>
            </w:r>
          </w:p>
        </w:tc>
        <w:tc>
          <w:tcPr>
            <w:tcW w:w="2077" w:type="dxa"/>
            <w:vAlign w:val="center"/>
          </w:tcPr>
          <w:p w14:paraId="2EAF6A7A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14</w:t>
            </w:r>
          </w:p>
        </w:tc>
        <w:tc>
          <w:tcPr>
            <w:tcW w:w="2077" w:type="dxa"/>
          </w:tcPr>
          <w:p w14:paraId="1A949733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19</w:t>
            </w:r>
          </w:p>
        </w:tc>
      </w:tr>
      <w:tr w:rsidR="0046365E" w:rsidRPr="00E63ACB" w14:paraId="52054545" w14:textId="77777777" w:rsidTr="00173D62">
        <w:tc>
          <w:tcPr>
            <w:tcW w:w="2080" w:type="dxa"/>
          </w:tcPr>
          <w:p w14:paraId="33BD26FB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Hebei</w:t>
            </w:r>
          </w:p>
        </w:tc>
        <w:tc>
          <w:tcPr>
            <w:tcW w:w="2072" w:type="dxa"/>
          </w:tcPr>
          <w:p w14:paraId="7A8D4552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23</w:t>
            </w:r>
          </w:p>
        </w:tc>
        <w:tc>
          <w:tcPr>
            <w:tcW w:w="2077" w:type="dxa"/>
            <w:vAlign w:val="center"/>
          </w:tcPr>
          <w:p w14:paraId="18A94856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6</w:t>
            </w:r>
          </w:p>
        </w:tc>
        <w:tc>
          <w:tcPr>
            <w:tcW w:w="2077" w:type="dxa"/>
          </w:tcPr>
          <w:p w14:paraId="3148D44C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17</w:t>
            </w:r>
          </w:p>
        </w:tc>
      </w:tr>
      <w:tr w:rsidR="0046365E" w:rsidRPr="00E63ACB" w14:paraId="43D354B3" w14:textId="77777777" w:rsidTr="00173D62">
        <w:tc>
          <w:tcPr>
            <w:tcW w:w="2080" w:type="dxa"/>
          </w:tcPr>
          <w:p w14:paraId="2F3F43DB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Henan</w:t>
            </w:r>
          </w:p>
        </w:tc>
        <w:tc>
          <w:tcPr>
            <w:tcW w:w="2072" w:type="dxa"/>
          </w:tcPr>
          <w:p w14:paraId="291AEF98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25</w:t>
            </w:r>
          </w:p>
        </w:tc>
        <w:tc>
          <w:tcPr>
            <w:tcW w:w="2077" w:type="dxa"/>
            <w:vAlign w:val="center"/>
          </w:tcPr>
          <w:p w14:paraId="09665531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9</w:t>
            </w:r>
          </w:p>
        </w:tc>
        <w:tc>
          <w:tcPr>
            <w:tcW w:w="2077" w:type="dxa"/>
          </w:tcPr>
          <w:p w14:paraId="35DEEA67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16</w:t>
            </w:r>
          </w:p>
        </w:tc>
      </w:tr>
      <w:tr w:rsidR="0046365E" w:rsidRPr="00E63ACB" w14:paraId="5E6E0764" w14:textId="77777777" w:rsidTr="00173D62">
        <w:tc>
          <w:tcPr>
            <w:tcW w:w="2080" w:type="dxa"/>
          </w:tcPr>
          <w:p w14:paraId="1D65245B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Zhejiang</w:t>
            </w:r>
          </w:p>
        </w:tc>
        <w:tc>
          <w:tcPr>
            <w:tcW w:w="2072" w:type="dxa"/>
          </w:tcPr>
          <w:p w14:paraId="4C307BEB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2077" w:type="dxa"/>
            <w:vAlign w:val="center"/>
          </w:tcPr>
          <w:p w14:paraId="7B0EBD6F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7</w:t>
            </w:r>
          </w:p>
        </w:tc>
        <w:tc>
          <w:tcPr>
            <w:tcW w:w="2077" w:type="dxa"/>
          </w:tcPr>
          <w:p w14:paraId="7F864E12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14</w:t>
            </w:r>
          </w:p>
        </w:tc>
      </w:tr>
      <w:tr w:rsidR="0046365E" w:rsidRPr="00E63ACB" w14:paraId="3639B81B" w14:textId="77777777" w:rsidTr="00173D62">
        <w:tc>
          <w:tcPr>
            <w:tcW w:w="2080" w:type="dxa"/>
          </w:tcPr>
          <w:p w14:paraId="3E1E7519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Fujian</w:t>
            </w:r>
          </w:p>
        </w:tc>
        <w:tc>
          <w:tcPr>
            <w:tcW w:w="2072" w:type="dxa"/>
          </w:tcPr>
          <w:p w14:paraId="317F1DE5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2077" w:type="dxa"/>
            <w:vAlign w:val="center"/>
          </w:tcPr>
          <w:p w14:paraId="74AA9D8D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5</w:t>
            </w:r>
          </w:p>
        </w:tc>
        <w:tc>
          <w:tcPr>
            <w:tcW w:w="2077" w:type="dxa"/>
          </w:tcPr>
          <w:p w14:paraId="506B0F60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13</w:t>
            </w:r>
          </w:p>
        </w:tc>
      </w:tr>
      <w:tr w:rsidR="0046365E" w:rsidRPr="00E63ACB" w14:paraId="7FED4AF1" w14:textId="77777777" w:rsidTr="00173D62">
        <w:tc>
          <w:tcPr>
            <w:tcW w:w="2080" w:type="dxa"/>
          </w:tcPr>
          <w:p w14:paraId="5F58C2AB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Yunnan</w:t>
            </w:r>
          </w:p>
        </w:tc>
        <w:tc>
          <w:tcPr>
            <w:tcW w:w="2072" w:type="dxa"/>
          </w:tcPr>
          <w:p w14:paraId="6B30F24F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23</w:t>
            </w:r>
          </w:p>
        </w:tc>
        <w:tc>
          <w:tcPr>
            <w:tcW w:w="2077" w:type="dxa"/>
            <w:vAlign w:val="center"/>
          </w:tcPr>
          <w:p w14:paraId="4FCCB8E2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10</w:t>
            </w:r>
          </w:p>
        </w:tc>
        <w:tc>
          <w:tcPr>
            <w:tcW w:w="2077" w:type="dxa"/>
          </w:tcPr>
          <w:p w14:paraId="7BDD9D6D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13</w:t>
            </w:r>
          </w:p>
        </w:tc>
      </w:tr>
      <w:tr w:rsidR="0046365E" w:rsidRPr="00E63ACB" w14:paraId="38C40199" w14:textId="77777777" w:rsidTr="00173D62">
        <w:tc>
          <w:tcPr>
            <w:tcW w:w="2080" w:type="dxa"/>
          </w:tcPr>
          <w:p w14:paraId="4D60F291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Hunan</w:t>
            </w:r>
          </w:p>
        </w:tc>
        <w:tc>
          <w:tcPr>
            <w:tcW w:w="2072" w:type="dxa"/>
          </w:tcPr>
          <w:p w14:paraId="1B4677A0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19</w:t>
            </w:r>
          </w:p>
        </w:tc>
        <w:tc>
          <w:tcPr>
            <w:tcW w:w="2077" w:type="dxa"/>
            <w:vAlign w:val="center"/>
          </w:tcPr>
          <w:p w14:paraId="7967EB85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7</w:t>
            </w:r>
          </w:p>
        </w:tc>
        <w:tc>
          <w:tcPr>
            <w:tcW w:w="2077" w:type="dxa"/>
          </w:tcPr>
          <w:p w14:paraId="22C34893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12</w:t>
            </w:r>
          </w:p>
        </w:tc>
      </w:tr>
      <w:tr w:rsidR="0046365E" w:rsidRPr="00E63ACB" w14:paraId="0F0762F3" w14:textId="77777777" w:rsidTr="00173D62">
        <w:tc>
          <w:tcPr>
            <w:tcW w:w="2080" w:type="dxa"/>
          </w:tcPr>
          <w:p w14:paraId="527E2E63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Guangdong</w:t>
            </w:r>
          </w:p>
        </w:tc>
        <w:tc>
          <w:tcPr>
            <w:tcW w:w="2072" w:type="dxa"/>
          </w:tcPr>
          <w:p w14:paraId="4DC663B5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19</w:t>
            </w:r>
          </w:p>
        </w:tc>
        <w:tc>
          <w:tcPr>
            <w:tcW w:w="2077" w:type="dxa"/>
            <w:vAlign w:val="center"/>
          </w:tcPr>
          <w:p w14:paraId="4EEBE521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9</w:t>
            </w:r>
          </w:p>
        </w:tc>
        <w:tc>
          <w:tcPr>
            <w:tcW w:w="2077" w:type="dxa"/>
          </w:tcPr>
          <w:p w14:paraId="4AC1FCAD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10</w:t>
            </w:r>
          </w:p>
        </w:tc>
      </w:tr>
      <w:tr w:rsidR="0046365E" w:rsidRPr="00E63ACB" w14:paraId="6A2B78A3" w14:textId="77777777" w:rsidTr="00173D62">
        <w:tc>
          <w:tcPr>
            <w:tcW w:w="2080" w:type="dxa"/>
          </w:tcPr>
          <w:p w14:paraId="296BBF8C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Jiangxi</w:t>
            </w:r>
          </w:p>
        </w:tc>
        <w:tc>
          <w:tcPr>
            <w:tcW w:w="2072" w:type="dxa"/>
          </w:tcPr>
          <w:p w14:paraId="25A02B56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17</w:t>
            </w:r>
          </w:p>
        </w:tc>
        <w:tc>
          <w:tcPr>
            <w:tcW w:w="2077" w:type="dxa"/>
            <w:vAlign w:val="center"/>
          </w:tcPr>
          <w:p w14:paraId="0CAB550B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7</w:t>
            </w:r>
          </w:p>
        </w:tc>
        <w:tc>
          <w:tcPr>
            <w:tcW w:w="2077" w:type="dxa"/>
          </w:tcPr>
          <w:p w14:paraId="23EA2F76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10</w:t>
            </w:r>
          </w:p>
        </w:tc>
      </w:tr>
      <w:tr w:rsidR="0046365E" w:rsidRPr="00E63ACB" w14:paraId="1D27C5BF" w14:textId="77777777" w:rsidTr="00173D62">
        <w:tc>
          <w:tcPr>
            <w:tcW w:w="2080" w:type="dxa"/>
          </w:tcPr>
          <w:p w14:paraId="20BFFCF4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Shanxi</w:t>
            </w:r>
          </w:p>
        </w:tc>
        <w:tc>
          <w:tcPr>
            <w:tcW w:w="2072" w:type="dxa"/>
          </w:tcPr>
          <w:p w14:paraId="0057DA29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2077" w:type="dxa"/>
            <w:vAlign w:val="center"/>
          </w:tcPr>
          <w:p w14:paraId="45590F3E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11</w:t>
            </w:r>
          </w:p>
        </w:tc>
        <w:tc>
          <w:tcPr>
            <w:tcW w:w="2077" w:type="dxa"/>
          </w:tcPr>
          <w:p w14:paraId="04AA87C8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10</w:t>
            </w:r>
          </w:p>
        </w:tc>
      </w:tr>
      <w:tr w:rsidR="0046365E" w:rsidRPr="00E63ACB" w14:paraId="469E6E63" w14:textId="77777777" w:rsidTr="00173D62">
        <w:tc>
          <w:tcPr>
            <w:tcW w:w="2080" w:type="dxa"/>
          </w:tcPr>
          <w:p w14:paraId="19D9EBCF" w14:textId="77777777" w:rsidR="0046365E" w:rsidRPr="00173D62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73D62">
              <w:rPr>
                <w:rFonts w:ascii="Arial" w:hAnsi="Arial" w:cs="Arial"/>
                <w:color w:val="000000" w:themeColor="text1"/>
              </w:rPr>
              <w:t>Total</w:t>
            </w:r>
          </w:p>
        </w:tc>
        <w:tc>
          <w:tcPr>
            <w:tcW w:w="2072" w:type="dxa"/>
          </w:tcPr>
          <w:p w14:paraId="5838193F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613</w:t>
            </w:r>
          </w:p>
        </w:tc>
        <w:tc>
          <w:tcPr>
            <w:tcW w:w="2077" w:type="dxa"/>
            <w:vAlign w:val="center"/>
          </w:tcPr>
          <w:p w14:paraId="7B2D76CD" w14:textId="77777777" w:rsidR="0046365E" w:rsidRPr="00E63ACB" w:rsidRDefault="0046365E" w:rsidP="001D765D">
            <w:pPr>
              <w:widowControl/>
              <w:jc w:val="center"/>
              <w:textAlignment w:val="center"/>
              <w:rPr>
                <w:rFonts w:ascii="Arial" w:hAnsi="Arial" w:cs="Arial"/>
                <w:color w:val="000000" w:themeColor="text1"/>
                <w:lang w:bidi="ar"/>
              </w:rPr>
            </w:pPr>
            <w:r w:rsidRPr="00E63ACB">
              <w:rPr>
                <w:rFonts w:ascii="Arial" w:hAnsi="Arial" w:cs="Arial"/>
                <w:color w:val="000000" w:themeColor="text1"/>
                <w:lang w:bidi="ar"/>
              </w:rPr>
              <w:t>259</w:t>
            </w:r>
          </w:p>
        </w:tc>
        <w:tc>
          <w:tcPr>
            <w:tcW w:w="2077" w:type="dxa"/>
          </w:tcPr>
          <w:p w14:paraId="1A338C6A" w14:textId="77777777" w:rsidR="0046365E" w:rsidRPr="00E63ACB" w:rsidRDefault="0046365E" w:rsidP="001D76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3ACB">
              <w:rPr>
                <w:rFonts w:ascii="Arial" w:hAnsi="Arial" w:cs="Arial"/>
                <w:color w:val="000000" w:themeColor="text1"/>
              </w:rPr>
              <w:t>354</w:t>
            </w:r>
          </w:p>
        </w:tc>
      </w:tr>
    </w:tbl>
    <w:p w14:paraId="46FDA86D" w14:textId="1BB97F3E" w:rsidR="0046365E" w:rsidRDefault="0046365E" w:rsidP="0046365E">
      <w:pPr>
        <w:rPr>
          <w:rFonts w:ascii="Arial" w:hAnsi="Arial" w:cs="Arial"/>
          <w:bCs/>
          <w:color w:val="000000" w:themeColor="text1"/>
          <w:sz w:val="20"/>
          <w:szCs w:val="20"/>
        </w:rPr>
      </w:pPr>
      <w:r w:rsidRPr="00E63ACB">
        <w:rPr>
          <w:rFonts w:ascii="Arial" w:hAnsi="Arial" w:cs="Arial"/>
          <w:bCs/>
          <w:color w:val="000000" w:themeColor="text1"/>
          <w:sz w:val="20"/>
          <w:szCs w:val="20"/>
        </w:rPr>
        <w:t xml:space="preserve">One participant was not a Chinese resident and one responded to the survey outside of the 20-day study period; as such, they were excluded from the study. </w:t>
      </w:r>
    </w:p>
    <w:p w14:paraId="36533801" w14:textId="77777777" w:rsidR="00D22F9E" w:rsidRPr="00D22F9E" w:rsidRDefault="00D22F9E" w:rsidP="0046365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A340DDA" w14:textId="77777777" w:rsidR="0013496F" w:rsidRPr="00427A82" w:rsidRDefault="0013496F" w:rsidP="00427A82">
      <w:pPr>
        <w:jc w:val="center"/>
        <w:rPr>
          <w:rFonts w:ascii="Arial" w:hAnsi="Arial" w:cs="Arial"/>
          <w:sz w:val="20"/>
          <w:szCs w:val="20"/>
        </w:rPr>
      </w:pPr>
    </w:p>
    <w:p w14:paraId="05BB9F98" w14:textId="39BB3360" w:rsidR="00BF44A3" w:rsidRPr="00FE7AE9" w:rsidRDefault="00FE7AE9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Figure S1. Age distribution.</w:t>
      </w:r>
    </w:p>
    <w:p w14:paraId="6BEECCE7" w14:textId="4CAFEDE9" w:rsidR="00D54EF9" w:rsidRDefault="00BF44A3" w:rsidP="0021783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BF44A3">
        <w:rPr>
          <w:rFonts w:ascii="Times New Roman" w:eastAsia="宋体" w:hAnsi="Times New Roman" w:cs="Times New Roman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1446E009" wp14:editId="7F776DDB">
            <wp:extent cx="3290341" cy="2574911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0652" cy="259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71072" w14:textId="08C3C11E" w:rsidR="00A87F2C" w:rsidRDefault="00A87F2C" w:rsidP="00A87F2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3476C4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F</w:t>
      </w:r>
      <w:r w:rsidRPr="003476C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igure S1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: Age distributions of study participants, the 12 analyzed provinces from the 2010 Chinese census (</w:t>
      </w:r>
      <w:r w:rsidRPr="00571B6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2010 census [</w:t>
      </w:r>
      <w:r w:rsidR="00C75A21" w:rsidRPr="00571B6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3</w:t>
      </w:r>
      <w:r w:rsidRPr="00571B6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]) and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the bootstrap sample. Note that standard errors are given for the bootstrapped data.</w:t>
      </w:r>
    </w:p>
    <w:p w14:paraId="79075BCD" w14:textId="3F7C2DDC" w:rsidR="007E1A00" w:rsidRPr="00A87F2C" w:rsidRDefault="007E1A00">
      <w:pPr>
        <w:rPr>
          <w:b/>
          <w:bCs/>
          <w:sz w:val="24"/>
          <w:szCs w:val="28"/>
        </w:rPr>
      </w:pPr>
    </w:p>
    <w:p w14:paraId="19F820DF" w14:textId="5F11DD95" w:rsidR="00AC3182" w:rsidRDefault="00AC3182">
      <w:pPr>
        <w:rPr>
          <w:b/>
          <w:bCs/>
          <w:sz w:val="24"/>
          <w:szCs w:val="28"/>
        </w:rPr>
      </w:pPr>
    </w:p>
    <w:p w14:paraId="4B6E7D69" w14:textId="68CE0EA4" w:rsidR="00AC3182" w:rsidRDefault="00AC3182">
      <w:pPr>
        <w:rPr>
          <w:b/>
          <w:bCs/>
          <w:sz w:val="24"/>
          <w:szCs w:val="28"/>
        </w:rPr>
      </w:pPr>
    </w:p>
    <w:p w14:paraId="1F3AE26B" w14:textId="77777777" w:rsidR="00AC3182" w:rsidRDefault="00AC3182">
      <w:pPr>
        <w:rPr>
          <w:b/>
          <w:bCs/>
          <w:sz w:val="24"/>
          <w:szCs w:val="28"/>
        </w:rPr>
      </w:pPr>
    </w:p>
    <w:p w14:paraId="194FED3B" w14:textId="0831063E" w:rsidR="00FE7AE9" w:rsidRPr="00FE7AE9" w:rsidRDefault="00FE7AE9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Figure S2. </w:t>
      </w:r>
      <w:r w:rsidRPr="00FE7AE9">
        <w:rPr>
          <w:rFonts w:hint="eastAsia"/>
          <w:b/>
          <w:bCs/>
          <w:sz w:val="24"/>
          <w:szCs w:val="28"/>
        </w:rPr>
        <w:t>S</w:t>
      </w:r>
      <w:r w:rsidRPr="00FE7AE9">
        <w:rPr>
          <w:b/>
          <w:bCs/>
          <w:sz w:val="24"/>
          <w:szCs w:val="28"/>
        </w:rPr>
        <w:t xml:space="preserve">ensitivity </w:t>
      </w:r>
      <w:r w:rsidR="007E1A00">
        <w:rPr>
          <w:b/>
          <w:bCs/>
          <w:sz w:val="24"/>
          <w:szCs w:val="28"/>
        </w:rPr>
        <w:t xml:space="preserve">analysis </w:t>
      </w:r>
      <w:r w:rsidRPr="00FE7AE9">
        <w:rPr>
          <w:b/>
          <w:bCs/>
          <w:sz w:val="24"/>
          <w:szCs w:val="28"/>
        </w:rPr>
        <w:t>on the initial number of seeds</w:t>
      </w:r>
    </w:p>
    <w:p w14:paraId="011F6B12" w14:textId="7BAEE8FD" w:rsidR="00BF44A3" w:rsidRDefault="0070237C" w:rsidP="00FE7AE9">
      <w:pPr>
        <w:jc w:val="center"/>
      </w:pPr>
      <w:r>
        <w:rPr>
          <w:noProof/>
        </w:rPr>
        <w:drawing>
          <wp:inline distT="0" distB="0" distL="0" distR="0" wp14:anchorId="4B06E260" wp14:editId="6D223F7A">
            <wp:extent cx="5274310" cy="3091180"/>
            <wp:effectExtent l="0" t="0" r="2540" b="0"/>
            <wp:docPr id="5" name="图片 5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, 直方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422A" w14:textId="36E656C4" w:rsidR="007549BC" w:rsidRPr="0028220B" w:rsidRDefault="00FE7AE9" w:rsidP="002822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3476C4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F</w:t>
      </w:r>
      <w:r w:rsidRPr="003476C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igure S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2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: </w:t>
      </w:r>
      <w:r w:rsidR="007E1A00" w:rsidRPr="004904E2">
        <w:rPr>
          <w:rFonts w:ascii="Times New Roman" w:hAnsi="Times New Roman" w:cs="Times New Roman"/>
          <w:sz w:val="24"/>
          <w:szCs w:val="28"/>
        </w:rPr>
        <w:t>Sensitivity analysis on the initial number of seeds for Model 3</w:t>
      </w:r>
      <w:r w:rsidR="007E1A00" w:rsidRPr="004904E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A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Number of infections by age group for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M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odel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3 when varying the number of initial seeds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宋体" w:hAnsi="Cambria Math" w:cs="Times New Roman"/>
                <w:i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Times New Roman"/>
                <w:color w:val="000000"/>
                <w:kern w:val="0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宋体" w:hAnsi="Cambria Math" w:cs="Times New Roman"/>
                <w:color w:val="000000"/>
                <w:kern w:val="0"/>
                <w:sz w:val="24"/>
                <w:szCs w:val="24"/>
              </w:rPr>
              <m:t>0</m:t>
            </m:r>
          </m:sub>
        </m:sSub>
      </m:oMath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is fixed to 1.3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and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</w:t>
      </w:r>
      <w:r w:rsidRPr="00785657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he simulation is interrupted when cumulative 1,000 infections are reached.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B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symptomatic individuals.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C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hospital admissions.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D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deaths.</w:t>
      </w:r>
    </w:p>
    <w:p w14:paraId="553FDDBA" w14:textId="77777777" w:rsidR="00AC3182" w:rsidRDefault="00AC3182">
      <w:pPr>
        <w:rPr>
          <w:b/>
          <w:bCs/>
          <w:sz w:val="24"/>
          <w:szCs w:val="28"/>
        </w:rPr>
      </w:pPr>
    </w:p>
    <w:p w14:paraId="7D520050" w14:textId="77777777" w:rsidR="00AC3182" w:rsidRDefault="00AC3182">
      <w:pPr>
        <w:rPr>
          <w:b/>
          <w:bCs/>
          <w:sz w:val="24"/>
          <w:szCs w:val="28"/>
        </w:rPr>
      </w:pPr>
    </w:p>
    <w:p w14:paraId="16B67B7D" w14:textId="77777777" w:rsidR="00AC3182" w:rsidRDefault="00AC3182">
      <w:pPr>
        <w:rPr>
          <w:b/>
          <w:bCs/>
          <w:sz w:val="24"/>
          <w:szCs w:val="28"/>
        </w:rPr>
      </w:pPr>
    </w:p>
    <w:p w14:paraId="75D4DEAC" w14:textId="77777777" w:rsidR="00AC3182" w:rsidRDefault="00AC3182">
      <w:pPr>
        <w:rPr>
          <w:b/>
          <w:bCs/>
          <w:sz w:val="24"/>
          <w:szCs w:val="28"/>
        </w:rPr>
      </w:pPr>
    </w:p>
    <w:p w14:paraId="07D1ABE1" w14:textId="77777777" w:rsidR="00AC3182" w:rsidRDefault="00AC3182">
      <w:pPr>
        <w:rPr>
          <w:b/>
          <w:bCs/>
          <w:sz w:val="24"/>
          <w:szCs w:val="28"/>
        </w:rPr>
      </w:pPr>
    </w:p>
    <w:p w14:paraId="60C6BEC2" w14:textId="77777777" w:rsidR="00AC3182" w:rsidRDefault="00AC3182">
      <w:pPr>
        <w:rPr>
          <w:b/>
          <w:bCs/>
          <w:sz w:val="24"/>
          <w:szCs w:val="28"/>
        </w:rPr>
      </w:pPr>
    </w:p>
    <w:p w14:paraId="2ED5DF25" w14:textId="77777777" w:rsidR="00AC3182" w:rsidRDefault="00AC3182">
      <w:pPr>
        <w:rPr>
          <w:b/>
          <w:bCs/>
          <w:sz w:val="24"/>
          <w:szCs w:val="28"/>
        </w:rPr>
      </w:pPr>
    </w:p>
    <w:p w14:paraId="38E31D5D" w14:textId="77777777" w:rsidR="00AC3182" w:rsidRDefault="00AC3182">
      <w:pPr>
        <w:rPr>
          <w:b/>
          <w:bCs/>
          <w:sz w:val="24"/>
          <w:szCs w:val="28"/>
        </w:rPr>
      </w:pPr>
    </w:p>
    <w:p w14:paraId="653D2F25" w14:textId="77777777" w:rsidR="00AC3182" w:rsidRDefault="00AC3182">
      <w:pPr>
        <w:rPr>
          <w:b/>
          <w:bCs/>
          <w:sz w:val="24"/>
          <w:szCs w:val="28"/>
        </w:rPr>
      </w:pPr>
    </w:p>
    <w:p w14:paraId="65C630B9" w14:textId="77777777" w:rsidR="00AC3182" w:rsidRDefault="00AC3182">
      <w:pPr>
        <w:rPr>
          <w:b/>
          <w:bCs/>
          <w:sz w:val="24"/>
          <w:szCs w:val="28"/>
        </w:rPr>
      </w:pPr>
    </w:p>
    <w:p w14:paraId="0B0B199E" w14:textId="77777777" w:rsidR="00AC3182" w:rsidRDefault="00AC3182">
      <w:pPr>
        <w:rPr>
          <w:b/>
          <w:bCs/>
          <w:sz w:val="24"/>
          <w:szCs w:val="28"/>
        </w:rPr>
      </w:pPr>
    </w:p>
    <w:p w14:paraId="6312D58F" w14:textId="77777777" w:rsidR="00AC3182" w:rsidRDefault="00AC3182">
      <w:pPr>
        <w:rPr>
          <w:b/>
          <w:bCs/>
          <w:sz w:val="24"/>
          <w:szCs w:val="28"/>
        </w:rPr>
      </w:pPr>
    </w:p>
    <w:p w14:paraId="2EB39FB0" w14:textId="77777777" w:rsidR="00AC3182" w:rsidRDefault="00AC3182">
      <w:pPr>
        <w:rPr>
          <w:b/>
          <w:bCs/>
          <w:sz w:val="24"/>
          <w:szCs w:val="28"/>
        </w:rPr>
      </w:pPr>
    </w:p>
    <w:p w14:paraId="2F90DAE7" w14:textId="77777777" w:rsidR="00AC3182" w:rsidRDefault="00AC3182">
      <w:pPr>
        <w:rPr>
          <w:b/>
          <w:bCs/>
          <w:sz w:val="24"/>
          <w:szCs w:val="28"/>
        </w:rPr>
      </w:pPr>
    </w:p>
    <w:p w14:paraId="74BFA02A" w14:textId="77777777" w:rsidR="00AC3182" w:rsidRDefault="00AC3182">
      <w:pPr>
        <w:rPr>
          <w:b/>
          <w:bCs/>
          <w:sz w:val="24"/>
          <w:szCs w:val="28"/>
        </w:rPr>
      </w:pPr>
    </w:p>
    <w:p w14:paraId="5278585F" w14:textId="77777777" w:rsidR="00AC3182" w:rsidRDefault="00AC3182">
      <w:pPr>
        <w:rPr>
          <w:b/>
          <w:bCs/>
          <w:sz w:val="24"/>
          <w:szCs w:val="28"/>
        </w:rPr>
      </w:pPr>
    </w:p>
    <w:p w14:paraId="3B905A06" w14:textId="77777777" w:rsidR="00AC3182" w:rsidRDefault="00AC3182">
      <w:pPr>
        <w:rPr>
          <w:b/>
          <w:bCs/>
          <w:sz w:val="24"/>
          <w:szCs w:val="28"/>
        </w:rPr>
      </w:pPr>
    </w:p>
    <w:p w14:paraId="72DFA351" w14:textId="55EA1C63" w:rsidR="00AC3182" w:rsidRDefault="00AC3182">
      <w:pPr>
        <w:rPr>
          <w:b/>
          <w:bCs/>
          <w:sz w:val="24"/>
          <w:szCs w:val="28"/>
        </w:rPr>
      </w:pPr>
    </w:p>
    <w:p w14:paraId="114FDF8E" w14:textId="403FF90B" w:rsidR="0070237C" w:rsidRDefault="0070237C">
      <w:pPr>
        <w:rPr>
          <w:b/>
          <w:bCs/>
          <w:sz w:val="24"/>
          <w:szCs w:val="28"/>
        </w:rPr>
      </w:pPr>
    </w:p>
    <w:p w14:paraId="7141E626" w14:textId="77777777" w:rsidR="0070237C" w:rsidRDefault="0070237C">
      <w:pPr>
        <w:rPr>
          <w:b/>
          <w:bCs/>
          <w:sz w:val="24"/>
          <w:szCs w:val="28"/>
        </w:rPr>
      </w:pPr>
    </w:p>
    <w:p w14:paraId="18D3DF53" w14:textId="77777777" w:rsidR="00AC3182" w:rsidRDefault="00AC3182">
      <w:pPr>
        <w:rPr>
          <w:b/>
          <w:bCs/>
          <w:sz w:val="24"/>
          <w:szCs w:val="28"/>
        </w:rPr>
      </w:pPr>
    </w:p>
    <w:p w14:paraId="2ABDA571" w14:textId="4F4AF1F0" w:rsidR="007E1A00" w:rsidRPr="007E1A00" w:rsidRDefault="007E1A00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lastRenderedPageBreak/>
        <w:t xml:space="preserve">Figure S3. </w:t>
      </w:r>
      <w:r w:rsidRPr="00FE7AE9">
        <w:rPr>
          <w:rFonts w:hint="eastAsia"/>
          <w:b/>
          <w:bCs/>
          <w:sz w:val="24"/>
          <w:szCs w:val="28"/>
        </w:rPr>
        <w:t>S</w:t>
      </w:r>
      <w:r w:rsidRPr="00FE7AE9">
        <w:rPr>
          <w:b/>
          <w:bCs/>
          <w:sz w:val="24"/>
          <w:szCs w:val="28"/>
        </w:rPr>
        <w:t xml:space="preserve">ensitivity </w:t>
      </w:r>
      <w:r>
        <w:rPr>
          <w:b/>
          <w:bCs/>
          <w:sz w:val="24"/>
          <w:szCs w:val="28"/>
        </w:rPr>
        <w:t xml:space="preserve">analysis </w:t>
      </w:r>
      <w:r w:rsidRPr="00FE7AE9">
        <w:rPr>
          <w:b/>
          <w:bCs/>
          <w:sz w:val="24"/>
          <w:szCs w:val="28"/>
        </w:rPr>
        <w:t xml:space="preserve">on the </w:t>
      </w:r>
      <w:r>
        <w:rPr>
          <w:b/>
          <w:bCs/>
          <w:sz w:val="24"/>
          <w:szCs w:val="28"/>
        </w:rPr>
        <w:t>reproduction number</w:t>
      </w:r>
    </w:p>
    <w:p w14:paraId="621B553B" w14:textId="49DADC7C" w:rsidR="007E1A00" w:rsidRDefault="0070237C">
      <w:r>
        <w:rPr>
          <w:noProof/>
        </w:rPr>
        <w:drawing>
          <wp:inline distT="0" distB="0" distL="0" distR="0" wp14:anchorId="7EFA2DDD" wp14:editId="47982C72">
            <wp:extent cx="5274310" cy="3091180"/>
            <wp:effectExtent l="0" t="0" r="2540" b="0"/>
            <wp:docPr id="6" name="图片 6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, 直方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5E30D" w14:textId="0E7E907F" w:rsidR="007E1A00" w:rsidRPr="002E6A58" w:rsidRDefault="007E1A00" w:rsidP="002E6A58">
      <w:pPr>
        <w:rPr>
          <w:sz w:val="24"/>
          <w:szCs w:val="28"/>
        </w:rPr>
      </w:pPr>
      <w:r w:rsidRPr="003476C4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F</w:t>
      </w:r>
      <w:r w:rsidRPr="003476C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igur</w:t>
      </w:r>
      <w:r w:rsidRPr="00A2443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e S3</w:t>
      </w:r>
      <w:r w:rsidRPr="00A2443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: </w:t>
      </w:r>
      <w:r w:rsidR="002E6A58" w:rsidRPr="00A2443C">
        <w:rPr>
          <w:rFonts w:ascii="Times New Roman" w:hAnsi="Times New Roman" w:cs="Times New Roman"/>
          <w:sz w:val="24"/>
          <w:szCs w:val="28"/>
        </w:rPr>
        <w:t>Sensitivity analysis on the reproduction number for Model 3</w:t>
      </w:r>
      <w:r w:rsidRPr="00A2443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A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Number of infections by age group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for Model 3 when varying the reproduction number.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2E6A5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The initial number of seed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</w:t>
      </w:r>
      <w:r w:rsidR="002E6A5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is set 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to</w:t>
      </w:r>
      <w:r w:rsidR="002E6A5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1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and</w:t>
      </w:r>
      <w:r w:rsidR="002E6A5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</w:t>
      </w:r>
      <w:r w:rsidRPr="00785657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he simulation is interrupted when cumulative 1,000 infections are reached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B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symptomatic individuals.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C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hospital admissions.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D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deaths.</w:t>
      </w:r>
    </w:p>
    <w:p w14:paraId="3B326DF5" w14:textId="18B13070" w:rsidR="002E6A58" w:rsidRDefault="002E6A58"/>
    <w:p w14:paraId="609C09C2" w14:textId="7A87E228" w:rsidR="002E6A58" w:rsidRDefault="002E6A58"/>
    <w:p w14:paraId="49FC22C6" w14:textId="760F36B4" w:rsidR="002E6A58" w:rsidRDefault="002E6A58"/>
    <w:p w14:paraId="40B27D85" w14:textId="1A8620F9" w:rsidR="004F4574" w:rsidRDefault="004F4574"/>
    <w:p w14:paraId="26ABB924" w14:textId="24EA54E6" w:rsidR="004F4574" w:rsidRDefault="004F4574"/>
    <w:p w14:paraId="4CC7C595" w14:textId="26F3D0A7" w:rsidR="004F4574" w:rsidRDefault="004F4574"/>
    <w:p w14:paraId="7298633E" w14:textId="5B2433CA" w:rsidR="004F4574" w:rsidRDefault="004F4574"/>
    <w:p w14:paraId="16E3A660" w14:textId="36726A1F" w:rsidR="004F4574" w:rsidRDefault="004F4574"/>
    <w:p w14:paraId="5E5DF868" w14:textId="560FA31E" w:rsidR="004F4574" w:rsidRDefault="004F4574"/>
    <w:p w14:paraId="30F1A0F9" w14:textId="40B93996" w:rsidR="004F4574" w:rsidRDefault="004F4574"/>
    <w:p w14:paraId="1CE31420" w14:textId="4E87C0ED" w:rsidR="004F4574" w:rsidRDefault="004F4574"/>
    <w:p w14:paraId="490131DE" w14:textId="4DE2EF75" w:rsidR="004F4574" w:rsidRDefault="004F4574"/>
    <w:p w14:paraId="37C420D1" w14:textId="57FEEAD2" w:rsidR="004F4574" w:rsidRDefault="004F4574"/>
    <w:p w14:paraId="69836CED" w14:textId="71F6BCDA" w:rsidR="0013496F" w:rsidRDefault="0013496F"/>
    <w:p w14:paraId="21B7E198" w14:textId="26565B5D" w:rsidR="0013496F" w:rsidRDefault="0013496F"/>
    <w:p w14:paraId="59FBBBC7" w14:textId="295F9597" w:rsidR="0013496F" w:rsidRDefault="0013496F"/>
    <w:p w14:paraId="52FA8298" w14:textId="33EDEFAD" w:rsidR="0013496F" w:rsidRDefault="0013496F"/>
    <w:p w14:paraId="4A1086A8" w14:textId="770AA774" w:rsidR="0070237C" w:rsidRDefault="0070237C"/>
    <w:p w14:paraId="6EC717D5" w14:textId="66EA289C" w:rsidR="0070237C" w:rsidRDefault="0070237C"/>
    <w:p w14:paraId="4024C79B" w14:textId="5E0A6477" w:rsidR="0070237C" w:rsidRDefault="0070237C"/>
    <w:p w14:paraId="4FBD1D4B" w14:textId="2519ADF3" w:rsidR="0070237C" w:rsidRDefault="0070237C"/>
    <w:p w14:paraId="653305BD" w14:textId="77777777" w:rsidR="0070237C" w:rsidRDefault="0070237C"/>
    <w:p w14:paraId="79975EA9" w14:textId="22A4C0E9" w:rsidR="002E6A58" w:rsidRPr="002E6A58" w:rsidRDefault="002E6A58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lastRenderedPageBreak/>
        <w:t xml:space="preserve">Figure S4. </w:t>
      </w:r>
      <w:r w:rsidRPr="00FE7AE9">
        <w:rPr>
          <w:rFonts w:hint="eastAsia"/>
          <w:b/>
          <w:bCs/>
          <w:sz w:val="24"/>
          <w:szCs w:val="28"/>
        </w:rPr>
        <w:t>S</w:t>
      </w:r>
      <w:r w:rsidRPr="00FE7AE9">
        <w:rPr>
          <w:b/>
          <w:bCs/>
          <w:sz w:val="24"/>
          <w:szCs w:val="28"/>
        </w:rPr>
        <w:t xml:space="preserve">ensitivity </w:t>
      </w:r>
      <w:r>
        <w:rPr>
          <w:b/>
          <w:bCs/>
          <w:sz w:val="24"/>
          <w:szCs w:val="28"/>
        </w:rPr>
        <w:t xml:space="preserve">analysis </w:t>
      </w:r>
      <w:r w:rsidRPr="00FE7AE9">
        <w:rPr>
          <w:b/>
          <w:bCs/>
          <w:sz w:val="24"/>
          <w:szCs w:val="28"/>
        </w:rPr>
        <w:t xml:space="preserve">on the </w:t>
      </w:r>
      <w:r>
        <w:rPr>
          <w:b/>
          <w:bCs/>
          <w:sz w:val="24"/>
          <w:szCs w:val="28"/>
        </w:rPr>
        <w:t xml:space="preserve">cumulative number of infections </w:t>
      </w:r>
      <w:r w:rsidR="005579AD">
        <w:rPr>
          <w:b/>
          <w:bCs/>
          <w:sz w:val="24"/>
          <w:szCs w:val="28"/>
        </w:rPr>
        <w:t xml:space="preserve">reached to interrupt the </w:t>
      </w:r>
      <w:r>
        <w:rPr>
          <w:b/>
          <w:bCs/>
          <w:sz w:val="24"/>
          <w:szCs w:val="28"/>
        </w:rPr>
        <w:t xml:space="preserve">simulation </w:t>
      </w:r>
    </w:p>
    <w:p w14:paraId="001151D2" w14:textId="5152CFE4" w:rsidR="002E6A58" w:rsidRDefault="003451C5">
      <w:r>
        <w:rPr>
          <w:noProof/>
        </w:rPr>
        <w:drawing>
          <wp:inline distT="0" distB="0" distL="0" distR="0" wp14:anchorId="3ECA5BE5" wp14:editId="7E3EE413">
            <wp:extent cx="5274310" cy="3091180"/>
            <wp:effectExtent l="0" t="0" r="2540" b="0"/>
            <wp:docPr id="7" name="图片 7" descr="社交网络的铅笔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社交网络的铅笔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5A95F" w14:textId="068CEDE8" w:rsidR="002E6A58" w:rsidRDefault="002E6A58" w:rsidP="002E6A5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3476C4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F</w:t>
      </w:r>
      <w:r w:rsidRPr="003476C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igur</w:t>
      </w:r>
      <w:r w:rsidRPr="00A2443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e S4</w:t>
      </w:r>
      <w:r w:rsidRPr="00A2443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: </w:t>
      </w:r>
      <w:r w:rsidRPr="00A2443C">
        <w:rPr>
          <w:rFonts w:ascii="Times New Roman" w:hAnsi="Times New Roman" w:cs="Times New Roman"/>
          <w:sz w:val="24"/>
          <w:szCs w:val="28"/>
        </w:rPr>
        <w:t xml:space="preserve">Sensitivity analysis on the cumulative number of infections </w:t>
      </w:r>
      <w:r w:rsidR="005579AD" w:rsidRPr="00A2443C">
        <w:rPr>
          <w:rFonts w:ascii="Times New Roman" w:hAnsi="Times New Roman" w:cs="Times New Roman"/>
          <w:sz w:val="24"/>
          <w:szCs w:val="28"/>
        </w:rPr>
        <w:t>reached</w:t>
      </w:r>
      <w:r w:rsidRPr="00A2443C">
        <w:rPr>
          <w:rFonts w:ascii="Times New Roman" w:hAnsi="Times New Roman" w:cs="Times New Roman"/>
          <w:sz w:val="24"/>
          <w:szCs w:val="28"/>
        </w:rPr>
        <w:t xml:space="preserve"> to </w:t>
      </w:r>
      <w:r w:rsidR="005579AD" w:rsidRPr="00A2443C">
        <w:rPr>
          <w:rFonts w:ascii="Times New Roman" w:hAnsi="Times New Roman" w:cs="Times New Roman"/>
          <w:sz w:val="24"/>
          <w:szCs w:val="28"/>
        </w:rPr>
        <w:t>interrupt</w:t>
      </w:r>
      <w:r w:rsidRPr="00A2443C">
        <w:rPr>
          <w:rFonts w:ascii="Times New Roman" w:hAnsi="Times New Roman" w:cs="Times New Roman"/>
          <w:sz w:val="24"/>
          <w:szCs w:val="28"/>
        </w:rPr>
        <w:t xml:space="preserve"> simulation for Model 3. </w:t>
      </w:r>
      <w:r w:rsidRPr="00A2443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A</w:t>
      </w:r>
      <w:r w:rsidRPr="00A2443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Number of infections by age group for Model 3 when varying the cumulative number of infections reached to interrupt the simulation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;</w:t>
      </w:r>
      <w:r w:rsidRPr="00A2443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i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Times New Roman"/>
                <w:color w:val="000000"/>
                <w:kern w:val="0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宋体" w:hAnsi="Cambria Math" w:cs="Times New Roman"/>
                <w:color w:val="000000"/>
                <w:kern w:val="0"/>
                <w:sz w:val="24"/>
                <w:szCs w:val="24"/>
              </w:rPr>
              <m:t>0</m:t>
            </m:r>
          </m:sub>
        </m:sSub>
      </m:oMath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is fixed to 1.3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and the initial number of seed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is set </w:t>
      </w:r>
      <w:r w:rsidR="00721AA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to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1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B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symptomatic individuals.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C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hospital admissions. </w:t>
      </w:r>
      <w:r w:rsidRPr="00CB3A5C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D</w:t>
      </w:r>
      <w:r w:rsidRPr="00CB3A5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As A, but for deaths.</w:t>
      </w:r>
    </w:p>
    <w:p w14:paraId="0C43208D" w14:textId="77777777" w:rsidR="002E6A58" w:rsidRDefault="002E6A58"/>
    <w:p w14:paraId="512BDED8" w14:textId="77777777" w:rsidR="00C214F2" w:rsidRPr="00C214F2" w:rsidRDefault="00C214F2">
      <w:pPr>
        <w:rPr>
          <w:b/>
          <w:sz w:val="28"/>
        </w:rPr>
      </w:pPr>
      <w:r w:rsidRPr="00C214F2">
        <w:rPr>
          <w:b/>
          <w:sz w:val="28"/>
        </w:rPr>
        <w:t>References</w:t>
      </w:r>
    </w:p>
    <w:p w14:paraId="1B10DD7C" w14:textId="7BFC17E0" w:rsidR="00C214F2" w:rsidRDefault="00C214F2" w:rsidP="00C214F2">
      <w:pPr>
        <w:numPr>
          <w:ilvl w:val="0"/>
          <w:numId w:val="1"/>
        </w:numPr>
        <w:ind w:left="630" w:hanging="45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875260">
        <w:rPr>
          <w:rFonts w:ascii="Arial" w:hAnsi="Arial" w:cs="Arial"/>
          <w:color w:val="000000" w:themeColor="text1"/>
          <w:sz w:val="20"/>
          <w:szCs w:val="20"/>
        </w:rPr>
        <w:t xml:space="preserve">Poletti P, </w:t>
      </w:r>
      <w:proofErr w:type="spellStart"/>
      <w:r w:rsidRPr="00875260">
        <w:rPr>
          <w:rFonts w:ascii="Arial" w:hAnsi="Arial" w:cs="Arial"/>
          <w:color w:val="000000" w:themeColor="text1"/>
          <w:sz w:val="20"/>
          <w:szCs w:val="20"/>
        </w:rPr>
        <w:t>Tirani</w:t>
      </w:r>
      <w:proofErr w:type="spellEnd"/>
      <w:r w:rsidRPr="00875260">
        <w:rPr>
          <w:rFonts w:ascii="Arial" w:hAnsi="Arial" w:cs="Arial"/>
          <w:color w:val="000000" w:themeColor="text1"/>
          <w:sz w:val="20"/>
          <w:szCs w:val="20"/>
        </w:rPr>
        <w:t xml:space="preserve"> M, </w:t>
      </w:r>
      <w:proofErr w:type="spellStart"/>
      <w:r w:rsidRPr="00875260">
        <w:rPr>
          <w:rFonts w:ascii="Arial" w:hAnsi="Arial" w:cs="Arial"/>
          <w:color w:val="000000" w:themeColor="text1"/>
          <w:sz w:val="20"/>
          <w:szCs w:val="20"/>
        </w:rPr>
        <w:t>Cereda</w:t>
      </w:r>
      <w:proofErr w:type="spellEnd"/>
      <w:r w:rsidRPr="00875260">
        <w:rPr>
          <w:rFonts w:ascii="Arial" w:hAnsi="Arial" w:cs="Arial"/>
          <w:color w:val="000000" w:themeColor="text1"/>
          <w:sz w:val="20"/>
          <w:szCs w:val="20"/>
        </w:rPr>
        <w:t xml:space="preserve"> D, et al. Association of age with likelihood of developing symptoms and critical disease among close contacts exposed to patients with confirmed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sars-cov-2 infection in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italy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. JAMA Network O</w:t>
      </w:r>
      <w:r w:rsidRPr="00875260">
        <w:rPr>
          <w:rFonts w:ascii="Arial" w:hAnsi="Arial" w:cs="Arial"/>
          <w:color w:val="000000" w:themeColor="text1"/>
          <w:sz w:val="20"/>
          <w:szCs w:val="20"/>
        </w:rPr>
        <w:t>pen, 2021, 4(3): e211085-e211085.</w:t>
      </w:r>
    </w:p>
    <w:p w14:paraId="2DAEA871" w14:textId="77777777" w:rsidR="00B84598" w:rsidRPr="00571B6B" w:rsidRDefault="00C214F2" w:rsidP="00B84598">
      <w:pPr>
        <w:numPr>
          <w:ilvl w:val="0"/>
          <w:numId w:val="1"/>
        </w:numPr>
        <w:ind w:left="630" w:hanging="45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571B6B">
        <w:rPr>
          <w:rFonts w:ascii="Arial" w:hAnsi="Arial" w:cs="Arial"/>
          <w:color w:val="000000" w:themeColor="text1"/>
          <w:sz w:val="20"/>
          <w:szCs w:val="20"/>
        </w:rPr>
        <w:t>Yang J, Chen X, Deng X, et al. Disease burden and clinical severity of the first pandemic wave of COVID-19 in Wuhan, China. Nature Communications, 2020, 11(1): 1-10.</w:t>
      </w:r>
    </w:p>
    <w:p w14:paraId="65076F73" w14:textId="671BB9AA" w:rsidR="00F10520" w:rsidRPr="00571B6B" w:rsidRDefault="00F10520" w:rsidP="00B84598">
      <w:pPr>
        <w:numPr>
          <w:ilvl w:val="0"/>
          <w:numId w:val="1"/>
        </w:numPr>
        <w:ind w:left="630" w:hanging="45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571B6B">
        <w:rPr>
          <w:rFonts w:ascii="Arial" w:hAnsi="Arial" w:cs="Arial"/>
          <w:color w:val="000000" w:themeColor="text1"/>
          <w:sz w:val="20"/>
          <w:szCs w:val="20"/>
        </w:rPr>
        <w:t>National Bureau of Statistics of the People's Republic of China. China Statistical Yearbook 2010. Available in Chinese at http://www.stats.gov.cn/tjsj/ndsj/2010/indexch.htm. (Accessed on Nov. 25, 2021).</w:t>
      </w:r>
    </w:p>
    <w:p w14:paraId="351DDF1B" w14:textId="77777777" w:rsidR="00C214F2" w:rsidRPr="00C214F2" w:rsidRDefault="00C214F2"/>
    <w:p w14:paraId="3815BBF4" w14:textId="77777777" w:rsidR="00C214F2" w:rsidRPr="00F1253B" w:rsidRDefault="00C214F2">
      <w:pPr>
        <w:rPr>
          <w:b/>
          <w:bCs/>
        </w:rPr>
      </w:pPr>
    </w:p>
    <w:sectPr w:rsidR="00C214F2" w:rsidRPr="00F12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F88F8" w14:textId="77777777" w:rsidR="00ED6ED8" w:rsidRDefault="00ED6ED8" w:rsidP="00A2443C">
      <w:r>
        <w:separator/>
      </w:r>
    </w:p>
  </w:endnote>
  <w:endnote w:type="continuationSeparator" w:id="0">
    <w:p w14:paraId="640B4B78" w14:textId="77777777" w:rsidR="00ED6ED8" w:rsidRDefault="00ED6ED8" w:rsidP="00A2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-Roman">
    <w:altName w:val="Times New Roman"/>
    <w:panose1 w:val="00000500000000020000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0FA56" w14:textId="77777777" w:rsidR="00ED6ED8" w:rsidRDefault="00ED6ED8" w:rsidP="00A2443C">
      <w:r>
        <w:separator/>
      </w:r>
    </w:p>
  </w:footnote>
  <w:footnote w:type="continuationSeparator" w:id="0">
    <w:p w14:paraId="179DD9C0" w14:textId="77777777" w:rsidR="00ED6ED8" w:rsidRDefault="00ED6ED8" w:rsidP="00A24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B7E8C"/>
    <w:multiLevelType w:val="hybridMultilevel"/>
    <w:tmpl w:val="0CCC49F2"/>
    <w:lvl w:ilvl="0" w:tplc="6C4D653E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726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65E"/>
    <w:rsid w:val="0006198E"/>
    <w:rsid w:val="00093D2D"/>
    <w:rsid w:val="000F2D50"/>
    <w:rsid w:val="0013496F"/>
    <w:rsid w:val="00173D62"/>
    <w:rsid w:val="00185818"/>
    <w:rsid w:val="001C675A"/>
    <w:rsid w:val="001F0537"/>
    <w:rsid w:val="00217837"/>
    <w:rsid w:val="0023170A"/>
    <w:rsid w:val="002324A6"/>
    <w:rsid w:val="0028220B"/>
    <w:rsid w:val="0028350F"/>
    <w:rsid w:val="002E6A58"/>
    <w:rsid w:val="002F154D"/>
    <w:rsid w:val="002F2168"/>
    <w:rsid w:val="00304C41"/>
    <w:rsid w:val="00322C70"/>
    <w:rsid w:val="00324061"/>
    <w:rsid w:val="003451C5"/>
    <w:rsid w:val="003501B6"/>
    <w:rsid w:val="003B54BF"/>
    <w:rsid w:val="003E6721"/>
    <w:rsid w:val="004120F8"/>
    <w:rsid w:val="00413BAC"/>
    <w:rsid w:val="00427A82"/>
    <w:rsid w:val="0046365E"/>
    <w:rsid w:val="004679C9"/>
    <w:rsid w:val="0048702C"/>
    <w:rsid w:val="004904E2"/>
    <w:rsid w:val="004B6B1E"/>
    <w:rsid w:val="004C298F"/>
    <w:rsid w:val="004C3576"/>
    <w:rsid w:val="004C6173"/>
    <w:rsid w:val="004F15E8"/>
    <w:rsid w:val="004F4574"/>
    <w:rsid w:val="004F7938"/>
    <w:rsid w:val="005167DC"/>
    <w:rsid w:val="005579AD"/>
    <w:rsid w:val="00571B6B"/>
    <w:rsid w:val="00591377"/>
    <w:rsid w:val="005D7964"/>
    <w:rsid w:val="005F3F95"/>
    <w:rsid w:val="00615859"/>
    <w:rsid w:val="00626BFF"/>
    <w:rsid w:val="00641D8F"/>
    <w:rsid w:val="00682A62"/>
    <w:rsid w:val="006A18CF"/>
    <w:rsid w:val="006A3EF9"/>
    <w:rsid w:val="0070237C"/>
    <w:rsid w:val="007132A5"/>
    <w:rsid w:val="00721AA1"/>
    <w:rsid w:val="00752E96"/>
    <w:rsid w:val="007549BC"/>
    <w:rsid w:val="007A0C6E"/>
    <w:rsid w:val="007D414D"/>
    <w:rsid w:val="007D5089"/>
    <w:rsid w:val="007E1A00"/>
    <w:rsid w:val="008272D4"/>
    <w:rsid w:val="00883940"/>
    <w:rsid w:val="0089046F"/>
    <w:rsid w:val="008E1A47"/>
    <w:rsid w:val="00930DEA"/>
    <w:rsid w:val="009920E1"/>
    <w:rsid w:val="009D3026"/>
    <w:rsid w:val="00A2443C"/>
    <w:rsid w:val="00A72A24"/>
    <w:rsid w:val="00A75469"/>
    <w:rsid w:val="00A87F2C"/>
    <w:rsid w:val="00AA364C"/>
    <w:rsid w:val="00AB318C"/>
    <w:rsid w:val="00AC3182"/>
    <w:rsid w:val="00B84598"/>
    <w:rsid w:val="00BD36DB"/>
    <w:rsid w:val="00BF44A3"/>
    <w:rsid w:val="00C214F2"/>
    <w:rsid w:val="00C75A21"/>
    <w:rsid w:val="00C82500"/>
    <w:rsid w:val="00D22F9E"/>
    <w:rsid w:val="00D309BC"/>
    <w:rsid w:val="00D42811"/>
    <w:rsid w:val="00D54EF9"/>
    <w:rsid w:val="00DB7E38"/>
    <w:rsid w:val="00DD2A7E"/>
    <w:rsid w:val="00E47A1C"/>
    <w:rsid w:val="00E5056D"/>
    <w:rsid w:val="00E720A7"/>
    <w:rsid w:val="00ED63A2"/>
    <w:rsid w:val="00ED6ED8"/>
    <w:rsid w:val="00F10520"/>
    <w:rsid w:val="00F1253B"/>
    <w:rsid w:val="00F61794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20B78"/>
  <w15:chartTrackingRefBased/>
  <w15:docId w15:val="{7966B329-8CAC-4210-BDF6-4BF313B8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636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6365E"/>
    <w:rPr>
      <w:sz w:val="21"/>
      <w:szCs w:val="21"/>
    </w:rPr>
  </w:style>
  <w:style w:type="paragraph" w:styleId="a5">
    <w:name w:val="List Paragraph"/>
    <w:basedOn w:val="a"/>
    <w:uiPriority w:val="34"/>
    <w:qFormat/>
    <w:rsid w:val="0046365E"/>
    <w:pPr>
      <w:ind w:firstLineChars="200" w:firstLine="420"/>
    </w:pPr>
  </w:style>
  <w:style w:type="paragraph" w:styleId="a6">
    <w:name w:val="annotation text"/>
    <w:basedOn w:val="a"/>
    <w:link w:val="a7"/>
    <w:uiPriority w:val="99"/>
    <w:unhideWhenUsed/>
    <w:rsid w:val="00D54EF9"/>
    <w:pPr>
      <w:jc w:val="left"/>
    </w:pPr>
  </w:style>
  <w:style w:type="character" w:customStyle="1" w:styleId="a7">
    <w:name w:val="批注文字 字符"/>
    <w:basedOn w:val="a0"/>
    <w:link w:val="a6"/>
    <w:uiPriority w:val="99"/>
    <w:rsid w:val="00D54EF9"/>
  </w:style>
  <w:style w:type="paragraph" w:styleId="a8">
    <w:name w:val="header"/>
    <w:basedOn w:val="a"/>
    <w:link w:val="a9"/>
    <w:uiPriority w:val="99"/>
    <w:unhideWhenUsed/>
    <w:rsid w:val="00A244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A2443C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244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A2443C"/>
    <w:rPr>
      <w:sz w:val="18"/>
      <w:szCs w:val="18"/>
    </w:rPr>
  </w:style>
  <w:style w:type="character" w:styleId="ac">
    <w:name w:val="Placeholder Text"/>
    <w:basedOn w:val="a0"/>
    <w:uiPriority w:val="99"/>
    <w:semiHidden/>
    <w:rsid w:val="00C82500"/>
    <w:rPr>
      <w:color w:val="808080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6A3EF9"/>
    <w:pPr>
      <w:jc w:val="both"/>
    </w:pPr>
    <w:rPr>
      <w:b/>
      <w:bCs/>
      <w:sz w:val="20"/>
      <w:szCs w:val="20"/>
    </w:rPr>
  </w:style>
  <w:style w:type="character" w:customStyle="1" w:styleId="ae">
    <w:name w:val="批注主题 字符"/>
    <w:basedOn w:val="a7"/>
    <w:link w:val="ad"/>
    <w:uiPriority w:val="99"/>
    <w:semiHidden/>
    <w:rsid w:val="006A3EF9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qFormat/>
    <w:rsid w:val="00B84598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B84598"/>
    <w:rPr>
      <w:color w:val="954F72" w:themeColor="followedHyperlink"/>
      <w:u w:val="single"/>
    </w:rPr>
  </w:style>
  <w:style w:type="paragraph" w:styleId="af1">
    <w:name w:val="Revision"/>
    <w:hidden/>
    <w:uiPriority w:val="99"/>
    <w:semiHidden/>
    <w:rsid w:val="00D42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593</Words>
  <Characters>3576</Characters>
  <Application>Microsoft Office Word</Application>
  <DocSecurity>0</DocSecurity>
  <Lines>74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61</cp:revision>
  <dcterms:created xsi:type="dcterms:W3CDTF">2022-01-19T04:40:00Z</dcterms:created>
  <dcterms:modified xsi:type="dcterms:W3CDTF">2022-05-17T14:48:00Z</dcterms:modified>
</cp:coreProperties>
</file>