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2679E" w14:textId="6B89EE56" w:rsidR="000D1E50" w:rsidRPr="00F745FB" w:rsidRDefault="000D1E50" w:rsidP="000D1E5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="00C0118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F745FB">
        <w:rPr>
          <w:rFonts w:ascii="Times New Roman" w:eastAsia="Calibri" w:hAnsi="Times New Roman" w:cs="Times New Roman"/>
          <w:sz w:val="24"/>
          <w:szCs w:val="24"/>
        </w:rPr>
        <w:t xml:space="preserve">. Independent predictors of inpatient mortality among COVID-positive patients adjusted for individual comorbidities. </w:t>
      </w:r>
    </w:p>
    <w:p w14:paraId="00ADFFE1" w14:textId="77777777" w:rsidR="000D1E50" w:rsidRPr="00F745FB" w:rsidRDefault="000D1E50" w:rsidP="000D1E5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6840" w:type="dxa"/>
        <w:tblLook w:val="04A0" w:firstRow="1" w:lastRow="0" w:firstColumn="1" w:lastColumn="0" w:noHBand="0" w:noVBand="1"/>
      </w:tblPr>
      <w:tblGrid>
        <w:gridCol w:w="3330"/>
        <w:gridCol w:w="2610"/>
        <w:gridCol w:w="900"/>
      </w:tblGrid>
      <w:tr w:rsidR="000D1E50" w:rsidRPr="00F745FB" w14:paraId="00FFF6CF" w14:textId="77777777" w:rsidTr="00FA19B6">
        <w:trPr>
          <w:trHeight w:val="264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E084C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10FDF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OR (95% CI)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AAF33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0D1E50" w:rsidRPr="00F745FB" w14:paraId="771E4E47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C12AA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F371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1.047 (1.04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1.054)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FE0E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F745FB" w14:paraId="245E513E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E8E9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Male sex (ref: female)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1AE0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1.62 (1.35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1.93)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CA9E3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F745FB" w14:paraId="73466E36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F8107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Morbid obesity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CAA6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1.90 (1.38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2.61)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2BB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F745FB" w14:paraId="1B12D590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F002E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Myocardial Infarction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6DA93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1.27 (0.99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1.63)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C089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0.06</w:t>
            </w:r>
          </w:p>
        </w:tc>
      </w:tr>
      <w:tr w:rsidR="000D1E50" w:rsidRPr="00F745FB" w14:paraId="307630B1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7B214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Congestive heart failure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78F05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1.23 (0.99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1.54)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67FE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0.07</w:t>
            </w:r>
          </w:p>
        </w:tc>
      </w:tr>
      <w:tr w:rsidR="000D1E50" w:rsidRPr="00F745FB" w14:paraId="3A0F1E71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6B35E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Peripheral vascular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BF869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0.86 (0.67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1.10)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5B721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0.22</w:t>
            </w:r>
          </w:p>
        </w:tc>
      </w:tr>
      <w:tr w:rsidR="000D1E50" w:rsidRPr="00F745FB" w14:paraId="5C2CB9A1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FAA64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8BA44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1.20 (0.96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1.51)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E6099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0.11</w:t>
            </w:r>
          </w:p>
        </w:tc>
      </w:tr>
      <w:tr w:rsidR="000D1E50" w:rsidRPr="00F745FB" w14:paraId="5EEDCF8F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A37F2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Dementia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10C50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1.37 (1.10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1.71)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24B41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0.0053</w:t>
            </w:r>
          </w:p>
        </w:tc>
      </w:tr>
      <w:tr w:rsidR="000D1E50" w:rsidRPr="00F745FB" w14:paraId="587BA974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07DB5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Chronic pulmonary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38403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0.97 (0.79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1.18)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C3937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0.73</w:t>
            </w:r>
          </w:p>
        </w:tc>
      </w:tr>
      <w:tr w:rsidR="000D1E50" w:rsidRPr="00F745FB" w14:paraId="65F2EA69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0A302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Connective tissue or rheumatic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A425E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1.28 (0.83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1.97)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0E44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0.26</w:t>
            </w:r>
          </w:p>
        </w:tc>
      </w:tr>
      <w:tr w:rsidR="000D1E50" w:rsidRPr="00F745FB" w14:paraId="5A548356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79DD4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Peptic ulcer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EA622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1.17 (0.78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1.74)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83134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0.45</w:t>
            </w:r>
          </w:p>
        </w:tc>
      </w:tr>
      <w:tr w:rsidR="000D1E50" w:rsidRPr="00F745FB" w14:paraId="0B8D1915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F6636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Mild liver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11C01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1.26 (0.96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1.65)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C2BE8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0.10</w:t>
            </w:r>
          </w:p>
        </w:tc>
      </w:tr>
      <w:tr w:rsidR="000D1E50" w:rsidRPr="00F745FB" w14:paraId="09660586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7FE24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Uncomplicated diabetes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D77CE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1.55 (1.24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1.93)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9F3AE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F745FB" w14:paraId="17AB982B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E98B5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Diabetes with complications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525F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1.33 (1.05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1.69)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ED9EF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0.0188</w:t>
            </w:r>
          </w:p>
        </w:tc>
      </w:tr>
      <w:tr w:rsidR="000D1E50" w:rsidRPr="00F745FB" w14:paraId="2568083A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96424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Paraplegia or hemiplegia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38D98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1.28 (0.87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1.89)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BFC3A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0.21</w:t>
            </w:r>
          </w:p>
        </w:tc>
      </w:tr>
      <w:tr w:rsidR="000D1E50" w:rsidRPr="00F745FB" w14:paraId="2201DD99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053AB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Renal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67C3F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1.42 (1.12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1.79)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94E69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0.0040</w:t>
            </w:r>
          </w:p>
        </w:tc>
      </w:tr>
      <w:tr w:rsidR="000D1E50" w:rsidRPr="00F745FB" w14:paraId="4EB6D496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F0D0D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Cancer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476BA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1.20 (0.89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1.63)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B9097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0.23</w:t>
            </w:r>
          </w:p>
        </w:tc>
      </w:tr>
      <w:tr w:rsidR="000D1E50" w:rsidRPr="00F745FB" w14:paraId="394C74BA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64F44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Moderate or severe liver disease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BB633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2.90 (1.64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5.15)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99BD7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0.0003</w:t>
            </w:r>
          </w:p>
        </w:tc>
      </w:tr>
      <w:tr w:rsidR="000D1E50" w:rsidRPr="00F745FB" w14:paraId="3FCEEBAF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6D372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Metastatic cancer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A8803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2.03 (1.26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3.27)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0E5D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0.0036</w:t>
            </w:r>
          </w:p>
        </w:tc>
      </w:tr>
      <w:tr w:rsidR="000D1E50" w:rsidRPr="00F745FB" w14:paraId="0ACEF5A3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46C59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AIDS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D48A7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1.47 (0.40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5.36)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22F5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0.56</w:t>
            </w:r>
          </w:p>
        </w:tc>
      </w:tr>
      <w:tr w:rsidR="000D1E50" w:rsidRPr="00F745FB" w14:paraId="7538162D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1F85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F8BA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0.53 (0.38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0.72)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AF05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F745FB" w14:paraId="2E38CCF0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A181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Delta (ref: pre-delta)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8DB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0.94 (0.68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1.30)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1DCB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0.71</w:t>
            </w:r>
          </w:p>
        </w:tc>
      </w:tr>
      <w:tr w:rsidR="000D1E50" w:rsidRPr="00F745FB" w14:paraId="53C0CF0A" w14:textId="77777777" w:rsidTr="00FA19B6">
        <w:trPr>
          <w:trHeight w:val="264"/>
        </w:trPr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AE502" w14:textId="77777777" w:rsidR="000D1E50" w:rsidRPr="00F745FB" w:rsidRDefault="000D1E50" w:rsidP="00FA1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Times New Roman" w:hAnsi="Times New Roman" w:cs="Times New Roman"/>
                <w:sz w:val="20"/>
                <w:szCs w:val="20"/>
              </w:rPr>
              <w:t>Omicron (ref: pre-omicron)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0650E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0.65 (0.48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0.87)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19012" w14:textId="77777777" w:rsidR="000D1E50" w:rsidRPr="00F745FB" w:rsidRDefault="000D1E50" w:rsidP="00FA1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5FB">
              <w:rPr>
                <w:rFonts w:ascii="Times New Roman" w:eastAsia="Calibri" w:hAnsi="Times New Roman" w:cs="Times New Roman"/>
                <w:sz w:val="20"/>
                <w:szCs w:val="20"/>
              </w:rPr>
              <w:t>0.0035</w:t>
            </w:r>
          </w:p>
        </w:tc>
      </w:tr>
    </w:tbl>
    <w:p w14:paraId="26D39DEF" w14:textId="77777777" w:rsidR="000D1E50" w:rsidRPr="00F745FB" w:rsidRDefault="000D1E50" w:rsidP="000D1E50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5E9180" w14:textId="77777777" w:rsidR="000D1E50" w:rsidRPr="00F745FB" w:rsidRDefault="000D1E50" w:rsidP="000D1E50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14:paraId="0A008D68" w14:textId="20E3000B" w:rsidR="000D1E50" w:rsidRPr="00F745FB" w:rsidRDefault="000D1E50" w:rsidP="000D1E50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C0118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F745FB">
        <w:rPr>
          <w:rFonts w:ascii="Times New Roman" w:eastAsia="Calibri" w:hAnsi="Times New Roman" w:cs="Times New Roman"/>
          <w:sz w:val="24"/>
          <w:szCs w:val="24"/>
        </w:rPr>
        <w:t xml:space="preserve"> Independent predictors of inpatient outcomes for COVID-positive patients by the period of admission.</w:t>
      </w:r>
    </w:p>
    <w:p w14:paraId="523D8135" w14:textId="77777777" w:rsidR="000D1E50" w:rsidRPr="00F745FB" w:rsidRDefault="000D1E50" w:rsidP="000D1E50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00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000"/>
        <w:gridCol w:w="920"/>
        <w:gridCol w:w="2000"/>
        <w:gridCol w:w="720"/>
        <w:gridCol w:w="2000"/>
        <w:gridCol w:w="720"/>
      </w:tblGrid>
      <w:tr w:rsidR="000D1E50" w:rsidRPr="000A0884" w14:paraId="013A5B6C" w14:textId="77777777" w:rsidTr="00FA19B6">
        <w:trPr>
          <w:trHeight w:val="264"/>
        </w:trPr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1C92B176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Period</w:t>
            </w:r>
          </w:p>
        </w:tc>
        <w:tc>
          <w:tcPr>
            <w:tcW w:w="29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EC23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Pre-delta period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5DF40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Predominantly-Delta </w:t>
            </w:r>
          </w:p>
        </w:tc>
        <w:tc>
          <w:tcPr>
            <w:tcW w:w="27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86D6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Predominantly-Omicron</w:t>
            </w:r>
          </w:p>
        </w:tc>
      </w:tr>
      <w:tr w:rsidR="000D1E50" w:rsidRPr="000A0884" w14:paraId="2C52C5E6" w14:textId="77777777" w:rsidTr="00FA19B6">
        <w:trPr>
          <w:trHeight w:val="264"/>
        </w:trPr>
        <w:tc>
          <w:tcPr>
            <w:tcW w:w="1002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36D1DE8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COVID pneumonia</w:t>
            </w:r>
          </w:p>
        </w:tc>
      </w:tr>
      <w:tr w:rsidR="000D1E50" w:rsidRPr="000A0884" w14:paraId="146F8CFB" w14:textId="77777777" w:rsidTr="00FA19B6">
        <w:trPr>
          <w:trHeight w:val="264"/>
        </w:trPr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7E7EDA39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6BC7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8C92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4A495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C7CD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D8BE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D3AA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</w:tr>
      <w:tr w:rsidR="000D1E50" w:rsidRPr="000A0884" w14:paraId="59FCE943" w14:textId="77777777" w:rsidTr="00FA19B6">
        <w:trPr>
          <w:trHeight w:val="264"/>
        </w:trPr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16804623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F751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Na*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C056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1.011 (1.000 - 1.021)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7A7D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0.0490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ECD2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1.026 (1.019 - 1.033)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045A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0AC1376C" w14:textId="77777777" w:rsidTr="00FA19B6">
        <w:trPr>
          <w:trHeight w:val="264"/>
        </w:trPr>
        <w:tc>
          <w:tcPr>
            <w:tcW w:w="1660" w:type="dxa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568DA820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2920" w:type="dxa"/>
            <w:gridSpan w:val="2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7A5F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70CD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1.22 (0.87 - 1.72)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43D3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20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E42B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1.51 (1.20 - 1.91)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28CD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0.0005</w:t>
            </w:r>
          </w:p>
        </w:tc>
      </w:tr>
      <w:tr w:rsidR="000D1E50" w:rsidRPr="000A0884" w14:paraId="0E1CE7A8" w14:textId="77777777" w:rsidTr="00FA19B6">
        <w:trPr>
          <w:trHeight w:val="264"/>
        </w:trPr>
        <w:tc>
          <w:tcPr>
            <w:tcW w:w="1660" w:type="dxa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3177E9A0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Morbid obesity</w:t>
            </w:r>
          </w:p>
        </w:tc>
        <w:tc>
          <w:tcPr>
            <w:tcW w:w="2920" w:type="dxa"/>
            <w:gridSpan w:val="2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4A6C3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6C36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2.36 (1.13 - 4.95)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2906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0.0230</w:t>
            </w:r>
          </w:p>
        </w:tc>
        <w:tc>
          <w:tcPr>
            <w:tcW w:w="20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0A4DF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1.61 (1.07 - 2.44)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D6CA0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0.0236</w:t>
            </w:r>
          </w:p>
        </w:tc>
      </w:tr>
      <w:tr w:rsidR="000D1E50" w:rsidRPr="000A0884" w14:paraId="45CE4D0A" w14:textId="77777777" w:rsidTr="00FA19B6">
        <w:trPr>
          <w:trHeight w:val="264"/>
        </w:trPr>
        <w:tc>
          <w:tcPr>
            <w:tcW w:w="1660" w:type="dxa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05EFCDFC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ECI, per 1 point</w:t>
            </w:r>
          </w:p>
        </w:tc>
        <w:tc>
          <w:tcPr>
            <w:tcW w:w="2920" w:type="dxa"/>
            <w:gridSpan w:val="2"/>
            <w:vMerge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DE7A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BF65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0.999 (0.983 - 1.014)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D61BD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200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6850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1.012 (1.002 - 1.023)</w:t>
            </w:r>
          </w:p>
        </w:tc>
        <w:tc>
          <w:tcPr>
            <w:tcW w:w="72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9744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0.0192</w:t>
            </w:r>
          </w:p>
        </w:tc>
      </w:tr>
      <w:tr w:rsidR="000D1E50" w:rsidRPr="000A0884" w14:paraId="12A2CF84" w14:textId="77777777" w:rsidTr="00FA19B6">
        <w:trPr>
          <w:trHeight w:val="264"/>
        </w:trPr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166E4789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292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B108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53ED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0.29 (0.2 - 0.43)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8A25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97E9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0.36 (0.28 - 0.46)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B02B0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0D18AC0B" w14:textId="77777777" w:rsidTr="00FA19B6">
        <w:trPr>
          <w:trHeight w:val="264"/>
        </w:trPr>
        <w:tc>
          <w:tcPr>
            <w:tcW w:w="1002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0AFFA990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Inpatient mortality</w:t>
            </w:r>
          </w:p>
        </w:tc>
      </w:tr>
      <w:tr w:rsidR="000D1E50" w:rsidRPr="000A0884" w14:paraId="10F2E5A3" w14:textId="77777777" w:rsidTr="00FA19B6">
        <w:trPr>
          <w:trHeight w:val="264"/>
        </w:trPr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068CD45A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B369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9498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63BE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5A6F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C2866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EEB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</w:tr>
      <w:tr w:rsidR="000D1E50" w:rsidRPr="000A0884" w14:paraId="136341C8" w14:textId="77777777" w:rsidTr="00FA19B6">
        <w:trPr>
          <w:trHeight w:val="264"/>
        </w:trPr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5160664C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1416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1.05 (1.042 - 1.058)</w:t>
            </w:r>
          </w:p>
        </w:tc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71DC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E43D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1.005 (0.989 - 1.022)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3C91A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AD712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1.022 (1.008 - 1.037)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A3D0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0.0020</w:t>
            </w:r>
          </w:p>
        </w:tc>
      </w:tr>
      <w:tr w:rsidR="000D1E50" w:rsidRPr="000A0884" w14:paraId="7CD2CF98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61DF5724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EF6D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1.65 (1.33 - 2.04)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06C1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0CF2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1.23 (0.73 - 2.07)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9037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6812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1.35 (0.87 - 2.09)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4E93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0.19</w:t>
            </w:r>
          </w:p>
        </w:tc>
      </w:tr>
      <w:tr w:rsidR="000D1E50" w:rsidRPr="000A0884" w14:paraId="5CA5C091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3E72EF68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Morbid obesity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745E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2.69 (1.84 - 3.94)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219B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271E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0.54 (0.16 - 1.84)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889A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4AFB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1.40 (0.61 - 3.23)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6E61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0.43</w:t>
            </w:r>
          </w:p>
        </w:tc>
      </w:tr>
      <w:tr w:rsidR="000D1E50" w:rsidRPr="000A0884" w14:paraId="10482DF5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5DD96E10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ECI, per 1 point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0518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1.065 (1.055 - 1.074)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4693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5D77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1.064 (1.041 - 1.087)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80B1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EF5F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1.054 (1.037 - 1.072)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E881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0E2B1CEB" w14:textId="77777777" w:rsidTr="00FA19B6">
        <w:trPr>
          <w:trHeight w:val="26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3C17C1AF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E1A7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0.34 (0.13 - 0.90)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9EA1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0.0297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5A03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0.36 (0.20 - 0.66)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0123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745E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 (0.57 - 1.42)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0C5A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0.64</w:t>
            </w:r>
          </w:p>
        </w:tc>
      </w:tr>
      <w:tr w:rsidR="000D1E50" w:rsidRPr="000A0884" w14:paraId="6E32A762" w14:textId="77777777" w:rsidTr="00FA19B6">
        <w:trPr>
          <w:trHeight w:val="264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27010BE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Length of stay (days)</w:t>
            </w:r>
          </w:p>
        </w:tc>
      </w:tr>
      <w:tr w:rsidR="000D1E50" w:rsidRPr="000A0884" w14:paraId="5607573F" w14:textId="77777777" w:rsidTr="00FA19B6">
        <w:trPr>
          <w:trHeight w:val="26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284C4E38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617850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Beta ± 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150D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7B97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Beta ± 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24D1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443CC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Beta ± 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D6F6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</w:tr>
      <w:tr w:rsidR="000D1E50" w:rsidRPr="000A0884" w14:paraId="34995EB0" w14:textId="77777777" w:rsidTr="00FA19B6">
        <w:trPr>
          <w:trHeight w:val="26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2AAF8E8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1BC12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0.009 ± 0.010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D221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0FBE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-0.026 ± 0.025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BE3C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8EC2B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0.017 ± 0.010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14D8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0.08</w:t>
            </w:r>
          </w:p>
        </w:tc>
      </w:tr>
      <w:tr w:rsidR="000D1E50" w:rsidRPr="000A0884" w14:paraId="76F42406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AD2439A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8579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2.42 ± 0.31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5246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11861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0.75 ± 0.82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0F22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6699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0.78 ± 0.34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D4170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0.0215</w:t>
            </w:r>
          </w:p>
        </w:tc>
      </w:tr>
      <w:tr w:rsidR="000D1E50" w:rsidRPr="000A0884" w14:paraId="4C9F67D0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0F16FF2E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Morbid obesity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484B1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1.09 ± 0.56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74D6B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D266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-1.14 ± 1.44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65CF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A122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2.17 ± 0.60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73D8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0.0003</w:t>
            </w:r>
          </w:p>
        </w:tc>
      </w:tr>
      <w:tr w:rsidR="000D1E50" w:rsidRPr="000A0884" w14:paraId="4FD9CB3C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1A5E6A43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ECI, per 1 point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F3BB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0.297 ± 0.016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1EDB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934F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0.307 ± 0.038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2878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63A0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0.080 ± 0.015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D25A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2D6D6462" w14:textId="77777777" w:rsidTr="00FA19B6">
        <w:trPr>
          <w:trHeight w:val="26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156A1A6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449E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-2.35 ± 1.33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2F7D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B727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-1.52 ± 0.92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22F3E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3D95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-1.49 ± 0.35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65C3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0F5DC114" w14:textId="77777777" w:rsidTr="00FA19B6">
        <w:trPr>
          <w:trHeight w:val="264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58B0BD5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Admission to ICU</w:t>
            </w:r>
          </w:p>
        </w:tc>
      </w:tr>
      <w:tr w:rsidR="000D1E50" w:rsidRPr="000A0884" w14:paraId="4E16B160" w14:textId="77777777" w:rsidTr="00FA19B6">
        <w:trPr>
          <w:trHeight w:val="26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1AC4CE65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EC00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97D0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E16A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8362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31B9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162F0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</w:tr>
      <w:tr w:rsidR="000D1E50" w:rsidRPr="000A0884" w14:paraId="093FA759" w14:textId="77777777" w:rsidTr="00FA19B6">
        <w:trPr>
          <w:trHeight w:val="26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579F928E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633E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1.002 (0.998 - 1.006)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197A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3DC1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0.983 (0.972 - 0.994)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FA3A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5AE6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0.994 (0.985 - 1.003)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FBD5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0.16</w:t>
            </w:r>
          </w:p>
        </w:tc>
      </w:tr>
      <w:tr w:rsidR="000D1E50" w:rsidRPr="000A0884" w14:paraId="3F89E363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6A03B4CE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C3AD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1.82 (1.60 - 2.08)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B566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E7BA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1.41 (0.98 - 2.03)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A34B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45CA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1.44 (1.05 - 1.96)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2E07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0.0237</w:t>
            </w:r>
          </w:p>
        </w:tc>
      </w:tr>
      <w:tr w:rsidR="000D1E50" w:rsidRPr="000A0884" w14:paraId="5048319D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27E5229C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Morbid obesity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D85C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1.73 (1.38 - 2.18)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0F0B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0624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0.94 (0.49 - 1.83)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6C23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586F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1.68 (1.02 - 2.77)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729B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0.0407</w:t>
            </w:r>
          </w:p>
        </w:tc>
      </w:tr>
      <w:tr w:rsidR="000D1E50" w:rsidRPr="000A0884" w14:paraId="145EDCEC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CA42F98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ECI, per 1 point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2D91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1.047 (1.041 - 1.054)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0E754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7358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1.059 (1.042 - 1.077)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CA5F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7406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1.026 (1.013 - 1.039)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F9E0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4DDD0E25" w14:textId="77777777" w:rsidTr="00FA19B6">
        <w:trPr>
          <w:trHeight w:val="26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164E03CF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4C6E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0.34 (0.18 - 0.64)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FA0A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2EF80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0.85 (0.57 - 1.27)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ACA4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5E07C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0.88 (0.64 - 1.20)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CB01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0.41</w:t>
            </w:r>
          </w:p>
        </w:tc>
      </w:tr>
      <w:tr w:rsidR="000D1E50" w:rsidRPr="000A0884" w14:paraId="7231BBC4" w14:textId="77777777" w:rsidTr="00FA19B6">
        <w:trPr>
          <w:trHeight w:val="264"/>
        </w:trPr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3474717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Invasive mechanical ventilation</w:t>
            </w:r>
          </w:p>
        </w:tc>
      </w:tr>
      <w:tr w:rsidR="000D1E50" w:rsidRPr="000A0884" w14:paraId="235F67D8" w14:textId="77777777" w:rsidTr="00FA19B6">
        <w:trPr>
          <w:trHeight w:val="26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</w:tcPr>
          <w:p w14:paraId="78FD50BA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0ED99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BE76F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E66D9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6485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2045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CD25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</w:tr>
      <w:tr w:rsidR="000D1E50" w:rsidRPr="000A0884" w14:paraId="13326117" w14:textId="77777777" w:rsidTr="00FA19B6">
        <w:trPr>
          <w:trHeight w:val="264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1E1FA170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Age, per year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1029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0.994 (0.988 – 1.000)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DC1A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0.0386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A4F14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0.977 (0.963 - 0.99)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8630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C805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0.992 (0.979 - 1.005)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E4D0F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0.22</w:t>
            </w:r>
          </w:p>
        </w:tc>
      </w:tr>
      <w:tr w:rsidR="000D1E50" w:rsidRPr="000A0884" w14:paraId="2F81BAB5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0EC36768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2AF29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1.99 (1.63 - 2.41)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6A27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2AE4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1.56 (1.00 - 2.43)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4C2D8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83A56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1.48 (0.95 - 2.30)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DE89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0.09</w:t>
            </w:r>
          </w:p>
        </w:tc>
      </w:tr>
      <w:tr w:rsidR="000D1E50" w:rsidRPr="000A0884" w14:paraId="31509D2F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1EE48C45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Morbid obesity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5F6B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1.66 (1.21 - 2.29)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7183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0.0019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98765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0.92 (0.41 - 2.08)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BC001E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D2AE1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1.69 (0.83 - 3.46)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2EB7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0.15</w:t>
            </w:r>
          </w:p>
        </w:tc>
      </w:tr>
      <w:tr w:rsidR="000D1E50" w:rsidRPr="000A0884" w14:paraId="1D059295" w14:textId="77777777" w:rsidTr="00FA19B6">
        <w:trPr>
          <w:trHeight w:val="264"/>
        </w:trPr>
        <w:tc>
          <w:tcPr>
            <w:tcW w:w="0" w:type="auto"/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CAAE332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ECI, per 1 point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AEE2C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1.073 (1.064 - 1.082)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FF54F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2C40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1.074 (1.054 - 1.095)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7CCDD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8AFF3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1.054 (1.037 - 1.072)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DE56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&lt;.0001</w:t>
            </w:r>
          </w:p>
        </w:tc>
      </w:tr>
      <w:tr w:rsidR="000D1E50" w:rsidRPr="000A0884" w14:paraId="23C9A56B" w14:textId="77777777" w:rsidTr="00FA19B6">
        <w:trPr>
          <w:trHeight w:val="26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29" w:type="dxa"/>
              <w:bottom w:w="0" w:type="dxa"/>
              <w:right w:w="29" w:type="dxa"/>
            </w:tcMar>
            <w:vAlign w:val="center"/>
            <w:hideMark/>
          </w:tcPr>
          <w:p w14:paraId="79D51785" w14:textId="77777777" w:rsidR="000D1E50" w:rsidRPr="000A0884" w:rsidRDefault="000D1E50" w:rsidP="00FA19B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44EC3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0.64 (0.29 - 1.41)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E7C02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84B97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0.55 (0.33 - 0.90)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8CB3A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0.0185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95526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0.75 (0.48 - 1.16)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46DEB" w14:textId="77777777" w:rsidR="000D1E50" w:rsidRPr="000A0884" w:rsidRDefault="000D1E50" w:rsidP="00FA19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A0884">
              <w:rPr>
                <w:rFonts w:ascii="Times New Roman" w:eastAsia="Calibri" w:hAnsi="Times New Roman" w:cs="Times New Roman"/>
                <w:sz w:val="20"/>
                <w:szCs w:val="20"/>
              </w:rPr>
              <w:t>0.19</w:t>
            </w:r>
          </w:p>
        </w:tc>
      </w:tr>
    </w:tbl>
    <w:p w14:paraId="09DBB392" w14:textId="77777777" w:rsidR="000D1E50" w:rsidRPr="00F745FB" w:rsidRDefault="000D1E50" w:rsidP="000D1E50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C849645" w14:textId="77777777" w:rsidR="000D1E50" w:rsidRPr="00F745FB" w:rsidRDefault="000D1E50" w:rsidP="000D1E50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  <w:r w:rsidRPr="00F745FB">
        <w:rPr>
          <w:rFonts w:ascii="Times New Roman" w:eastAsia="Calibri" w:hAnsi="Times New Roman" w:cs="Times New Roman"/>
          <w:sz w:val="20"/>
          <w:szCs w:val="20"/>
        </w:rPr>
        <w:t>* The ICD-10 code for COVID pneumonia was introduced by CMS on 1/1/2021 and was not universally adopted during pre-Delta period</w:t>
      </w:r>
      <w:r>
        <w:rPr>
          <w:rFonts w:ascii="Times New Roman" w:eastAsia="Calibri" w:hAnsi="Times New Roman" w:cs="Times New Roman"/>
          <w:sz w:val="20"/>
          <w:szCs w:val="20"/>
        </w:rPr>
        <w:t xml:space="preserve">. Abbreviations: ECI, </w:t>
      </w:r>
      <w:proofErr w:type="spellStart"/>
      <w:r>
        <w:rPr>
          <w:rFonts w:ascii="Times New Roman" w:eastAsia="Calibri" w:hAnsi="Times New Roman" w:cs="Times New Roman"/>
          <w:sz w:val="20"/>
          <w:szCs w:val="20"/>
        </w:rPr>
        <w:t>Elixhauser’s</w:t>
      </w:r>
      <w:proofErr w:type="spellEnd"/>
      <w:r>
        <w:rPr>
          <w:rFonts w:ascii="Times New Roman" w:eastAsia="Calibri" w:hAnsi="Times New Roman" w:cs="Times New Roman"/>
          <w:sz w:val="20"/>
          <w:szCs w:val="20"/>
        </w:rPr>
        <w:t xml:space="preserve"> comorbidity index.</w:t>
      </w:r>
    </w:p>
    <w:p w14:paraId="1585B1AE" w14:textId="7C080EA2" w:rsidR="000D1E50" w:rsidRDefault="000D1E50" w:rsidP="000D1E50">
      <w:pPr>
        <w:rPr>
          <w:rFonts w:ascii="Times New Roman" w:eastAsia="Calibri" w:hAnsi="Times New Roman" w:cs="Times New Roman"/>
          <w:sz w:val="24"/>
          <w:szCs w:val="24"/>
        </w:rPr>
      </w:pPr>
      <w:r w:rsidRPr="001749E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C0118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1749E3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1749E3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7F4A">
        <w:rPr>
          <w:rFonts w:ascii="Times New Roman" w:eastAsia="Calibri" w:hAnsi="Times New Roman" w:cs="Times New Roman"/>
          <w:sz w:val="24"/>
          <w:szCs w:val="24"/>
        </w:rPr>
        <w:t>COVID-19 inpatients by the a</w:t>
      </w:r>
      <w:r>
        <w:rPr>
          <w:rFonts w:ascii="Times New Roman" w:eastAsia="Calibri" w:hAnsi="Times New Roman" w:cs="Times New Roman"/>
          <w:sz w:val="24"/>
          <w:szCs w:val="24"/>
        </w:rPr>
        <w:t>ge group</w:t>
      </w:r>
      <w:r w:rsidR="002A7F4A">
        <w:rPr>
          <w:rFonts w:ascii="Times New Roman" w:eastAsia="Calibri" w:hAnsi="Times New Roman" w:cs="Times New Roman"/>
          <w:sz w:val="24"/>
          <w:szCs w:val="24"/>
        </w:rPr>
        <w:t xml:space="preserve"> and</w:t>
      </w:r>
      <w:r>
        <w:rPr>
          <w:rFonts w:ascii="Times New Roman" w:eastAsia="Calibri" w:hAnsi="Times New Roman" w:cs="Times New Roman"/>
          <w:sz w:val="24"/>
          <w:szCs w:val="24"/>
        </w:rPr>
        <w:t xml:space="preserve"> the period of admission.</w:t>
      </w:r>
    </w:p>
    <w:p w14:paraId="6B6D3424" w14:textId="77777777" w:rsidR="0008430B" w:rsidRDefault="0008430B" w:rsidP="000D1E50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870"/>
        <w:gridCol w:w="2870"/>
      </w:tblGrid>
      <w:tr w:rsidR="0008430B" w:rsidRPr="002A7F4A" w14:paraId="283B3AF5" w14:textId="77777777" w:rsidTr="0080629F">
        <w:trPr>
          <w:trHeight w:val="305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E288A" w14:textId="53B1373A" w:rsidR="0008430B" w:rsidRPr="002A7F4A" w:rsidRDefault="003D10B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Age group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6136C" w14:textId="17A0F036" w:rsidR="0008430B" w:rsidRPr="002A7F4A" w:rsidRDefault="002A7F4A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F4A">
              <w:rPr>
                <w:rFonts w:ascii="Times New Roman" w:eastAsia="Calibri" w:hAnsi="Times New Roman" w:cs="Times New Roman"/>
                <w:sz w:val="20"/>
                <w:szCs w:val="20"/>
              </w:rPr>
              <w:t>Delta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3CF2E" w14:textId="1EAE6CB2" w:rsidR="0008430B" w:rsidRPr="002A7F4A" w:rsidRDefault="002A7F4A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F4A">
              <w:rPr>
                <w:rFonts w:ascii="Times New Roman" w:eastAsia="Calibri" w:hAnsi="Times New Roman" w:cs="Times New Roman"/>
                <w:sz w:val="20"/>
                <w:szCs w:val="20"/>
              </w:rPr>
              <w:t>Omicron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FF35A" w14:textId="248CBE3C" w:rsidR="0008430B" w:rsidRPr="002A7F4A" w:rsidRDefault="002A7F4A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F4A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77CCA" w14:textId="18103AA4" w:rsidR="0008430B" w:rsidRPr="002A7F4A" w:rsidRDefault="002A7F4A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7F4A">
              <w:rPr>
                <w:rFonts w:ascii="Times New Roman" w:eastAsia="Calibri" w:hAnsi="Times New Roman" w:cs="Times New Roman"/>
                <w:sz w:val="20"/>
                <w:szCs w:val="20"/>
              </w:rPr>
              <w:t>Delta and Omicron periods</w:t>
            </w:r>
          </w:p>
        </w:tc>
      </w:tr>
      <w:tr w:rsidR="00156D50" w:rsidRPr="002A7F4A" w14:paraId="31129793" w14:textId="77777777" w:rsidTr="0080629F">
        <w:trPr>
          <w:trHeight w:val="287"/>
        </w:trPr>
        <w:tc>
          <w:tcPr>
            <w:tcW w:w="1870" w:type="dxa"/>
            <w:tcBorders>
              <w:top w:val="single" w:sz="4" w:space="0" w:color="auto"/>
            </w:tcBorders>
          </w:tcPr>
          <w:p w14:paraId="0351A039" w14:textId="767DCBDA" w:rsidR="00156D50" w:rsidRPr="003D10B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0B0">
              <w:rPr>
                <w:rFonts w:ascii="Times New Roman" w:eastAsia="Calibri" w:hAnsi="Times New Roman" w:cs="Times New Roman"/>
                <w:sz w:val="20"/>
                <w:szCs w:val="20"/>
              </w:rPr>
              <w:t>&lt;55 years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6D7C6EAA" w14:textId="1E85CD0E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364 (42.3%)</w:t>
            </w:r>
          </w:p>
        </w:tc>
        <w:tc>
          <w:tcPr>
            <w:tcW w:w="1870" w:type="dxa"/>
            <w:tcBorders>
              <w:top w:val="single" w:sz="4" w:space="0" w:color="auto"/>
            </w:tcBorders>
            <w:vAlign w:val="center"/>
          </w:tcPr>
          <w:p w14:paraId="59AE664C" w14:textId="2D98BB89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539 (34.6%)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</w:tcBorders>
            <w:vAlign w:val="center"/>
          </w:tcPr>
          <w:p w14:paraId="129749CE" w14:textId="1C78504A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0.0042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50F70F4B" w14:textId="2F8EFA25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903 (37.4%)</w:t>
            </w:r>
          </w:p>
        </w:tc>
      </w:tr>
      <w:tr w:rsidR="00156D50" w:rsidRPr="002A7F4A" w14:paraId="56DC6011" w14:textId="77777777" w:rsidTr="0080629F">
        <w:trPr>
          <w:trHeight w:val="270"/>
        </w:trPr>
        <w:tc>
          <w:tcPr>
            <w:tcW w:w="1870" w:type="dxa"/>
          </w:tcPr>
          <w:p w14:paraId="314DA863" w14:textId="430F78F9" w:rsidR="00156D50" w:rsidRPr="003D10B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0B0">
              <w:rPr>
                <w:rFonts w:ascii="Times New Roman" w:eastAsia="Calibri" w:hAnsi="Times New Roman" w:cs="Times New Roman"/>
                <w:sz w:val="20"/>
                <w:szCs w:val="20"/>
              </w:rPr>
              <w:t>55-64 years</w:t>
            </w:r>
          </w:p>
        </w:tc>
        <w:tc>
          <w:tcPr>
            <w:tcW w:w="1870" w:type="dxa"/>
            <w:vAlign w:val="center"/>
          </w:tcPr>
          <w:p w14:paraId="0B41AA78" w14:textId="29FC88E1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136 (15.8%)</w:t>
            </w:r>
          </w:p>
        </w:tc>
        <w:tc>
          <w:tcPr>
            <w:tcW w:w="1870" w:type="dxa"/>
            <w:vAlign w:val="center"/>
          </w:tcPr>
          <w:p w14:paraId="71358286" w14:textId="519C62D2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278 (17.9%)</w:t>
            </w:r>
          </w:p>
        </w:tc>
        <w:tc>
          <w:tcPr>
            <w:tcW w:w="870" w:type="dxa"/>
            <w:vMerge/>
            <w:vAlign w:val="center"/>
          </w:tcPr>
          <w:p w14:paraId="2CDD5314" w14:textId="77777777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0" w:type="dxa"/>
            <w:vAlign w:val="center"/>
          </w:tcPr>
          <w:p w14:paraId="41C8FE9B" w14:textId="1B1F33FC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414 (17.1%)</w:t>
            </w:r>
          </w:p>
        </w:tc>
      </w:tr>
      <w:tr w:rsidR="00156D50" w:rsidRPr="002A7F4A" w14:paraId="5F71742A" w14:textId="77777777" w:rsidTr="0080629F">
        <w:trPr>
          <w:trHeight w:val="279"/>
        </w:trPr>
        <w:tc>
          <w:tcPr>
            <w:tcW w:w="1870" w:type="dxa"/>
          </w:tcPr>
          <w:p w14:paraId="51B67B7E" w14:textId="22CDAF8D" w:rsidR="00156D50" w:rsidRPr="003D10B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0B0">
              <w:rPr>
                <w:rFonts w:ascii="Times New Roman" w:eastAsia="Calibri" w:hAnsi="Times New Roman" w:cs="Times New Roman"/>
                <w:sz w:val="20"/>
                <w:szCs w:val="20"/>
              </w:rPr>
              <w:t>65-74 years</w:t>
            </w:r>
          </w:p>
        </w:tc>
        <w:tc>
          <w:tcPr>
            <w:tcW w:w="1870" w:type="dxa"/>
            <w:vAlign w:val="center"/>
          </w:tcPr>
          <w:p w14:paraId="60AC7507" w14:textId="581BEA11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154 (17.9%)</w:t>
            </w:r>
          </w:p>
        </w:tc>
        <w:tc>
          <w:tcPr>
            <w:tcW w:w="1870" w:type="dxa"/>
            <w:vAlign w:val="center"/>
          </w:tcPr>
          <w:p w14:paraId="531268BB" w14:textId="7787EAA0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290 (18.6%)</w:t>
            </w:r>
          </w:p>
        </w:tc>
        <w:tc>
          <w:tcPr>
            <w:tcW w:w="870" w:type="dxa"/>
            <w:vMerge/>
            <w:vAlign w:val="center"/>
          </w:tcPr>
          <w:p w14:paraId="0448A9F3" w14:textId="77777777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0" w:type="dxa"/>
            <w:vAlign w:val="center"/>
          </w:tcPr>
          <w:p w14:paraId="72AC84D9" w14:textId="171A1C85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444 (18.4%)</w:t>
            </w:r>
          </w:p>
        </w:tc>
      </w:tr>
      <w:tr w:rsidR="00156D50" w:rsidRPr="002A7F4A" w14:paraId="17B3390B" w14:textId="77777777" w:rsidTr="0080629F">
        <w:trPr>
          <w:trHeight w:val="261"/>
        </w:trPr>
        <w:tc>
          <w:tcPr>
            <w:tcW w:w="1870" w:type="dxa"/>
          </w:tcPr>
          <w:p w14:paraId="0E73E5E7" w14:textId="7D185F5F" w:rsidR="00156D50" w:rsidRPr="003D10B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0B0">
              <w:rPr>
                <w:rFonts w:ascii="Times New Roman" w:eastAsia="Calibri" w:hAnsi="Times New Roman" w:cs="Times New Roman"/>
                <w:sz w:val="20"/>
                <w:szCs w:val="20"/>
              </w:rPr>
              <w:t>75-84 years</w:t>
            </w:r>
          </w:p>
        </w:tc>
        <w:tc>
          <w:tcPr>
            <w:tcW w:w="1870" w:type="dxa"/>
            <w:vAlign w:val="center"/>
          </w:tcPr>
          <w:p w14:paraId="0F477A74" w14:textId="198A26B6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123 (14.3%)</w:t>
            </w:r>
          </w:p>
        </w:tc>
        <w:tc>
          <w:tcPr>
            <w:tcW w:w="1870" w:type="dxa"/>
            <w:vAlign w:val="center"/>
          </w:tcPr>
          <w:p w14:paraId="44317C12" w14:textId="3441023F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263 (16.9%)</w:t>
            </w:r>
          </w:p>
        </w:tc>
        <w:tc>
          <w:tcPr>
            <w:tcW w:w="870" w:type="dxa"/>
            <w:vMerge/>
            <w:vAlign w:val="center"/>
          </w:tcPr>
          <w:p w14:paraId="3971A6C4" w14:textId="77777777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0" w:type="dxa"/>
            <w:vAlign w:val="center"/>
          </w:tcPr>
          <w:p w14:paraId="58177A14" w14:textId="5FC4E937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386 (16.0%)</w:t>
            </w:r>
          </w:p>
        </w:tc>
      </w:tr>
      <w:tr w:rsidR="00156D50" w:rsidRPr="002A7F4A" w14:paraId="49BC0229" w14:textId="77777777" w:rsidTr="0080629F">
        <w:trPr>
          <w:trHeight w:val="279"/>
        </w:trPr>
        <w:tc>
          <w:tcPr>
            <w:tcW w:w="1870" w:type="dxa"/>
            <w:tcBorders>
              <w:bottom w:val="single" w:sz="4" w:space="0" w:color="auto"/>
            </w:tcBorders>
          </w:tcPr>
          <w:p w14:paraId="5F5E4B42" w14:textId="0A77DC1B" w:rsidR="00156D50" w:rsidRPr="003D10B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0B0">
              <w:rPr>
                <w:rFonts w:ascii="Times New Roman" w:eastAsia="Calibri" w:hAnsi="Times New Roman" w:cs="Times New Roman"/>
                <w:sz w:val="20"/>
                <w:szCs w:val="20"/>
              </w:rPr>
              <w:t>≥85 years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3F7A1013" w14:textId="63FBE184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83 (9.6%)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14:paraId="48C76E5C" w14:textId="3D000A1F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186 (11.9%)</w:t>
            </w:r>
          </w:p>
        </w:tc>
        <w:tc>
          <w:tcPr>
            <w:tcW w:w="870" w:type="dxa"/>
            <w:vMerge/>
            <w:tcBorders>
              <w:bottom w:val="single" w:sz="4" w:space="0" w:color="auto"/>
            </w:tcBorders>
            <w:vAlign w:val="center"/>
          </w:tcPr>
          <w:p w14:paraId="25E1A7E0" w14:textId="77777777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14:paraId="5CF1F7CB" w14:textId="2033C716" w:rsidR="00156D50" w:rsidRPr="00156D50" w:rsidRDefault="00156D50" w:rsidP="003D10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6D50">
              <w:rPr>
                <w:rFonts w:ascii="Times New Roman" w:hAnsi="Times New Roman" w:cs="Times New Roman"/>
                <w:sz w:val="20"/>
                <w:szCs w:val="20"/>
              </w:rPr>
              <w:t>269 (11.1%)</w:t>
            </w:r>
          </w:p>
        </w:tc>
      </w:tr>
    </w:tbl>
    <w:p w14:paraId="44FE272B" w14:textId="77777777" w:rsidR="000D1E50" w:rsidRDefault="000D1E50" w:rsidP="000D1E50">
      <w:pPr>
        <w:rPr>
          <w:rFonts w:ascii="Times New Roman" w:eastAsia="Calibri" w:hAnsi="Times New Roman" w:cs="Times New Roman"/>
          <w:sz w:val="24"/>
          <w:szCs w:val="24"/>
        </w:rPr>
      </w:pPr>
    </w:p>
    <w:p w14:paraId="653176FC" w14:textId="77777777" w:rsidR="000D1E50" w:rsidRPr="001749E3" w:rsidRDefault="000D1E50" w:rsidP="000D1E50">
      <w:pPr>
        <w:rPr>
          <w:rFonts w:ascii="Times New Roman" w:eastAsia="Calibri" w:hAnsi="Times New Roman" w:cs="Times New Roman"/>
          <w:sz w:val="24"/>
          <w:szCs w:val="24"/>
        </w:rPr>
      </w:pPr>
      <w:r w:rsidRPr="001749E3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35AE7DA2" w14:textId="43547BDF" w:rsidR="000D1E50" w:rsidRPr="00F745FB" w:rsidRDefault="000D1E50" w:rsidP="000D1E50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="00C0118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F745F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1. </w:t>
      </w:r>
      <w:r w:rsidRPr="00F745FB">
        <w:rPr>
          <w:rFonts w:ascii="Times New Roman" w:eastAsia="Calibri" w:hAnsi="Times New Roman" w:cs="Times New Roman"/>
          <w:sz w:val="24"/>
          <w:szCs w:val="24"/>
        </w:rPr>
        <w:t>Distribution of COVID-positive admissions by calendar month.</w:t>
      </w:r>
    </w:p>
    <w:p w14:paraId="021692C3" w14:textId="77777777" w:rsidR="000D1E50" w:rsidRPr="00F745FB" w:rsidRDefault="000D1E50" w:rsidP="000D1E50">
      <w:r w:rsidRPr="00F745FB">
        <w:rPr>
          <w:noProof/>
          <w:lang w:val="en-IN" w:eastAsia="en-IN"/>
        </w:rPr>
        <w:drawing>
          <wp:inline distT="0" distB="0" distL="0" distR="0" wp14:anchorId="54253398" wp14:editId="32393326">
            <wp:extent cx="5943600" cy="3342911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8ED53" w14:textId="77777777" w:rsidR="000D1E50" w:rsidRPr="00F745FB" w:rsidRDefault="000D1E50" w:rsidP="000D1E50"/>
    <w:p w14:paraId="6C85629E" w14:textId="77777777" w:rsidR="000D1E50" w:rsidRPr="00F745FB" w:rsidRDefault="000D1E50" w:rsidP="000D1E50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05E68C" w14:textId="77777777" w:rsidR="00A53506" w:rsidRDefault="00A53506"/>
    <w:sectPr w:rsidR="00A53506" w:rsidSect="00FA1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93E"/>
    <w:rsid w:val="0008430B"/>
    <w:rsid w:val="000D1E50"/>
    <w:rsid w:val="00156D50"/>
    <w:rsid w:val="002A7F4A"/>
    <w:rsid w:val="003D10B0"/>
    <w:rsid w:val="00465E2C"/>
    <w:rsid w:val="0069593E"/>
    <w:rsid w:val="0080629F"/>
    <w:rsid w:val="00A53506"/>
    <w:rsid w:val="00C01180"/>
    <w:rsid w:val="00FE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17813"/>
  <w15:chartTrackingRefBased/>
  <w15:docId w15:val="{FB91714A-9409-4458-8C85-80AC05C0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E5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4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Stepanova</dc:creator>
  <cp:keywords/>
  <dc:description/>
  <cp:lastModifiedBy>Jini Mol</cp:lastModifiedBy>
  <cp:revision>7</cp:revision>
  <dcterms:created xsi:type="dcterms:W3CDTF">2022-06-10T07:02:00Z</dcterms:created>
  <dcterms:modified xsi:type="dcterms:W3CDTF">2022-08-03T12:50:00Z</dcterms:modified>
</cp:coreProperties>
</file>