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D920D" w14:textId="66F87B7F" w:rsidR="00FE3DA7" w:rsidRPr="00F75C59" w:rsidRDefault="00C371B3" w:rsidP="00FF4655">
      <w:pPr>
        <w:pStyle w:val="Ttulo2"/>
        <w:jc w:val="both"/>
        <w:rPr>
          <w:b w:val="0"/>
          <w:color w:val="auto"/>
        </w:rPr>
      </w:pPr>
      <w:r w:rsidRPr="00F75C59">
        <w:rPr>
          <w:color w:val="auto"/>
        </w:rPr>
        <w:t>S</w:t>
      </w:r>
      <w:r w:rsidR="00FE3DA7" w:rsidRPr="00F75C59">
        <w:rPr>
          <w:color w:val="auto"/>
        </w:rPr>
        <w:t>upplementary Materials</w:t>
      </w:r>
    </w:p>
    <w:p w14:paraId="210BB43A" w14:textId="135B986C" w:rsidR="00D47990" w:rsidRPr="00635279" w:rsidRDefault="00D70783" w:rsidP="00635279">
      <w:pPr>
        <w:spacing w:before="120" w:after="120" w:line="360" w:lineRule="auto"/>
        <w:jc w:val="both"/>
        <w:outlineLvl w:val="2"/>
        <w:rPr>
          <w:rFonts w:ascii="Arial" w:eastAsia="Calibri" w:hAnsi="Arial" w:cs="Arial"/>
          <w:b/>
          <w:i/>
          <w:iCs/>
          <w:sz w:val="24"/>
          <w:szCs w:val="24"/>
        </w:rPr>
      </w:pPr>
      <w:bookmarkStart w:id="0" w:name="_Ref72504712"/>
      <w:r>
        <w:rPr>
          <w:rFonts w:ascii="Arial" w:eastAsia="Calibri" w:hAnsi="Arial" w:cs="Arial"/>
          <w:b/>
          <w:sz w:val="24"/>
          <w:szCs w:val="24"/>
        </w:rPr>
        <w:t>Table</w:t>
      </w:r>
      <w:r w:rsidRPr="00635279">
        <w:rPr>
          <w:rFonts w:ascii="Arial" w:eastAsia="Calibri" w:hAnsi="Arial" w:cs="Arial"/>
          <w:b/>
          <w:sz w:val="24"/>
          <w:szCs w:val="24"/>
        </w:rPr>
        <w:t xml:space="preserve"> </w:t>
      </w:r>
      <w:r w:rsidR="00D47990" w:rsidRPr="00635279">
        <w:rPr>
          <w:rFonts w:ascii="Arial" w:eastAsia="Calibri" w:hAnsi="Arial" w:cs="Arial"/>
          <w:b/>
          <w:sz w:val="24"/>
          <w:szCs w:val="24"/>
        </w:rPr>
        <w:t>S</w:t>
      </w:r>
      <w:r w:rsidR="00D47990" w:rsidRPr="00635279">
        <w:rPr>
          <w:rFonts w:ascii="Arial" w:eastAsia="Calibri" w:hAnsi="Arial" w:cs="Arial"/>
          <w:b/>
          <w:sz w:val="24"/>
          <w:szCs w:val="24"/>
        </w:rPr>
        <w:fldChar w:fldCharType="begin"/>
      </w:r>
      <w:r w:rsidR="00D47990" w:rsidRPr="00635279">
        <w:rPr>
          <w:rFonts w:ascii="Arial" w:eastAsia="Calibri" w:hAnsi="Arial" w:cs="Arial"/>
          <w:b/>
          <w:sz w:val="24"/>
          <w:szCs w:val="24"/>
        </w:rPr>
        <w:instrText xml:space="preserve"> SEQ Listing \* ARABIC </w:instrText>
      </w:r>
      <w:r w:rsidR="00D47990" w:rsidRPr="00635279">
        <w:rPr>
          <w:rFonts w:ascii="Arial" w:eastAsia="Calibri" w:hAnsi="Arial" w:cs="Arial"/>
          <w:b/>
          <w:sz w:val="24"/>
          <w:szCs w:val="24"/>
        </w:rPr>
        <w:fldChar w:fldCharType="separate"/>
      </w:r>
      <w:r w:rsidR="000013B5">
        <w:rPr>
          <w:rFonts w:ascii="Arial" w:eastAsia="Calibri" w:hAnsi="Arial" w:cs="Arial"/>
          <w:b/>
          <w:noProof/>
          <w:sz w:val="24"/>
          <w:szCs w:val="24"/>
        </w:rPr>
        <w:t>1</w:t>
      </w:r>
      <w:r w:rsidR="00D47990" w:rsidRPr="00635279">
        <w:rPr>
          <w:rFonts w:ascii="Arial" w:eastAsia="Calibri" w:hAnsi="Arial" w:cs="Arial"/>
          <w:b/>
          <w:sz w:val="24"/>
          <w:szCs w:val="24"/>
        </w:rPr>
        <w:fldChar w:fldCharType="end"/>
      </w:r>
      <w:bookmarkEnd w:id="0"/>
      <w:r w:rsidR="00D47990" w:rsidRPr="00635279">
        <w:rPr>
          <w:rFonts w:ascii="Arial" w:eastAsia="Calibri" w:hAnsi="Arial" w:cs="Arial"/>
          <w:b/>
          <w:sz w:val="24"/>
          <w:szCs w:val="24"/>
        </w:rPr>
        <w:t xml:space="preserve"> List of analyzed risk factors and ICD9/10 codes used</w:t>
      </w:r>
    </w:p>
    <w:tbl>
      <w:tblPr>
        <w:tblpPr w:leftFromText="141" w:rightFromText="141" w:vertAnchor="text" w:tblpY="1"/>
        <w:tblW w:w="5004" w:type="pct"/>
        <w:tblBorders>
          <w:top w:val="single" w:sz="8" w:space="0" w:color="BFBFBF" w:themeColor="background1" w:themeShade="BF"/>
          <w:left w:val="single" w:sz="8" w:space="0" w:color="BFBFBF" w:themeColor="background1" w:themeShade="BF"/>
          <w:bottom w:val="single" w:sz="8" w:space="0" w:color="BFBFBF" w:themeColor="background1" w:themeShade="BF"/>
          <w:right w:val="single" w:sz="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4448"/>
        <w:gridCol w:w="1365"/>
        <w:gridCol w:w="1270"/>
      </w:tblGrid>
      <w:tr w:rsidR="00FE3DA7" w:rsidRPr="008D4105" w14:paraId="43EF18BA" w14:textId="77777777" w:rsidTr="00A34CA0">
        <w:trPr>
          <w:trHeight w:val="397"/>
        </w:trPr>
        <w:tc>
          <w:tcPr>
            <w:tcW w:w="829" w:type="pct"/>
            <w:shd w:val="clear" w:color="auto" w:fill="808080" w:themeFill="background1" w:themeFillShade="80"/>
          </w:tcPr>
          <w:p w14:paraId="2D696FD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Risk factor</w:t>
            </w:r>
          </w:p>
        </w:tc>
        <w:tc>
          <w:tcPr>
            <w:tcW w:w="2619" w:type="pct"/>
            <w:shd w:val="clear" w:color="auto" w:fill="808080" w:themeFill="background1" w:themeFillShade="80"/>
          </w:tcPr>
          <w:p w14:paraId="40F391B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Description</w:t>
            </w:r>
          </w:p>
        </w:tc>
        <w:tc>
          <w:tcPr>
            <w:tcW w:w="804" w:type="pct"/>
            <w:shd w:val="clear" w:color="auto" w:fill="808080" w:themeFill="background1" w:themeFillShade="80"/>
          </w:tcPr>
          <w:p w14:paraId="5B2A362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ICD9</w:t>
            </w:r>
          </w:p>
        </w:tc>
        <w:tc>
          <w:tcPr>
            <w:tcW w:w="748" w:type="pct"/>
            <w:shd w:val="clear" w:color="auto" w:fill="808080" w:themeFill="background1" w:themeFillShade="80"/>
          </w:tcPr>
          <w:p w14:paraId="7D6C6F1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ICD10</w:t>
            </w:r>
          </w:p>
        </w:tc>
      </w:tr>
      <w:tr w:rsidR="00FE3DA7" w:rsidRPr="008D4105" w14:paraId="4A2B3FA8" w14:textId="77777777" w:rsidTr="00A34CA0">
        <w:trPr>
          <w:trHeight w:val="397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4694812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Risk factors not related to underlying medical diseases</w:t>
            </w:r>
          </w:p>
        </w:tc>
      </w:tr>
      <w:tr w:rsidR="00FE3DA7" w:rsidRPr="008D4105" w14:paraId="1796DFB8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7835FA5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Preterm </w:t>
            </w:r>
          </w:p>
        </w:tc>
        <w:tc>
          <w:tcPr>
            <w:tcW w:w="2619" w:type="pct"/>
            <w:vAlign w:val="center"/>
          </w:tcPr>
          <w:p w14:paraId="49D2453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Extreme immaturity of newborn, unspecified weeks of gestation</w:t>
            </w:r>
          </w:p>
        </w:tc>
        <w:tc>
          <w:tcPr>
            <w:tcW w:w="804" w:type="pct"/>
          </w:tcPr>
          <w:p w14:paraId="22B6D01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765.20</w:t>
            </w:r>
          </w:p>
        </w:tc>
        <w:tc>
          <w:tcPr>
            <w:tcW w:w="748" w:type="pct"/>
          </w:tcPr>
          <w:p w14:paraId="5A58B14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P07.20</w:t>
            </w:r>
          </w:p>
        </w:tc>
      </w:tr>
      <w:tr w:rsidR="00FE3DA7" w:rsidRPr="008D4105" w14:paraId="652600F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2115C4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F0DDFB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Extreme immaturity of newborn, gestational age less than 23 completed weeks</w:t>
            </w:r>
          </w:p>
        </w:tc>
        <w:tc>
          <w:tcPr>
            <w:tcW w:w="804" w:type="pct"/>
          </w:tcPr>
          <w:p w14:paraId="124D4E9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765.21</w:t>
            </w:r>
          </w:p>
        </w:tc>
        <w:tc>
          <w:tcPr>
            <w:tcW w:w="748" w:type="pct"/>
          </w:tcPr>
          <w:p w14:paraId="3ACCFD8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P07.21</w:t>
            </w:r>
          </w:p>
        </w:tc>
      </w:tr>
      <w:tr w:rsidR="00FE3DA7" w:rsidRPr="008D4105" w14:paraId="76E3B9C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E012D3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E31B85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Extreme immaturity of newborn, gestational age 23 completed weeks</w:t>
            </w:r>
          </w:p>
        </w:tc>
        <w:tc>
          <w:tcPr>
            <w:tcW w:w="804" w:type="pct"/>
          </w:tcPr>
          <w:p w14:paraId="247964D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765.21</w:t>
            </w:r>
          </w:p>
        </w:tc>
        <w:tc>
          <w:tcPr>
            <w:tcW w:w="748" w:type="pct"/>
          </w:tcPr>
          <w:p w14:paraId="601DEB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P07.22</w:t>
            </w:r>
          </w:p>
        </w:tc>
      </w:tr>
      <w:tr w:rsidR="00FE3DA7" w:rsidRPr="008D4105" w14:paraId="70FBE0B9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95ACA6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B14AE3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Extreme immaturity of newborn, gestational age 24 completed weeks</w:t>
            </w:r>
          </w:p>
        </w:tc>
        <w:tc>
          <w:tcPr>
            <w:tcW w:w="804" w:type="pct"/>
          </w:tcPr>
          <w:p w14:paraId="736C15B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765.22</w:t>
            </w:r>
          </w:p>
        </w:tc>
        <w:tc>
          <w:tcPr>
            <w:tcW w:w="748" w:type="pct"/>
          </w:tcPr>
          <w:p w14:paraId="148943D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P07.23</w:t>
            </w:r>
          </w:p>
        </w:tc>
      </w:tr>
      <w:tr w:rsidR="00FE3DA7" w:rsidRPr="008D4105" w14:paraId="745FB12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9E908B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BFF9FA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Extreme immaturity of newborn, gestational age 25 completed weeks</w:t>
            </w:r>
          </w:p>
        </w:tc>
        <w:tc>
          <w:tcPr>
            <w:tcW w:w="804" w:type="pct"/>
          </w:tcPr>
          <w:p w14:paraId="289CC7B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765.23</w:t>
            </w:r>
          </w:p>
        </w:tc>
        <w:tc>
          <w:tcPr>
            <w:tcW w:w="748" w:type="pct"/>
          </w:tcPr>
          <w:p w14:paraId="21A5E57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P07.24</w:t>
            </w:r>
          </w:p>
        </w:tc>
      </w:tr>
      <w:tr w:rsidR="00FE3DA7" w:rsidRPr="008D4105" w14:paraId="3A1E472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61B4F1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0B5712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Extreme immaturity of newborn, gestational age 26 completed weeks</w:t>
            </w:r>
          </w:p>
        </w:tc>
        <w:tc>
          <w:tcPr>
            <w:tcW w:w="804" w:type="pct"/>
          </w:tcPr>
          <w:p w14:paraId="3BC1E80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765.23</w:t>
            </w:r>
          </w:p>
        </w:tc>
        <w:tc>
          <w:tcPr>
            <w:tcW w:w="748" w:type="pct"/>
          </w:tcPr>
          <w:p w14:paraId="18EF947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P07.25</w:t>
            </w:r>
          </w:p>
        </w:tc>
      </w:tr>
      <w:tr w:rsidR="00FE3DA7" w:rsidRPr="008D4105" w14:paraId="762E822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69BB0E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DDE67A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Extreme immaturity of newborn, gestational age 27 completed weeks</w:t>
            </w:r>
          </w:p>
        </w:tc>
        <w:tc>
          <w:tcPr>
            <w:tcW w:w="804" w:type="pct"/>
          </w:tcPr>
          <w:p w14:paraId="283C6F4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765.24</w:t>
            </w:r>
          </w:p>
        </w:tc>
        <w:tc>
          <w:tcPr>
            <w:tcW w:w="748" w:type="pct"/>
          </w:tcPr>
          <w:p w14:paraId="3185D44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P07.26</w:t>
            </w:r>
          </w:p>
        </w:tc>
      </w:tr>
      <w:tr w:rsidR="00FE3DA7" w:rsidRPr="008D4105" w14:paraId="3B69D9E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1453AB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7EA38D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[premature] newborn [other]</w:t>
            </w:r>
          </w:p>
        </w:tc>
        <w:tc>
          <w:tcPr>
            <w:tcW w:w="804" w:type="pct"/>
          </w:tcPr>
          <w:p w14:paraId="3F93C9D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14:paraId="23B3950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</w:t>
            </w:r>
          </w:p>
        </w:tc>
      </w:tr>
      <w:tr w:rsidR="00FE3DA7" w:rsidRPr="008D4105" w14:paraId="181A29E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6DA60D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2C3039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unspecified weeks of gestation</w:t>
            </w:r>
          </w:p>
        </w:tc>
        <w:tc>
          <w:tcPr>
            <w:tcW w:w="804" w:type="pct"/>
          </w:tcPr>
          <w:p w14:paraId="6E6D4A4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765.09; 765.19; 765.20</w:t>
            </w:r>
          </w:p>
        </w:tc>
        <w:tc>
          <w:tcPr>
            <w:tcW w:w="748" w:type="pct"/>
          </w:tcPr>
          <w:p w14:paraId="71C7C69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P07.30</w:t>
            </w:r>
          </w:p>
        </w:tc>
      </w:tr>
      <w:tr w:rsidR="00FE3DA7" w:rsidRPr="008D4105" w14:paraId="758F6D9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EC672C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E2E6A2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28 completed weeks</w:t>
            </w:r>
          </w:p>
        </w:tc>
        <w:tc>
          <w:tcPr>
            <w:tcW w:w="804" w:type="pct"/>
          </w:tcPr>
          <w:p w14:paraId="35AA370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765.24</w:t>
            </w:r>
          </w:p>
        </w:tc>
        <w:tc>
          <w:tcPr>
            <w:tcW w:w="748" w:type="pct"/>
          </w:tcPr>
          <w:p w14:paraId="5E0EB70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P07.31</w:t>
            </w:r>
          </w:p>
        </w:tc>
      </w:tr>
      <w:tr w:rsidR="00FE3DA7" w:rsidRPr="008D4105" w14:paraId="0A4FA32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A6B231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B2E649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29 completed weeks</w:t>
            </w:r>
          </w:p>
        </w:tc>
        <w:tc>
          <w:tcPr>
            <w:tcW w:w="804" w:type="pct"/>
          </w:tcPr>
          <w:p w14:paraId="5DD63EB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765.25</w:t>
            </w:r>
          </w:p>
        </w:tc>
        <w:tc>
          <w:tcPr>
            <w:tcW w:w="748" w:type="pct"/>
          </w:tcPr>
          <w:p w14:paraId="7F30B2F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P07.32</w:t>
            </w:r>
          </w:p>
        </w:tc>
      </w:tr>
      <w:tr w:rsidR="00FE3DA7" w:rsidRPr="008D4105" w14:paraId="3ACDE80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C33B43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69564A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30 completed weeks</w:t>
            </w:r>
          </w:p>
        </w:tc>
        <w:tc>
          <w:tcPr>
            <w:tcW w:w="804" w:type="pct"/>
          </w:tcPr>
          <w:p w14:paraId="3C43C0E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765.25</w:t>
            </w:r>
          </w:p>
        </w:tc>
        <w:tc>
          <w:tcPr>
            <w:tcW w:w="748" w:type="pct"/>
          </w:tcPr>
          <w:p w14:paraId="0E4CFE8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P07.33</w:t>
            </w:r>
          </w:p>
        </w:tc>
      </w:tr>
      <w:tr w:rsidR="00FE3DA7" w:rsidRPr="008D4105" w14:paraId="146773F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84BEE2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3FB0C5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31 completed weeks</w:t>
            </w:r>
          </w:p>
        </w:tc>
        <w:tc>
          <w:tcPr>
            <w:tcW w:w="804" w:type="pct"/>
          </w:tcPr>
          <w:p w14:paraId="3114D00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765.26</w:t>
            </w:r>
          </w:p>
        </w:tc>
        <w:tc>
          <w:tcPr>
            <w:tcW w:w="748" w:type="pct"/>
          </w:tcPr>
          <w:p w14:paraId="067D6A6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P07.34</w:t>
            </w:r>
          </w:p>
        </w:tc>
      </w:tr>
      <w:tr w:rsidR="00FE3DA7" w:rsidRPr="008D4105" w14:paraId="6A351F4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FD8AB5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630FB1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32 completed weeks</w:t>
            </w:r>
          </w:p>
        </w:tc>
        <w:tc>
          <w:tcPr>
            <w:tcW w:w="804" w:type="pct"/>
          </w:tcPr>
          <w:p w14:paraId="701CC7A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765.26</w:t>
            </w:r>
          </w:p>
        </w:tc>
        <w:tc>
          <w:tcPr>
            <w:tcW w:w="748" w:type="pct"/>
          </w:tcPr>
          <w:p w14:paraId="1B24B4B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P07.35</w:t>
            </w:r>
          </w:p>
        </w:tc>
      </w:tr>
      <w:tr w:rsidR="00FE3DA7" w:rsidRPr="008D4105" w14:paraId="4A75C89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2FCCD7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7641C3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33 completed weeks</w:t>
            </w:r>
          </w:p>
        </w:tc>
        <w:tc>
          <w:tcPr>
            <w:tcW w:w="804" w:type="pct"/>
          </w:tcPr>
          <w:p w14:paraId="269A26D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765.27</w:t>
            </w:r>
          </w:p>
        </w:tc>
        <w:tc>
          <w:tcPr>
            <w:tcW w:w="748" w:type="pct"/>
          </w:tcPr>
          <w:p w14:paraId="02D1ECC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P07.36</w:t>
            </w:r>
          </w:p>
        </w:tc>
      </w:tr>
      <w:tr w:rsidR="00FE3DA7" w:rsidRPr="008D4105" w14:paraId="5C40DF5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39C2B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940D9D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34 completed weeks</w:t>
            </w:r>
          </w:p>
        </w:tc>
        <w:tc>
          <w:tcPr>
            <w:tcW w:w="804" w:type="pct"/>
          </w:tcPr>
          <w:p w14:paraId="07F2818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765.27</w:t>
            </w:r>
          </w:p>
        </w:tc>
        <w:tc>
          <w:tcPr>
            <w:tcW w:w="748" w:type="pct"/>
          </w:tcPr>
          <w:p w14:paraId="7D5FB8C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P07.37</w:t>
            </w:r>
          </w:p>
        </w:tc>
      </w:tr>
      <w:tr w:rsidR="00FE3DA7" w:rsidRPr="008D4105" w14:paraId="455F519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FC420A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224CA8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35 completed weeks</w:t>
            </w:r>
          </w:p>
        </w:tc>
        <w:tc>
          <w:tcPr>
            <w:tcW w:w="804" w:type="pct"/>
          </w:tcPr>
          <w:p w14:paraId="3879A70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765.28</w:t>
            </w:r>
          </w:p>
        </w:tc>
        <w:tc>
          <w:tcPr>
            <w:tcW w:w="748" w:type="pct"/>
          </w:tcPr>
          <w:p w14:paraId="2E09B48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P07.38</w:t>
            </w:r>
          </w:p>
        </w:tc>
      </w:tr>
      <w:tr w:rsidR="00FE3DA7" w:rsidRPr="008D4105" w14:paraId="7C164D2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4CB0B8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C86919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Preterm newborn, gestational age 36 completed weeks</w:t>
            </w:r>
          </w:p>
        </w:tc>
        <w:tc>
          <w:tcPr>
            <w:tcW w:w="804" w:type="pct"/>
          </w:tcPr>
          <w:p w14:paraId="418CFDD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765.28</w:t>
            </w:r>
          </w:p>
        </w:tc>
        <w:tc>
          <w:tcPr>
            <w:tcW w:w="748" w:type="pct"/>
          </w:tcPr>
          <w:p w14:paraId="58F2F7B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P07.39</w:t>
            </w:r>
          </w:p>
        </w:tc>
      </w:tr>
      <w:tr w:rsidR="00FE3DA7" w:rsidRPr="008D4105" w14:paraId="478EEDAF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7E9A7594" w14:textId="368A66BA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46143763"/>
            <w:r w:rsidRPr="008D4105">
              <w:rPr>
                <w:rFonts w:ascii="Arial" w:hAnsi="Arial" w:cs="Arial"/>
                <w:b/>
                <w:sz w:val="24"/>
                <w:szCs w:val="24"/>
              </w:rPr>
              <w:t xml:space="preserve">Low weight or size at gestational age </w:t>
            </w:r>
            <w:bookmarkEnd w:id="1"/>
          </w:p>
        </w:tc>
        <w:tc>
          <w:tcPr>
            <w:tcW w:w="2619" w:type="pct"/>
            <w:vAlign w:val="center"/>
          </w:tcPr>
          <w:p w14:paraId="069DB9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unspecified weight</w:t>
            </w:r>
          </w:p>
        </w:tc>
        <w:tc>
          <w:tcPr>
            <w:tcW w:w="804" w:type="pct"/>
          </w:tcPr>
          <w:p w14:paraId="6BEC1F3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764.00</w:t>
            </w:r>
          </w:p>
        </w:tc>
        <w:tc>
          <w:tcPr>
            <w:tcW w:w="748" w:type="pct"/>
          </w:tcPr>
          <w:p w14:paraId="5C7675B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P05.00</w:t>
            </w:r>
          </w:p>
        </w:tc>
      </w:tr>
      <w:tr w:rsidR="00FE3DA7" w:rsidRPr="008D4105" w14:paraId="0F2C840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141243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B185E4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less than 500 grams</w:t>
            </w:r>
          </w:p>
        </w:tc>
        <w:tc>
          <w:tcPr>
            <w:tcW w:w="804" w:type="pct"/>
          </w:tcPr>
          <w:p w14:paraId="00E5980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764.01</w:t>
            </w:r>
          </w:p>
        </w:tc>
        <w:tc>
          <w:tcPr>
            <w:tcW w:w="748" w:type="pct"/>
          </w:tcPr>
          <w:p w14:paraId="0305C39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P05.01</w:t>
            </w:r>
          </w:p>
        </w:tc>
      </w:tr>
      <w:tr w:rsidR="00FE3DA7" w:rsidRPr="008D4105" w14:paraId="56D80E8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9D179D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43BD2E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500-749 grams</w:t>
            </w:r>
          </w:p>
        </w:tc>
        <w:tc>
          <w:tcPr>
            <w:tcW w:w="804" w:type="pct"/>
          </w:tcPr>
          <w:p w14:paraId="7616ED7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764.02</w:t>
            </w:r>
          </w:p>
        </w:tc>
        <w:tc>
          <w:tcPr>
            <w:tcW w:w="748" w:type="pct"/>
          </w:tcPr>
          <w:p w14:paraId="689FD5C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P05.02</w:t>
            </w:r>
          </w:p>
        </w:tc>
      </w:tr>
      <w:tr w:rsidR="00FE3DA7" w:rsidRPr="008D4105" w14:paraId="3BB20CD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9B21A7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0AE6E1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750-999 grams</w:t>
            </w:r>
          </w:p>
        </w:tc>
        <w:tc>
          <w:tcPr>
            <w:tcW w:w="804" w:type="pct"/>
          </w:tcPr>
          <w:p w14:paraId="3EC27C4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764.03</w:t>
            </w:r>
          </w:p>
        </w:tc>
        <w:tc>
          <w:tcPr>
            <w:tcW w:w="748" w:type="pct"/>
          </w:tcPr>
          <w:p w14:paraId="4626059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P05.03</w:t>
            </w:r>
          </w:p>
        </w:tc>
      </w:tr>
      <w:tr w:rsidR="00FE3DA7" w:rsidRPr="008D4105" w14:paraId="0EDF85A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8A42FE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DCFBF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1000-1249 grams</w:t>
            </w:r>
          </w:p>
        </w:tc>
        <w:tc>
          <w:tcPr>
            <w:tcW w:w="804" w:type="pct"/>
          </w:tcPr>
          <w:p w14:paraId="75FC70C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764.04</w:t>
            </w:r>
          </w:p>
        </w:tc>
        <w:tc>
          <w:tcPr>
            <w:tcW w:w="748" w:type="pct"/>
          </w:tcPr>
          <w:p w14:paraId="70808E4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P05.04</w:t>
            </w:r>
          </w:p>
        </w:tc>
      </w:tr>
      <w:tr w:rsidR="00FE3DA7" w:rsidRPr="008D4105" w14:paraId="6502B8F3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017FA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2FBFE8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1250-1499 grams</w:t>
            </w:r>
          </w:p>
        </w:tc>
        <w:tc>
          <w:tcPr>
            <w:tcW w:w="804" w:type="pct"/>
          </w:tcPr>
          <w:p w14:paraId="38606C4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764.05</w:t>
            </w:r>
          </w:p>
        </w:tc>
        <w:tc>
          <w:tcPr>
            <w:tcW w:w="748" w:type="pct"/>
          </w:tcPr>
          <w:p w14:paraId="662643C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P05.05</w:t>
            </w:r>
          </w:p>
        </w:tc>
      </w:tr>
      <w:tr w:rsidR="00FE3DA7" w:rsidRPr="008D4105" w14:paraId="5F18161A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47E410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A929CC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1500-1749 grams</w:t>
            </w:r>
          </w:p>
        </w:tc>
        <w:tc>
          <w:tcPr>
            <w:tcW w:w="804" w:type="pct"/>
          </w:tcPr>
          <w:p w14:paraId="1596B28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764.06</w:t>
            </w:r>
          </w:p>
        </w:tc>
        <w:tc>
          <w:tcPr>
            <w:tcW w:w="748" w:type="pct"/>
          </w:tcPr>
          <w:p w14:paraId="514BAC2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P05.06</w:t>
            </w:r>
          </w:p>
        </w:tc>
      </w:tr>
      <w:tr w:rsidR="00FE3DA7" w:rsidRPr="008D4105" w14:paraId="3876A5B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A14DDA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D88335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1750-1999 grams</w:t>
            </w:r>
          </w:p>
        </w:tc>
        <w:tc>
          <w:tcPr>
            <w:tcW w:w="804" w:type="pct"/>
          </w:tcPr>
          <w:p w14:paraId="7D25C0F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764.07</w:t>
            </w:r>
          </w:p>
        </w:tc>
        <w:tc>
          <w:tcPr>
            <w:tcW w:w="748" w:type="pct"/>
          </w:tcPr>
          <w:p w14:paraId="2C684D9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P05.07</w:t>
            </w:r>
          </w:p>
        </w:tc>
      </w:tr>
      <w:tr w:rsidR="00FE3DA7" w:rsidRPr="008D4105" w14:paraId="376E26B3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ABFB52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796171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2000-2499 grams</w:t>
            </w:r>
          </w:p>
        </w:tc>
        <w:tc>
          <w:tcPr>
            <w:tcW w:w="804" w:type="pct"/>
          </w:tcPr>
          <w:p w14:paraId="04010A2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764.08</w:t>
            </w:r>
          </w:p>
        </w:tc>
        <w:tc>
          <w:tcPr>
            <w:tcW w:w="748" w:type="pct"/>
          </w:tcPr>
          <w:p w14:paraId="36F02FF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P05.08</w:t>
            </w:r>
          </w:p>
        </w:tc>
      </w:tr>
      <w:tr w:rsidR="00FE3DA7" w:rsidRPr="008D4105" w14:paraId="5079A213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7CF6B6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B5942F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light for gestational age, 2500 grams and over</w:t>
            </w:r>
          </w:p>
        </w:tc>
        <w:tc>
          <w:tcPr>
            <w:tcW w:w="804" w:type="pct"/>
          </w:tcPr>
          <w:p w14:paraId="7A6AB5B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764.09</w:t>
            </w:r>
          </w:p>
        </w:tc>
        <w:tc>
          <w:tcPr>
            <w:tcW w:w="748" w:type="pct"/>
          </w:tcPr>
          <w:p w14:paraId="6AC9882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P05.09</w:t>
            </w:r>
          </w:p>
        </w:tc>
      </w:tr>
      <w:tr w:rsidR="00FE3DA7" w:rsidRPr="008D4105" w14:paraId="17F9F653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54BA59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21D7B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unspecified weight</w:t>
            </w:r>
          </w:p>
        </w:tc>
        <w:tc>
          <w:tcPr>
            <w:tcW w:w="804" w:type="pct"/>
          </w:tcPr>
          <w:p w14:paraId="6021A7C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764.10</w:t>
            </w:r>
          </w:p>
        </w:tc>
        <w:tc>
          <w:tcPr>
            <w:tcW w:w="748" w:type="pct"/>
          </w:tcPr>
          <w:p w14:paraId="062D6EA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P05.10</w:t>
            </w:r>
          </w:p>
        </w:tc>
      </w:tr>
      <w:tr w:rsidR="00FE3DA7" w:rsidRPr="008D4105" w14:paraId="5790752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B6B8DD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82D5A1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less than 500 grams</w:t>
            </w:r>
          </w:p>
        </w:tc>
        <w:tc>
          <w:tcPr>
            <w:tcW w:w="804" w:type="pct"/>
          </w:tcPr>
          <w:p w14:paraId="1EE59D8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764.11</w:t>
            </w:r>
          </w:p>
        </w:tc>
        <w:tc>
          <w:tcPr>
            <w:tcW w:w="748" w:type="pct"/>
          </w:tcPr>
          <w:p w14:paraId="69D97CA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P05.11</w:t>
            </w:r>
          </w:p>
        </w:tc>
      </w:tr>
      <w:tr w:rsidR="00FE3DA7" w:rsidRPr="008D4105" w14:paraId="3A4216B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BEC1D0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C21B18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500-749 grams</w:t>
            </w:r>
          </w:p>
        </w:tc>
        <w:tc>
          <w:tcPr>
            <w:tcW w:w="804" w:type="pct"/>
          </w:tcPr>
          <w:p w14:paraId="03A3DBF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764.12</w:t>
            </w:r>
          </w:p>
        </w:tc>
        <w:tc>
          <w:tcPr>
            <w:tcW w:w="748" w:type="pct"/>
          </w:tcPr>
          <w:p w14:paraId="403B33E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P05.12</w:t>
            </w:r>
          </w:p>
        </w:tc>
      </w:tr>
      <w:tr w:rsidR="00FE3DA7" w:rsidRPr="008D4105" w14:paraId="0D34DD83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46DDAA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56AC5C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750-999 grams</w:t>
            </w:r>
          </w:p>
        </w:tc>
        <w:tc>
          <w:tcPr>
            <w:tcW w:w="804" w:type="pct"/>
          </w:tcPr>
          <w:p w14:paraId="7C33816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764.13</w:t>
            </w:r>
          </w:p>
        </w:tc>
        <w:tc>
          <w:tcPr>
            <w:tcW w:w="748" w:type="pct"/>
          </w:tcPr>
          <w:p w14:paraId="5EF8E34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P05.13</w:t>
            </w:r>
          </w:p>
        </w:tc>
      </w:tr>
      <w:tr w:rsidR="00FE3DA7" w:rsidRPr="008D4105" w14:paraId="1FBCB047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022AA9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CF6CE4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1000-1249 grams</w:t>
            </w:r>
          </w:p>
        </w:tc>
        <w:tc>
          <w:tcPr>
            <w:tcW w:w="804" w:type="pct"/>
          </w:tcPr>
          <w:p w14:paraId="735348F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764.14</w:t>
            </w:r>
          </w:p>
        </w:tc>
        <w:tc>
          <w:tcPr>
            <w:tcW w:w="748" w:type="pct"/>
          </w:tcPr>
          <w:p w14:paraId="5D22EBC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P05.14</w:t>
            </w:r>
          </w:p>
        </w:tc>
      </w:tr>
      <w:tr w:rsidR="00FE3DA7" w:rsidRPr="008D4105" w14:paraId="5A23414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4C34BF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3470B9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1250-1499 grams</w:t>
            </w:r>
          </w:p>
        </w:tc>
        <w:tc>
          <w:tcPr>
            <w:tcW w:w="804" w:type="pct"/>
          </w:tcPr>
          <w:p w14:paraId="0794822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764.15</w:t>
            </w:r>
          </w:p>
        </w:tc>
        <w:tc>
          <w:tcPr>
            <w:tcW w:w="748" w:type="pct"/>
          </w:tcPr>
          <w:p w14:paraId="675244B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P05.15</w:t>
            </w:r>
          </w:p>
        </w:tc>
      </w:tr>
      <w:tr w:rsidR="00FE3DA7" w:rsidRPr="008D4105" w14:paraId="47976B5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58C12F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9C157B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1500-1749 grams</w:t>
            </w:r>
          </w:p>
        </w:tc>
        <w:tc>
          <w:tcPr>
            <w:tcW w:w="804" w:type="pct"/>
          </w:tcPr>
          <w:p w14:paraId="494EDF3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764.16</w:t>
            </w:r>
          </w:p>
        </w:tc>
        <w:tc>
          <w:tcPr>
            <w:tcW w:w="748" w:type="pct"/>
          </w:tcPr>
          <w:p w14:paraId="71D65C1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P05.16</w:t>
            </w:r>
          </w:p>
        </w:tc>
      </w:tr>
      <w:tr w:rsidR="00FE3DA7" w:rsidRPr="008D4105" w14:paraId="50DAF24A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6FCEC9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00D923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1750-1999 grams</w:t>
            </w:r>
          </w:p>
        </w:tc>
        <w:tc>
          <w:tcPr>
            <w:tcW w:w="804" w:type="pct"/>
          </w:tcPr>
          <w:p w14:paraId="23ADDE6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764.17</w:t>
            </w:r>
          </w:p>
        </w:tc>
        <w:tc>
          <w:tcPr>
            <w:tcW w:w="748" w:type="pct"/>
          </w:tcPr>
          <w:p w14:paraId="603AF52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P05.17</w:t>
            </w:r>
          </w:p>
        </w:tc>
      </w:tr>
      <w:tr w:rsidR="00FE3DA7" w:rsidRPr="008D4105" w14:paraId="48705C6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A8DF20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28AB4A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2000-2499 grams</w:t>
            </w:r>
          </w:p>
        </w:tc>
        <w:tc>
          <w:tcPr>
            <w:tcW w:w="804" w:type="pct"/>
          </w:tcPr>
          <w:p w14:paraId="0E41813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764.18</w:t>
            </w:r>
          </w:p>
        </w:tc>
        <w:tc>
          <w:tcPr>
            <w:tcW w:w="748" w:type="pct"/>
          </w:tcPr>
          <w:p w14:paraId="0206582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P05.18</w:t>
            </w:r>
          </w:p>
        </w:tc>
      </w:tr>
      <w:tr w:rsidR="00FE3DA7" w:rsidRPr="008D4105" w14:paraId="308C4A6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994E66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05712B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small for gestational age, other</w:t>
            </w:r>
          </w:p>
        </w:tc>
        <w:tc>
          <w:tcPr>
            <w:tcW w:w="804" w:type="pct"/>
          </w:tcPr>
          <w:p w14:paraId="277603D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764.19</w:t>
            </w:r>
          </w:p>
        </w:tc>
        <w:tc>
          <w:tcPr>
            <w:tcW w:w="748" w:type="pct"/>
          </w:tcPr>
          <w:p w14:paraId="757F527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P05.19</w:t>
            </w:r>
          </w:p>
        </w:tc>
      </w:tr>
      <w:tr w:rsidR="00FE3DA7" w:rsidRPr="008D4105" w14:paraId="4A5752A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10FCFF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6A9786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affected by fetal (intrauterine) malnutrition not light or small for gestational age</w:t>
            </w:r>
          </w:p>
        </w:tc>
        <w:tc>
          <w:tcPr>
            <w:tcW w:w="804" w:type="pct"/>
          </w:tcPr>
          <w:p w14:paraId="4E7C695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764.20</w:t>
            </w:r>
          </w:p>
        </w:tc>
        <w:tc>
          <w:tcPr>
            <w:tcW w:w="748" w:type="pct"/>
          </w:tcPr>
          <w:p w14:paraId="15E3419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P05.2</w:t>
            </w:r>
          </w:p>
        </w:tc>
      </w:tr>
      <w:tr w:rsidR="00FE3DA7" w:rsidRPr="008D4105" w14:paraId="64BF009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309ED7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EE7B52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Newborn affected by slow intrauterine growth, unspecified</w:t>
            </w:r>
          </w:p>
        </w:tc>
        <w:tc>
          <w:tcPr>
            <w:tcW w:w="804" w:type="pct"/>
          </w:tcPr>
          <w:p w14:paraId="1A1ECCC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764.90</w:t>
            </w:r>
          </w:p>
        </w:tc>
        <w:tc>
          <w:tcPr>
            <w:tcW w:w="748" w:type="pct"/>
          </w:tcPr>
          <w:p w14:paraId="2AA3B0B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P05.9</w:t>
            </w:r>
          </w:p>
        </w:tc>
      </w:tr>
      <w:tr w:rsidR="00FE3DA7" w:rsidRPr="008D4105" w14:paraId="0598130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E86B63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10829A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Extremely low birth weight newborn, unspecified weight</w:t>
            </w:r>
          </w:p>
        </w:tc>
        <w:tc>
          <w:tcPr>
            <w:tcW w:w="804" w:type="pct"/>
          </w:tcPr>
          <w:p w14:paraId="1132B9D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765.0 765.10</w:t>
            </w:r>
          </w:p>
        </w:tc>
        <w:tc>
          <w:tcPr>
            <w:tcW w:w="748" w:type="pct"/>
          </w:tcPr>
          <w:p w14:paraId="620F721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P07.00</w:t>
            </w:r>
          </w:p>
        </w:tc>
      </w:tr>
      <w:tr w:rsidR="00FE3DA7" w:rsidRPr="008D4105" w14:paraId="43801F1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61DC78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F7B9E4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Extremely low birth weight newborn, less than 500 grams</w:t>
            </w:r>
          </w:p>
        </w:tc>
        <w:tc>
          <w:tcPr>
            <w:tcW w:w="804" w:type="pct"/>
          </w:tcPr>
          <w:p w14:paraId="347380F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765.01765.11</w:t>
            </w:r>
          </w:p>
        </w:tc>
        <w:tc>
          <w:tcPr>
            <w:tcW w:w="748" w:type="pct"/>
          </w:tcPr>
          <w:p w14:paraId="4E26D9D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P07.01</w:t>
            </w:r>
          </w:p>
        </w:tc>
      </w:tr>
      <w:tr w:rsidR="00FE3DA7" w:rsidRPr="008D4105" w14:paraId="0CAEB35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534A2B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F535AF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Extremely low birth weight newborn, 500-749 grams</w:t>
            </w:r>
          </w:p>
        </w:tc>
        <w:tc>
          <w:tcPr>
            <w:tcW w:w="804" w:type="pct"/>
          </w:tcPr>
          <w:p w14:paraId="6BD6763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765.02</w:t>
            </w:r>
          </w:p>
          <w:p w14:paraId="1D8157B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765.12</w:t>
            </w:r>
          </w:p>
        </w:tc>
        <w:tc>
          <w:tcPr>
            <w:tcW w:w="748" w:type="pct"/>
          </w:tcPr>
          <w:p w14:paraId="060F1BE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P07.02</w:t>
            </w:r>
          </w:p>
        </w:tc>
      </w:tr>
      <w:tr w:rsidR="00FE3DA7" w:rsidRPr="008D4105" w14:paraId="0593310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52276C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632B0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Extremely low birth weight newborn, 750-999 grams</w:t>
            </w:r>
          </w:p>
        </w:tc>
        <w:tc>
          <w:tcPr>
            <w:tcW w:w="804" w:type="pct"/>
          </w:tcPr>
          <w:p w14:paraId="51B4233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765.03</w:t>
            </w:r>
          </w:p>
          <w:p w14:paraId="06B726C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765.13</w:t>
            </w:r>
          </w:p>
        </w:tc>
        <w:tc>
          <w:tcPr>
            <w:tcW w:w="748" w:type="pct"/>
          </w:tcPr>
          <w:p w14:paraId="3B56A20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P07.03</w:t>
            </w:r>
          </w:p>
        </w:tc>
      </w:tr>
      <w:tr w:rsidR="00FE3DA7" w:rsidRPr="008D4105" w14:paraId="0B7C03D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ACB9EE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09BA57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Other low birth weight newborn, unspecified weight</w:t>
            </w:r>
          </w:p>
        </w:tc>
        <w:tc>
          <w:tcPr>
            <w:tcW w:w="804" w:type="pct"/>
          </w:tcPr>
          <w:p w14:paraId="1E286E4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765.00</w:t>
            </w:r>
          </w:p>
          <w:p w14:paraId="101B406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765.10</w:t>
            </w:r>
          </w:p>
        </w:tc>
        <w:tc>
          <w:tcPr>
            <w:tcW w:w="748" w:type="pct"/>
          </w:tcPr>
          <w:p w14:paraId="0081B7F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P07.10</w:t>
            </w:r>
          </w:p>
        </w:tc>
      </w:tr>
      <w:tr w:rsidR="00FE3DA7" w:rsidRPr="008D4105" w14:paraId="143FB77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FACC31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1C47F1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Other low birth weight newborn, 1000-1249 grams</w:t>
            </w:r>
          </w:p>
        </w:tc>
        <w:tc>
          <w:tcPr>
            <w:tcW w:w="804" w:type="pct"/>
          </w:tcPr>
          <w:p w14:paraId="3A4B722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765.04 765.14</w:t>
            </w:r>
          </w:p>
        </w:tc>
        <w:tc>
          <w:tcPr>
            <w:tcW w:w="748" w:type="pct"/>
          </w:tcPr>
          <w:p w14:paraId="7B6607A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P07.14</w:t>
            </w:r>
          </w:p>
        </w:tc>
      </w:tr>
      <w:tr w:rsidR="00FE3DA7" w:rsidRPr="008D4105" w14:paraId="11187F1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B6DC2A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CD1F8A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Other low birth weight newborn, 1250-1499 grams</w:t>
            </w:r>
          </w:p>
        </w:tc>
        <w:tc>
          <w:tcPr>
            <w:tcW w:w="804" w:type="pct"/>
          </w:tcPr>
          <w:p w14:paraId="4E3E0E0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765.05</w:t>
            </w:r>
          </w:p>
          <w:p w14:paraId="3DAD85F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765.15</w:t>
            </w:r>
          </w:p>
        </w:tc>
        <w:tc>
          <w:tcPr>
            <w:tcW w:w="748" w:type="pct"/>
          </w:tcPr>
          <w:p w14:paraId="44F89FD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P07.15</w:t>
            </w:r>
          </w:p>
        </w:tc>
      </w:tr>
      <w:tr w:rsidR="00FE3DA7" w:rsidRPr="008D4105" w14:paraId="0666931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3CFEDC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AE2622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Other low birth weight newborn, 1500-1749 grams</w:t>
            </w:r>
          </w:p>
        </w:tc>
        <w:tc>
          <w:tcPr>
            <w:tcW w:w="804" w:type="pct"/>
          </w:tcPr>
          <w:p w14:paraId="29DD6C0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765.06</w:t>
            </w:r>
          </w:p>
          <w:p w14:paraId="2E86494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765.16</w:t>
            </w:r>
          </w:p>
        </w:tc>
        <w:tc>
          <w:tcPr>
            <w:tcW w:w="748" w:type="pct"/>
          </w:tcPr>
          <w:p w14:paraId="70B5B82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P07.16</w:t>
            </w:r>
          </w:p>
        </w:tc>
      </w:tr>
      <w:tr w:rsidR="00FE3DA7" w:rsidRPr="008D4105" w14:paraId="13D0F52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82510C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1006F3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Other low birth weight newborn, 1750-1999 grams</w:t>
            </w:r>
          </w:p>
        </w:tc>
        <w:tc>
          <w:tcPr>
            <w:tcW w:w="804" w:type="pct"/>
          </w:tcPr>
          <w:p w14:paraId="78B7662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765.07</w:t>
            </w:r>
          </w:p>
          <w:p w14:paraId="2ED793F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765.17</w:t>
            </w:r>
          </w:p>
        </w:tc>
        <w:tc>
          <w:tcPr>
            <w:tcW w:w="748" w:type="pct"/>
          </w:tcPr>
          <w:p w14:paraId="1F54D08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P07.17</w:t>
            </w:r>
          </w:p>
        </w:tc>
      </w:tr>
      <w:tr w:rsidR="00FE3DA7" w:rsidRPr="008D4105" w14:paraId="4E64A7B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258D94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593DD3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Other low birth weight newborn, 2000-2499 grams</w:t>
            </w:r>
          </w:p>
        </w:tc>
        <w:tc>
          <w:tcPr>
            <w:tcW w:w="804" w:type="pct"/>
          </w:tcPr>
          <w:p w14:paraId="049A8D2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765.08</w:t>
            </w:r>
          </w:p>
          <w:p w14:paraId="3826DD6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765.18</w:t>
            </w:r>
          </w:p>
        </w:tc>
        <w:tc>
          <w:tcPr>
            <w:tcW w:w="748" w:type="pct"/>
          </w:tcPr>
          <w:p w14:paraId="46087B0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P07.18</w:t>
            </w:r>
          </w:p>
        </w:tc>
      </w:tr>
      <w:tr w:rsidR="00FE3DA7" w:rsidRPr="008D4105" w14:paraId="02A840D0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0683E29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sz w:val="24"/>
                <w:szCs w:val="24"/>
              </w:rPr>
              <w:t>Exposure to tobacco</w:t>
            </w:r>
          </w:p>
        </w:tc>
        <w:tc>
          <w:tcPr>
            <w:tcW w:w="2619" w:type="pct"/>
            <w:vAlign w:val="center"/>
          </w:tcPr>
          <w:p w14:paraId="0C98880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Exposure to (parental) (environmental) tobacco smoke in the perinatal period</w:t>
            </w:r>
          </w:p>
        </w:tc>
        <w:tc>
          <w:tcPr>
            <w:tcW w:w="804" w:type="pct"/>
          </w:tcPr>
          <w:p w14:paraId="52A7783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760.8</w:t>
            </w:r>
          </w:p>
        </w:tc>
        <w:tc>
          <w:tcPr>
            <w:tcW w:w="748" w:type="pct"/>
          </w:tcPr>
          <w:p w14:paraId="7DBACF1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P96.81</w:t>
            </w:r>
          </w:p>
        </w:tc>
      </w:tr>
      <w:tr w:rsidR="00FE3DA7" w:rsidRPr="008D4105" w14:paraId="794DCB1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BCB24B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B4D0A7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4105">
              <w:rPr>
                <w:rFonts w:ascii="Arial" w:hAnsi="Arial" w:cs="Arial"/>
                <w:color w:val="000000"/>
                <w:sz w:val="24"/>
                <w:szCs w:val="24"/>
              </w:rPr>
              <w:t>Contact with and (suspected) exposure to environmental tobacco smoke (acute) (chronic)</w:t>
            </w:r>
          </w:p>
        </w:tc>
        <w:tc>
          <w:tcPr>
            <w:tcW w:w="804" w:type="pct"/>
          </w:tcPr>
          <w:p w14:paraId="2597D46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V15.89</w:t>
            </w:r>
            <w:proofErr w:type="gramStart"/>
            <w:r w:rsidRPr="008D4105">
              <w:rPr>
                <w:rFonts w:ascii="Arial" w:hAnsi="Arial" w:cs="Arial"/>
                <w:sz w:val="24"/>
                <w:szCs w:val="24"/>
              </w:rPr>
              <w:t>;  E</w:t>
            </w:r>
            <w:proofErr w:type="gramEnd"/>
            <w:r w:rsidRPr="008D4105">
              <w:rPr>
                <w:rFonts w:ascii="Arial" w:hAnsi="Arial" w:cs="Arial"/>
                <w:sz w:val="24"/>
                <w:szCs w:val="24"/>
              </w:rPr>
              <w:t>869.4</w:t>
            </w:r>
          </w:p>
        </w:tc>
        <w:tc>
          <w:tcPr>
            <w:tcW w:w="748" w:type="pct"/>
          </w:tcPr>
          <w:p w14:paraId="4CBC928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Z77.22</w:t>
            </w:r>
          </w:p>
        </w:tc>
      </w:tr>
      <w:tr w:rsidR="00FE3DA7" w:rsidRPr="008D4105" w14:paraId="1E13348F" w14:textId="77777777" w:rsidTr="00A34CA0">
        <w:trPr>
          <w:trHeight w:val="397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3875E65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Risk factors related to underlying medical diseases</w:t>
            </w:r>
          </w:p>
        </w:tc>
      </w:tr>
      <w:tr w:rsidR="00FE3DA7" w:rsidRPr="008D4105" w14:paraId="3D6B43EA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61D42352" w14:textId="77777777" w:rsidR="00FE3DA7" w:rsidRPr="008D4105" w:rsidDel="00C91836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Heart disease</w:t>
            </w:r>
          </w:p>
        </w:tc>
        <w:tc>
          <w:tcPr>
            <w:tcW w:w="2619" w:type="pct"/>
            <w:vAlign w:val="center"/>
          </w:tcPr>
          <w:p w14:paraId="225BE4A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chronic pulmonary heart diseases</w:t>
            </w:r>
          </w:p>
        </w:tc>
        <w:tc>
          <w:tcPr>
            <w:tcW w:w="804" w:type="pct"/>
          </w:tcPr>
          <w:p w14:paraId="3A6052D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416.8</w:t>
            </w:r>
          </w:p>
        </w:tc>
        <w:tc>
          <w:tcPr>
            <w:tcW w:w="748" w:type="pct"/>
          </w:tcPr>
          <w:p w14:paraId="1C567FA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I27.89; I27.2</w:t>
            </w:r>
          </w:p>
        </w:tc>
      </w:tr>
      <w:tr w:rsidR="00FE3DA7" w:rsidRPr="008D4105" w14:paraId="4BE0702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7194E95" w14:textId="77777777" w:rsidR="00FE3DA7" w:rsidRPr="008D4105" w:rsidDel="00C91836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0E89D8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primary cardiomyopathies</w:t>
            </w:r>
          </w:p>
        </w:tc>
        <w:tc>
          <w:tcPr>
            <w:tcW w:w="804" w:type="pct"/>
          </w:tcPr>
          <w:p w14:paraId="76EFC6A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425.4</w:t>
            </w:r>
          </w:p>
        </w:tc>
        <w:tc>
          <w:tcPr>
            <w:tcW w:w="748" w:type="pct"/>
          </w:tcPr>
          <w:p w14:paraId="67A54F4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I42.5; I42.8</w:t>
            </w:r>
          </w:p>
        </w:tc>
      </w:tr>
      <w:tr w:rsidR="00FE3DA7" w:rsidRPr="008D4105" w14:paraId="085FC5F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C3A611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6AB13D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malformations of cardiac chambers and connections</w:t>
            </w:r>
          </w:p>
        </w:tc>
        <w:tc>
          <w:tcPr>
            <w:tcW w:w="804" w:type="pct"/>
          </w:tcPr>
          <w:p w14:paraId="4C259F6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5A624E3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</w:t>
            </w:r>
          </w:p>
        </w:tc>
      </w:tr>
      <w:tr w:rsidR="00FE3DA7" w:rsidRPr="008D4105" w14:paraId="3EDA326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D394AD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9FA402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Common arterial trunk</w:t>
            </w:r>
          </w:p>
        </w:tc>
        <w:tc>
          <w:tcPr>
            <w:tcW w:w="804" w:type="pct"/>
          </w:tcPr>
          <w:p w14:paraId="107CDF2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745.0</w:t>
            </w:r>
          </w:p>
        </w:tc>
        <w:tc>
          <w:tcPr>
            <w:tcW w:w="748" w:type="pct"/>
          </w:tcPr>
          <w:p w14:paraId="2189CF1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Q20.0</w:t>
            </w:r>
          </w:p>
        </w:tc>
      </w:tr>
      <w:tr w:rsidR="00FE3DA7" w:rsidRPr="008D4105" w14:paraId="47968B3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3CC176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7AA5B3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Double outlet right ventricle</w:t>
            </w:r>
          </w:p>
        </w:tc>
        <w:tc>
          <w:tcPr>
            <w:tcW w:w="804" w:type="pct"/>
          </w:tcPr>
          <w:p w14:paraId="3D79A7B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745.11</w:t>
            </w:r>
          </w:p>
        </w:tc>
        <w:tc>
          <w:tcPr>
            <w:tcW w:w="748" w:type="pct"/>
          </w:tcPr>
          <w:p w14:paraId="7F24F34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Q20.1</w:t>
            </w:r>
          </w:p>
        </w:tc>
      </w:tr>
      <w:tr w:rsidR="00FE3DA7" w:rsidRPr="008D4105" w14:paraId="60B772C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566B5E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05C8C3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Double outlet left ventricle</w:t>
            </w:r>
          </w:p>
        </w:tc>
        <w:tc>
          <w:tcPr>
            <w:tcW w:w="804" w:type="pct"/>
          </w:tcPr>
          <w:p w14:paraId="797B45F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745.19</w:t>
            </w:r>
          </w:p>
        </w:tc>
        <w:tc>
          <w:tcPr>
            <w:tcW w:w="748" w:type="pct"/>
          </w:tcPr>
          <w:p w14:paraId="0938BD0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Q20.2</w:t>
            </w:r>
          </w:p>
        </w:tc>
      </w:tr>
      <w:tr w:rsidR="00FE3DA7" w:rsidRPr="008D4105" w14:paraId="194275F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8BC1F7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40F7E1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Discordant ventriculoarterial connection</w:t>
            </w:r>
          </w:p>
        </w:tc>
        <w:tc>
          <w:tcPr>
            <w:tcW w:w="804" w:type="pct"/>
          </w:tcPr>
          <w:p w14:paraId="4164B67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745.10; 745.19</w:t>
            </w:r>
          </w:p>
        </w:tc>
        <w:tc>
          <w:tcPr>
            <w:tcW w:w="748" w:type="pct"/>
          </w:tcPr>
          <w:p w14:paraId="4FB9782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Q20.3</w:t>
            </w:r>
          </w:p>
        </w:tc>
      </w:tr>
      <w:tr w:rsidR="00FE3DA7" w:rsidRPr="008D4105" w14:paraId="1FE54FA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5B42E6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C648BD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Double inlet ventricle</w:t>
            </w:r>
          </w:p>
        </w:tc>
        <w:tc>
          <w:tcPr>
            <w:tcW w:w="804" w:type="pct"/>
          </w:tcPr>
          <w:p w14:paraId="08569FD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745.3</w:t>
            </w:r>
          </w:p>
        </w:tc>
        <w:tc>
          <w:tcPr>
            <w:tcW w:w="748" w:type="pct"/>
          </w:tcPr>
          <w:p w14:paraId="7E3DB21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Q20.4</w:t>
            </w:r>
          </w:p>
        </w:tc>
      </w:tr>
      <w:tr w:rsidR="00FE3DA7" w:rsidRPr="008D4105" w14:paraId="1E0A9C47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B2CAD5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C02413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Discordant atrioventricular connection</w:t>
            </w:r>
          </w:p>
        </w:tc>
        <w:tc>
          <w:tcPr>
            <w:tcW w:w="804" w:type="pct"/>
          </w:tcPr>
          <w:p w14:paraId="3D8BA7D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745.12</w:t>
            </w:r>
          </w:p>
        </w:tc>
        <w:tc>
          <w:tcPr>
            <w:tcW w:w="748" w:type="pct"/>
          </w:tcPr>
          <w:p w14:paraId="31B23E3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Q20.5</w:t>
            </w:r>
          </w:p>
        </w:tc>
      </w:tr>
      <w:tr w:rsidR="00FE3DA7" w:rsidRPr="008D4105" w14:paraId="3F74D6B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81A1BC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CA8357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Isomerism of atrial appendages</w:t>
            </w:r>
          </w:p>
        </w:tc>
        <w:tc>
          <w:tcPr>
            <w:tcW w:w="804" w:type="pct"/>
          </w:tcPr>
          <w:p w14:paraId="1C17514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745.8</w:t>
            </w:r>
          </w:p>
        </w:tc>
        <w:tc>
          <w:tcPr>
            <w:tcW w:w="748" w:type="pct"/>
          </w:tcPr>
          <w:p w14:paraId="4596A64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Q20.6</w:t>
            </w:r>
          </w:p>
        </w:tc>
      </w:tr>
      <w:tr w:rsidR="00FE3DA7" w:rsidRPr="008D4105" w14:paraId="2963442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05D1E4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F5FDC7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cardiac chambers and connections</w:t>
            </w:r>
          </w:p>
        </w:tc>
        <w:tc>
          <w:tcPr>
            <w:tcW w:w="804" w:type="pct"/>
          </w:tcPr>
          <w:p w14:paraId="6B9A9EE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745.19; 745.7; 745.8</w:t>
            </w:r>
          </w:p>
        </w:tc>
        <w:tc>
          <w:tcPr>
            <w:tcW w:w="748" w:type="pct"/>
          </w:tcPr>
          <w:p w14:paraId="25CFA11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Q20.8</w:t>
            </w:r>
          </w:p>
        </w:tc>
      </w:tr>
      <w:tr w:rsidR="00FE3DA7" w:rsidRPr="008D4105" w14:paraId="2309C67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0393A8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E86D15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cardiac chambers and connections, unspecified</w:t>
            </w:r>
          </w:p>
        </w:tc>
        <w:tc>
          <w:tcPr>
            <w:tcW w:w="804" w:type="pct"/>
          </w:tcPr>
          <w:p w14:paraId="6518D17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746.9</w:t>
            </w:r>
          </w:p>
        </w:tc>
        <w:tc>
          <w:tcPr>
            <w:tcW w:w="748" w:type="pct"/>
          </w:tcPr>
          <w:p w14:paraId="04288F3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Q20.9</w:t>
            </w:r>
          </w:p>
        </w:tc>
      </w:tr>
      <w:tr w:rsidR="00FE3DA7" w:rsidRPr="008D4105" w14:paraId="4E01CB7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90F3BD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876751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malformations of cardiac septa</w:t>
            </w:r>
          </w:p>
        </w:tc>
        <w:tc>
          <w:tcPr>
            <w:tcW w:w="804" w:type="pct"/>
          </w:tcPr>
          <w:p w14:paraId="237643E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0B18B5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</w:t>
            </w:r>
          </w:p>
        </w:tc>
      </w:tr>
      <w:tr w:rsidR="00FE3DA7" w:rsidRPr="008D4105" w14:paraId="5ED3F57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5E65A1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11BB68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Ventricular septal defect</w:t>
            </w:r>
          </w:p>
        </w:tc>
        <w:tc>
          <w:tcPr>
            <w:tcW w:w="804" w:type="pct"/>
          </w:tcPr>
          <w:p w14:paraId="7F35D7B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745.4</w:t>
            </w:r>
          </w:p>
        </w:tc>
        <w:tc>
          <w:tcPr>
            <w:tcW w:w="748" w:type="pct"/>
          </w:tcPr>
          <w:p w14:paraId="4FA0972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Q21.0</w:t>
            </w:r>
          </w:p>
        </w:tc>
      </w:tr>
      <w:tr w:rsidR="00FE3DA7" w:rsidRPr="008D4105" w14:paraId="18F74B7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47C631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2F3590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Atrial septal defect</w:t>
            </w:r>
          </w:p>
        </w:tc>
        <w:tc>
          <w:tcPr>
            <w:tcW w:w="804" w:type="pct"/>
          </w:tcPr>
          <w:p w14:paraId="3CAB474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745.5</w:t>
            </w:r>
          </w:p>
        </w:tc>
        <w:tc>
          <w:tcPr>
            <w:tcW w:w="748" w:type="pct"/>
          </w:tcPr>
          <w:p w14:paraId="11DAFBB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Q21.1</w:t>
            </w:r>
          </w:p>
        </w:tc>
      </w:tr>
      <w:tr w:rsidR="00FE3DA7" w:rsidRPr="008D4105" w14:paraId="2D0E912A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215C4C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829FB5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Atrioventricular septal defect</w:t>
            </w:r>
          </w:p>
        </w:tc>
        <w:tc>
          <w:tcPr>
            <w:tcW w:w="804" w:type="pct"/>
          </w:tcPr>
          <w:p w14:paraId="7D9D74D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745.60; 745.61; 745.69</w:t>
            </w:r>
          </w:p>
        </w:tc>
        <w:tc>
          <w:tcPr>
            <w:tcW w:w="748" w:type="pct"/>
          </w:tcPr>
          <w:p w14:paraId="1C98CD7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Q21.2</w:t>
            </w:r>
          </w:p>
        </w:tc>
      </w:tr>
      <w:tr w:rsidR="00FE3DA7" w:rsidRPr="008D4105" w14:paraId="6F8AE82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2E3D0A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8C93D3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Tetralogy of Fallot</w:t>
            </w:r>
          </w:p>
        </w:tc>
        <w:tc>
          <w:tcPr>
            <w:tcW w:w="804" w:type="pct"/>
          </w:tcPr>
          <w:p w14:paraId="7B3E1B9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745.2</w:t>
            </w:r>
          </w:p>
        </w:tc>
        <w:tc>
          <w:tcPr>
            <w:tcW w:w="748" w:type="pct"/>
          </w:tcPr>
          <w:p w14:paraId="18B4EA3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Q21.3</w:t>
            </w:r>
          </w:p>
        </w:tc>
      </w:tr>
      <w:tr w:rsidR="00FE3DA7" w:rsidRPr="008D4105" w14:paraId="4603D8C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EF9BAC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D8003A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Aortopulmonary septal defect</w:t>
            </w:r>
          </w:p>
        </w:tc>
        <w:tc>
          <w:tcPr>
            <w:tcW w:w="804" w:type="pct"/>
          </w:tcPr>
          <w:p w14:paraId="03189B2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745.8</w:t>
            </w:r>
          </w:p>
        </w:tc>
        <w:tc>
          <w:tcPr>
            <w:tcW w:w="748" w:type="pct"/>
          </w:tcPr>
          <w:p w14:paraId="6203C75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Q21.4</w:t>
            </w:r>
          </w:p>
        </w:tc>
      </w:tr>
      <w:tr w:rsidR="00FE3DA7" w:rsidRPr="008D4105" w14:paraId="4EC0012A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C9F6E2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B50D82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cardiac septa</w:t>
            </w:r>
          </w:p>
        </w:tc>
        <w:tc>
          <w:tcPr>
            <w:tcW w:w="804" w:type="pct"/>
          </w:tcPr>
          <w:p w14:paraId="57814D2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745.8</w:t>
            </w:r>
          </w:p>
        </w:tc>
        <w:tc>
          <w:tcPr>
            <w:tcW w:w="748" w:type="pct"/>
          </w:tcPr>
          <w:p w14:paraId="167983B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Q21.8</w:t>
            </w:r>
          </w:p>
        </w:tc>
      </w:tr>
      <w:tr w:rsidR="00FE3DA7" w:rsidRPr="008D4105" w14:paraId="3A370AA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6F98CB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E98F86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cardiac septum, unspecified</w:t>
            </w:r>
          </w:p>
        </w:tc>
        <w:tc>
          <w:tcPr>
            <w:tcW w:w="804" w:type="pct"/>
          </w:tcPr>
          <w:p w14:paraId="6D7DE3F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745.9</w:t>
            </w:r>
          </w:p>
        </w:tc>
        <w:tc>
          <w:tcPr>
            <w:tcW w:w="748" w:type="pct"/>
          </w:tcPr>
          <w:p w14:paraId="119FCAE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Q21.9</w:t>
            </w:r>
          </w:p>
        </w:tc>
      </w:tr>
      <w:tr w:rsidR="00FE3DA7" w:rsidRPr="008D4105" w14:paraId="49030E1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CA09E9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8F1766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malformations of pulmonary and tricuspid valves</w:t>
            </w:r>
          </w:p>
        </w:tc>
        <w:tc>
          <w:tcPr>
            <w:tcW w:w="804" w:type="pct"/>
          </w:tcPr>
          <w:p w14:paraId="12581C0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5937B40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</w:t>
            </w:r>
          </w:p>
        </w:tc>
      </w:tr>
      <w:tr w:rsidR="00FE3DA7" w:rsidRPr="008D4105" w14:paraId="4719715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540917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919B83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Pulmonary valve atresia</w:t>
            </w:r>
          </w:p>
        </w:tc>
        <w:tc>
          <w:tcPr>
            <w:tcW w:w="804" w:type="pct"/>
          </w:tcPr>
          <w:p w14:paraId="1ABD912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746.01</w:t>
            </w:r>
          </w:p>
        </w:tc>
        <w:tc>
          <w:tcPr>
            <w:tcW w:w="748" w:type="pct"/>
          </w:tcPr>
          <w:p w14:paraId="7575E68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Q22.0</w:t>
            </w:r>
          </w:p>
        </w:tc>
      </w:tr>
      <w:tr w:rsidR="00FE3DA7" w:rsidRPr="008D4105" w14:paraId="3888A5D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61E7F6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B0AA05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pulmonary valve stenosis</w:t>
            </w:r>
          </w:p>
        </w:tc>
        <w:tc>
          <w:tcPr>
            <w:tcW w:w="804" w:type="pct"/>
          </w:tcPr>
          <w:p w14:paraId="71B5B7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746.02</w:t>
            </w:r>
          </w:p>
        </w:tc>
        <w:tc>
          <w:tcPr>
            <w:tcW w:w="748" w:type="pct"/>
          </w:tcPr>
          <w:p w14:paraId="6357C0B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Q22.1</w:t>
            </w:r>
          </w:p>
        </w:tc>
      </w:tr>
      <w:tr w:rsidR="00FE3DA7" w:rsidRPr="008D4105" w14:paraId="1E5CD15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D4DF00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1FE4A1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pulmonary valve insufficiency</w:t>
            </w:r>
          </w:p>
        </w:tc>
        <w:tc>
          <w:tcPr>
            <w:tcW w:w="804" w:type="pct"/>
          </w:tcPr>
          <w:p w14:paraId="736CE61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746.09</w:t>
            </w:r>
          </w:p>
        </w:tc>
        <w:tc>
          <w:tcPr>
            <w:tcW w:w="748" w:type="pct"/>
          </w:tcPr>
          <w:p w14:paraId="33C4C24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Q22.2</w:t>
            </w:r>
          </w:p>
        </w:tc>
      </w:tr>
      <w:tr w:rsidR="00FE3DA7" w:rsidRPr="008D4105" w14:paraId="0D3E958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9D6CF8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0E3D28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pulmonary valve</w:t>
            </w:r>
          </w:p>
        </w:tc>
        <w:tc>
          <w:tcPr>
            <w:tcW w:w="804" w:type="pct"/>
          </w:tcPr>
          <w:p w14:paraId="6F11054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746.00</w:t>
            </w:r>
          </w:p>
        </w:tc>
        <w:tc>
          <w:tcPr>
            <w:tcW w:w="748" w:type="pct"/>
          </w:tcPr>
          <w:p w14:paraId="7B05168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Q22.3</w:t>
            </w:r>
          </w:p>
        </w:tc>
      </w:tr>
      <w:tr w:rsidR="00FE3DA7" w:rsidRPr="008D4105" w14:paraId="2C960C6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4FC584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FD47B8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tricuspid stenosis</w:t>
            </w:r>
          </w:p>
        </w:tc>
        <w:tc>
          <w:tcPr>
            <w:tcW w:w="804" w:type="pct"/>
          </w:tcPr>
          <w:p w14:paraId="2592F58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746.1</w:t>
            </w:r>
          </w:p>
        </w:tc>
        <w:tc>
          <w:tcPr>
            <w:tcW w:w="748" w:type="pct"/>
          </w:tcPr>
          <w:p w14:paraId="11E22AF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Q22.4</w:t>
            </w:r>
          </w:p>
        </w:tc>
      </w:tr>
      <w:tr w:rsidR="00FE3DA7" w:rsidRPr="008D4105" w14:paraId="2CDFB6B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367D09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0BA41F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D4105">
              <w:rPr>
                <w:rFonts w:ascii="Arial" w:hAnsi="Arial" w:cs="Arial"/>
                <w:sz w:val="24"/>
                <w:szCs w:val="24"/>
              </w:rPr>
              <w:t>Ebstein's</w:t>
            </w:r>
            <w:proofErr w:type="spellEnd"/>
            <w:r w:rsidRPr="008D4105">
              <w:rPr>
                <w:rFonts w:ascii="Arial" w:hAnsi="Arial" w:cs="Arial"/>
                <w:sz w:val="24"/>
                <w:szCs w:val="24"/>
              </w:rPr>
              <w:t xml:space="preserve"> anomaly</w:t>
            </w:r>
          </w:p>
        </w:tc>
        <w:tc>
          <w:tcPr>
            <w:tcW w:w="804" w:type="pct"/>
          </w:tcPr>
          <w:p w14:paraId="548280E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746.2</w:t>
            </w:r>
          </w:p>
        </w:tc>
        <w:tc>
          <w:tcPr>
            <w:tcW w:w="748" w:type="pct"/>
          </w:tcPr>
          <w:p w14:paraId="2D979FF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Q22.5</w:t>
            </w:r>
          </w:p>
        </w:tc>
      </w:tr>
      <w:tr w:rsidR="00FE3DA7" w:rsidRPr="008D4105" w14:paraId="6DC2252A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D71865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73B74C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Hypoplastic right heart syndrome</w:t>
            </w:r>
          </w:p>
        </w:tc>
        <w:tc>
          <w:tcPr>
            <w:tcW w:w="804" w:type="pct"/>
          </w:tcPr>
          <w:p w14:paraId="2EFAA59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746.1</w:t>
            </w:r>
          </w:p>
        </w:tc>
        <w:tc>
          <w:tcPr>
            <w:tcW w:w="748" w:type="pct"/>
          </w:tcPr>
          <w:p w14:paraId="60B07D4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Q22.6</w:t>
            </w:r>
          </w:p>
        </w:tc>
      </w:tr>
      <w:tr w:rsidR="00FE3DA7" w:rsidRPr="008D4105" w14:paraId="48E5604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C18B47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ACF3A6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tricuspid valve</w:t>
            </w:r>
          </w:p>
        </w:tc>
        <w:tc>
          <w:tcPr>
            <w:tcW w:w="804" w:type="pct"/>
          </w:tcPr>
          <w:p w14:paraId="2AFF613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746.1</w:t>
            </w:r>
          </w:p>
        </w:tc>
        <w:tc>
          <w:tcPr>
            <w:tcW w:w="748" w:type="pct"/>
          </w:tcPr>
          <w:p w14:paraId="2241945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Q22.8</w:t>
            </w:r>
          </w:p>
        </w:tc>
      </w:tr>
      <w:tr w:rsidR="00FE3DA7" w:rsidRPr="008D4105" w14:paraId="36F573B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2ABF30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9979FA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tricuspid valve, unspecified</w:t>
            </w:r>
          </w:p>
        </w:tc>
        <w:tc>
          <w:tcPr>
            <w:tcW w:w="804" w:type="pct"/>
          </w:tcPr>
          <w:p w14:paraId="08D4750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746.1</w:t>
            </w:r>
          </w:p>
        </w:tc>
        <w:tc>
          <w:tcPr>
            <w:tcW w:w="748" w:type="pct"/>
          </w:tcPr>
          <w:p w14:paraId="599B541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Q22.9</w:t>
            </w:r>
          </w:p>
        </w:tc>
      </w:tr>
      <w:tr w:rsidR="00FE3DA7" w:rsidRPr="008D4105" w14:paraId="7C97B51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165BF6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76D810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malformations of aortic and mitral valves</w:t>
            </w:r>
          </w:p>
        </w:tc>
        <w:tc>
          <w:tcPr>
            <w:tcW w:w="804" w:type="pct"/>
          </w:tcPr>
          <w:p w14:paraId="7EFCC25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41B94BA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</w:t>
            </w:r>
          </w:p>
        </w:tc>
      </w:tr>
      <w:tr w:rsidR="00FE3DA7" w:rsidRPr="008D4105" w14:paraId="490E199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30BC78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5F2E75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stenosis of aortic valve</w:t>
            </w:r>
          </w:p>
        </w:tc>
        <w:tc>
          <w:tcPr>
            <w:tcW w:w="804" w:type="pct"/>
          </w:tcPr>
          <w:p w14:paraId="62A248F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746.3</w:t>
            </w:r>
          </w:p>
        </w:tc>
        <w:tc>
          <w:tcPr>
            <w:tcW w:w="748" w:type="pct"/>
          </w:tcPr>
          <w:p w14:paraId="06D589A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Q23.0</w:t>
            </w:r>
          </w:p>
        </w:tc>
      </w:tr>
      <w:tr w:rsidR="00FE3DA7" w:rsidRPr="008D4105" w14:paraId="4008B40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CF98F5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CFD381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insufficiency of aortic valve</w:t>
            </w:r>
          </w:p>
        </w:tc>
        <w:tc>
          <w:tcPr>
            <w:tcW w:w="804" w:type="pct"/>
          </w:tcPr>
          <w:p w14:paraId="295D1C9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746.4</w:t>
            </w:r>
          </w:p>
        </w:tc>
        <w:tc>
          <w:tcPr>
            <w:tcW w:w="748" w:type="pct"/>
          </w:tcPr>
          <w:p w14:paraId="741E0DE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Q23.1</w:t>
            </w:r>
          </w:p>
        </w:tc>
      </w:tr>
      <w:tr w:rsidR="00FE3DA7" w:rsidRPr="008D4105" w14:paraId="11164C1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8EF71A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4E79F8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mitral stenosis</w:t>
            </w:r>
          </w:p>
        </w:tc>
        <w:tc>
          <w:tcPr>
            <w:tcW w:w="804" w:type="pct"/>
          </w:tcPr>
          <w:p w14:paraId="44DF0C8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746.5</w:t>
            </w:r>
          </w:p>
        </w:tc>
        <w:tc>
          <w:tcPr>
            <w:tcW w:w="748" w:type="pct"/>
          </w:tcPr>
          <w:p w14:paraId="3BF069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Q23.2</w:t>
            </w:r>
          </w:p>
        </w:tc>
      </w:tr>
      <w:tr w:rsidR="00FE3DA7" w:rsidRPr="008D4105" w14:paraId="72BC5FA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F70BCB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3043CC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mitral insufficiency</w:t>
            </w:r>
          </w:p>
        </w:tc>
        <w:tc>
          <w:tcPr>
            <w:tcW w:w="804" w:type="pct"/>
          </w:tcPr>
          <w:p w14:paraId="149B792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746.6</w:t>
            </w:r>
          </w:p>
        </w:tc>
        <w:tc>
          <w:tcPr>
            <w:tcW w:w="748" w:type="pct"/>
          </w:tcPr>
          <w:p w14:paraId="2B839A1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Q23.3</w:t>
            </w:r>
          </w:p>
        </w:tc>
      </w:tr>
      <w:tr w:rsidR="00FE3DA7" w:rsidRPr="008D4105" w14:paraId="10C52D1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FAE024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1992BD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Hypoplastic left heart syndrome</w:t>
            </w:r>
          </w:p>
        </w:tc>
        <w:tc>
          <w:tcPr>
            <w:tcW w:w="804" w:type="pct"/>
          </w:tcPr>
          <w:p w14:paraId="3C33A1B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746.7</w:t>
            </w:r>
          </w:p>
        </w:tc>
        <w:tc>
          <w:tcPr>
            <w:tcW w:w="748" w:type="pct"/>
          </w:tcPr>
          <w:p w14:paraId="23D07FD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Q23.4</w:t>
            </w:r>
          </w:p>
        </w:tc>
      </w:tr>
      <w:tr w:rsidR="00FE3DA7" w:rsidRPr="008D4105" w14:paraId="735A3FD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75F272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86E5A5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aortic and mitral valves</w:t>
            </w:r>
          </w:p>
        </w:tc>
        <w:tc>
          <w:tcPr>
            <w:tcW w:w="804" w:type="pct"/>
          </w:tcPr>
          <w:p w14:paraId="5C8D6F0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746.89</w:t>
            </w:r>
          </w:p>
        </w:tc>
        <w:tc>
          <w:tcPr>
            <w:tcW w:w="748" w:type="pct"/>
          </w:tcPr>
          <w:p w14:paraId="38E9908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Q23.8</w:t>
            </w:r>
          </w:p>
        </w:tc>
      </w:tr>
      <w:tr w:rsidR="00FE3DA7" w:rsidRPr="008D4105" w14:paraId="48683673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85103A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706465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aortic and mitral valves, unspecified</w:t>
            </w:r>
          </w:p>
        </w:tc>
        <w:tc>
          <w:tcPr>
            <w:tcW w:w="804" w:type="pct"/>
          </w:tcPr>
          <w:p w14:paraId="16C4FFD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746.89</w:t>
            </w:r>
          </w:p>
        </w:tc>
        <w:tc>
          <w:tcPr>
            <w:tcW w:w="748" w:type="pct"/>
          </w:tcPr>
          <w:p w14:paraId="1E9800E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Q23.9</w:t>
            </w:r>
          </w:p>
        </w:tc>
      </w:tr>
      <w:tr w:rsidR="00FE3DA7" w:rsidRPr="008D4105" w14:paraId="49937EE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0FDB60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03C81F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heart</w:t>
            </w:r>
          </w:p>
        </w:tc>
        <w:tc>
          <w:tcPr>
            <w:tcW w:w="804" w:type="pct"/>
          </w:tcPr>
          <w:p w14:paraId="2C51766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4C39342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</w:t>
            </w:r>
          </w:p>
        </w:tc>
      </w:tr>
      <w:tr w:rsidR="00FE3DA7" w:rsidRPr="008D4105" w14:paraId="111A961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A778A7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70762A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Dextrocardia</w:t>
            </w:r>
          </w:p>
        </w:tc>
        <w:tc>
          <w:tcPr>
            <w:tcW w:w="804" w:type="pct"/>
          </w:tcPr>
          <w:p w14:paraId="115F6FD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746.87</w:t>
            </w:r>
          </w:p>
        </w:tc>
        <w:tc>
          <w:tcPr>
            <w:tcW w:w="748" w:type="pct"/>
          </w:tcPr>
          <w:p w14:paraId="15524B2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Q24.0</w:t>
            </w:r>
          </w:p>
        </w:tc>
      </w:tr>
      <w:tr w:rsidR="00FE3DA7" w:rsidRPr="008D4105" w14:paraId="18BB4EB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3FC2E7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C907E9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Levocardia</w:t>
            </w:r>
          </w:p>
        </w:tc>
        <w:tc>
          <w:tcPr>
            <w:tcW w:w="804" w:type="pct"/>
          </w:tcPr>
          <w:p w14:paraId="0E54AF5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746.87</w:t>
            </w:r>
          </w:p>
        </w:tc>
        <w:tc>
          <w:tcPr>
            <w:tcW w:w="748" w:type="pct"/>
          </w:tcPr>
          <w:p w14:paraId="61D7393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Q24.1</w:t>
            </w:r>
          </w:p>
        </w:tc>
      </w:tr>
      <w:tr w:rsidR="00FE3DA7" w:rsidRPr="008D4105" w14:paraId="5E1AFB2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4C8C5B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555A62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 xml:space="preserve">Cor </w:t>
            </w:r>
            <w:proofErr w:type="spellStart"/>
            <w:r w:rsidRPr="008D4105">
              <w:rPr>
                <w:rFonts w:ascii="Arial" w:hAnsi="Arial" w:cs="Arial"/>
                <w:sz w:val="24"/>
                <w:szCs w:val="24"/>
              </w:rPr>
              <w:t>triatriatum</w:t>
            </w:r>
            <w:proofErr w:type="spellEnd"/>
          </w:p>
        </w:tc>
        <w:tc>
          <w:tcPr>
            <w:tcW w:w="804" w:type="pct"/>
          </w:tcPr>
          <w:p w14:paraId="41D48B4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746.82</w:t>
            </w:r>
          </w:p>
        </w:tc>
        <w:tc>
          <w:tcPr>
            <w:tcW w:w="748" w:type="pct"/>
          </w:tcPr>
          <w:p w14:paraId="11F0CDF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Q24.2</w:t>
            </w:r>
          </w:p>
        </w:tc>
      </w:tr>
      <w:tr w:rsidR="00FE3DA7" w:rsidRPr="008D4105" w14:paraId="122C637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C23349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DA5114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Pulmonary infundibular stenosis</w:t>
            </w:r>
          </w:p>
        </w:tc>
        <w:tc>
          <w:tcPr>
            <w:tcW w:w="804" w:type="pct"/>
          </w:tcPr>
          <w:p w14:paraId="409549E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746.83</w:t>
            </w:r>
          </w:p>
        </w:tc>
        <w:tc>
          <w:tcPr>
            <w:tcW w:w="748" w:type="pct"/>
          </w:tcPr>
          <w:p w14:paraId="3A4207A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Q24.3</w:t>
            </w:r>
          </w:p>
        </w:tc>
      </w:tr>
      <w:tr w:rsidR="00FE3DA7" w:rsidRPr="008D4105" w14:paraId="210CFD5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BF199B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EA3ADA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subaortic stenosis</w:t>
            </w:r>
          </w:p>
        </w:tc>
        <w:tc>
          <w:tcPr>
            <w:tcW w:w="804" w:type="pct"/>
          </w:tcPr>
          <w:p w14:paraId="38495F7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746.81</w:t>
            </w:r>
          </w:p>
        </w:tc>
        <w:tc>
          <w:tcPr>
            <w:tcW w:w="748" w:type="pct"/>
          </w:tcPr>
          <w:p w14:paraId="71DF5D5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Q24.4</w:t>
            </w:r>
          </w:p>
        </w:tc>
      </w:tr>
      <w:tr w:rsidR="00FE3DA7" w:rsidRPr="008D4105" w14:paraId="62426CD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A60D77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037B62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Malformation of coronary vessels</w:t>
            </w:r>
          </w:p>
        </w:tc>
        <w:tc>
          <w:tcPr>
            <w:tcW w:w="804" w:type="pct"/>
          </w:tcPr>
          <w:p w14:paraId="34546EB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746.85</w:t>
            </w:r>
          </w:p>
        </w:tc>
        <w:tc>
          <w:tcPr>
            <w:tcW w:w="748" w:type="pct"/>
          </w:tcPr>
          <w:p w14:paraId="2627DC7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Q24.5</w:t>
            </w:r>
          </w:p>
        </w:tc>
      </w:tr>
      <w:tr w:rsidR="00FE3DA7" w:rsidRPr="008D4105" w14:paraId="58B186B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957691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967C5D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heart block</w:t>
            </w:r>
          </w:p>
        </w:tc>
        <w:tc>
          <w:tcPr>
            <w:tcW w:w="804" w:type="pct"/>
          </w:tcPr>
          <w:p w14:paraId="3D1E8AB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746.86</w:t>
            </w:r>
          </w:p>
        </w:tc>
        <w:tc>
          <w:tcPr>
            <w:tcW w:w="748" w:type="pct"/>
          </w:tcPr>
          <w:p w14:paraId="57BBBF9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Q24.6</w:t>
            </w:r>
          </w:p>
        </w:tc>
      </w:tr>
      <w:tr w:rsidR="00FE3DA7" w:rsidRPr="008D4105" w14:paraId="220B7C6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D897D7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E9FCC9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specified congenital malformations of heart</w:t>
            </w:r>
          </w:p>
        </w:tc>
        <w:tc>
          <w:tcPr>
            <w:tcW w:w="804" w:type="pct"/>
          </w:tcPr>
          <w:p w14:paraId="2377E4A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746.84; 746.87; 746.89</w:t>
            </w:r>
          </w:p>
        </w:tc>
        <w:tc>
          <w:tcPr>
            <w:tcW w:w="748" w:type="pct"/>
          </w:tcPr>
          <w:p w14:paraId="498C2F9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Q24.8</w:t>
            </w:r>
          </w:p>
        </w:tc>
      </w:tr>
      <w:tr w:rsidR="00FE3DA7" w:rsidRPr="008D4105" w14:paraId="2ADE468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DB0DB4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4DA0F4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heart, unspecified</w:t>
            </w:r>
          </w:p>
        </w:tc>
        <w:tc>
          <w:tcPr>
            <w:tcW w:w="804" w:type="pct"/>
          </w:tcPr>
          <w:p w14:paraId="6C89361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746.9</w:t>
            </w:r>
          </w:p>
        </w:tc>
        <w:tc>
          <w:tcPr>
            <w:tcW w:w="748" w:type="pct"/>
          </w:tcPr>
          <w:p w14:paraId="66ECF0C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Q24.9</w:t>
            </w:r>
          </w:p>
        </w:tc>
      </w:tr>
      <w:tr w:rsidR="00FE3DA7" w:rsidRPr="008D4105" w14:paraId="52C0D7A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C449E6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F7CDA4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malformations of great arteries</w:t>
            </w:r>
          </w:p>
        </w:tc>
        <w:tc>
          <w:tcPr>
            <w:tcW w:w="804" w:type="pct"/>
          </w:tcPr>
          <w:p w14:paraId="53CFF83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6C71546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</w:t>
            </w:r>
          </w:p>
        </w:tc>
      </w:tr>
      <w:tr w:rsidR="00FE3DA7" w:rsidRPr="008D4105" w14:paraId="09DA3E3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B1D030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30AA8B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Patent ductus arteriosus</w:t>
            </w:r>
          </w:p>
        </w:tc>
        <w:tc>
          <w:tcPr>
            <w:tcW w:w="804" w:type="pct"/>
          </w:tcPr>
          <w:p w14:paraId="3AF8628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747.0</w:t>
            </w:r>
          </w:p>
        </w:tc>
        <w:tc>
          <w:tcPr>
            <w:tcW w:w="748" w:type="pct"/>
          </w:tcPr>
          <w:p w14:paraId="65E7D4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Q25.0</w:t>
            </w:r>
          </w:p>
        </w:tc>
      </w:tr>
      <w:tr w:rsidR="00FE3DA7" w:rsidRPr="008D4105" w14:paraId="1018BAB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4929E9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7DB37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Coarctation of aorta</w:t>
            </w:r>
          </w:p>
        </w:tc>
        <w:tc>
          <w:tcPr>
            <w:tcW w:w="804" w:type="pct"/>
          </w:tcPr>
          <w:p w14:paraId="0FF7081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747.10</w:t>
            </w:r>
          </w:p>
        </w:tc>
        <w:tc>
          <w:tcPr>
            <w:tcW w:w="748" w:type="pct"/>
          </w:tcPr>
          <w:p w14:paraId="12FD07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Q25.1</w:t>
            </w:r>
          </w:p>
        </w:tc>
      </w:tr>
      <w:tr w:rsidR="00FE3DA7" w:rsidRPr="008D4105" w14:paraId="1DD8355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FBEF0C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B28631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Atresia of aorta</w:t>
            </w:r>
          </w:p>
        </w:tc>
        <w:tc>
          <w:tcPr>
            <w:tcW w:w="804" w:type="pct"/>
          </w:tcPr>
          <w:p w14:paraId="576DCD1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747.11; 747.22</w:t>
            </w:r>
          </w:p>
        </w:tc>
        <w:tc>
          <w:tcPr>
            <w:tcW w:w="748" w:type="pct"/>
          </w:tcPr>
          <w:p w14:paraId="2A6272B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Q25.2</w:t>
            </w:r>
          </w:p>
        </w:tc>
      </w:tr>
      <w:tr w:rsidR="00FE3DA7" w:rsidRPr="008D4105" w14:paraId="0A4C500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A8245E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2C0BB2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Interruption of aortic arch</w:t>
            </w:r>
          </w:p>
        </w:tc>
        <w:tc>
          <w:tcPr>
            <w:tcW w:w="804" w:type="pct"/>
          </w:tcPr>
          <w:p w14:paraId="76D9D51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1DD1879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Q25.21</w:t>
            </w:r>
          </w:p>
        </w:tc>
      </w:tr>
      <w:tr w:rsidR="00FE3DA7" w:rsidRPr="008D4105" w14:paraId="02FB1A3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CA5F22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547C06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atresia of aorta</w:t>
            </w:r>
          </w:p>
        </w:tc>
        <w:tc>
          <w:tcPr>
            <w:tcW w:w="804" w:type="pct"/>
          </w:tcPr>
          <w:p w14:paraId="5CADCB8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12668B4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Q25.29</w:t>
            </w:r>
          </w:p>
        </w:tc>
      </w:tr>
      <w:tr w:rsidR="00FE3DA7" w:rsidRPr="008D4105" w14:paraId="037B39C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62857A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4B7DF6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Supravalvular aortic stenosis</w:t>
            </w:r>
          </w:p>
        </w:tc>
        <w:tc>
          <w:tcPr>
            <w:tcW w:w="804" w:type="pct"/>
          </w:tcPr>
          <w:p w14:paraId="1D01C6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747.22</w:t>
            </w:r>
          </w:p>
        </w:tc>
        <w:tc>
          <w:tcPr>
            <w:tcW w:w="748" w:type="pct"/>
          </w:tcPr>
          <w:p w14:paraId="682C385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Q25.3</w:t>
            </w:r>
          </w:p>
        </w:tc>
      </w:tr>
      <w:tr w:rsidR="00FE3DA7" w:rsidRPr="008D4105" w14:paraId="0E6BBE1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9635F2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446444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aorta</w:t>
            </w:r>
          </w:p>
        </w:tc>
        <w:tc>
          <w:tcPr>
            <w:tcW w:w="804" w:type="pct"/>
          </w:tcPr>
          <w:p w14:paraId="76B6C50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747.20; 747.21; 747.29</w:t>
            </w:r>
          </w:p>
        </w:tc>
        <w:tc>
          <w:tcPr>
            <w:tcW w:w="748" w:type="pct"/>
          </w:tcPr>
          <w:p w14:paraId="5CB1072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</w:t>
            </w:r>
          </w:p>
        </w:tc>
      </w:tr>
      <w:tr w:rsidR="00FE3DA7" w:rsidRPr="008D4105" w14:paraId="190B2C59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667E27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A683AA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aorta unspecified</w:t>
            </w:r>
          </w:p>
        </w:tc>
        <w:tc>
          <w:tcPr>
            <w:tcW w:w="804" w:type="pct"/>
          </w:tcPr>
          <w:p w14:paraId="3B9F452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682CC84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Q25.40</w:t>
            </w:r>
          </w:p>
        </w:tc>
      </w:tr>
      <w:tr w:rsidR="00FE3DA7" w:rsidRPr="008D4105" w14:paraId="465A3E4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CB117C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0EA88D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Absence and aplasia of aorta</w:t>
            </w:r>
          </w:p>
        </w:tc>
        <w:tc>
          <w:tcPr>
            <w:tcW w:w="804" w:type="pct"/>
          </w:tcPr>
          <w:p w14:paraId="1090352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0754415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Q25.41</w:t>
            </w:r>
          </w:p>
        </w:tc>
      </w:tr>
      <w:tr w:rsidR="00FE3DA7" w:rsidRPr="008D4105" w14:paraId="5C35C4D9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F13133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9D3EE8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Hypoplasia of aorta</w:t>
            </w:r>
          </w:p>
        </w:tc>
        <w:tc>
          <w:tcPr>
            <w:tcW w:w="804" w:type="pct"/>
          </w:tcPr>
          <w:p w14:paraId="0272A5E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0354831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Q25.42</w:t>
            </w:r>
          </w:p>
        </w:tc>
      </w:tr>
      <w:tr w:rsidR="00FE3DA7" w:rsidRPr="008D4105" w14:paraId="6C2612F7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5CDB23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F3A9DB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aneurysm of aorta</w:t>
            </w:r>
          </w:p>
        </w:tc>
        <w:tc>
          <w:tcPr>
            <w:tcW w:w="804" w:type="pct"/>
          </w:tcPr>
          <w:p w14:paraId="56C0E54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4129657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Q25.43</w:t>
            </w:r>
          </w:p>
        </w:tc>
      </w:tr>
      <w:tr w:rsidR="00FE3DA7" w:rsidRPr="008D4105" w14:paraId="09ED7F2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BB2894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B49A3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dilation of aorta</w:t>
            </w:r>
          </w:p>
        </w:tc>
        <w:tc>
          <w:tcPr>
            <w:tcW w:w="804" w:type="pct"/>
          </w:tcPr>
          <w:p w14:paraId="3315AB2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6154B6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Q25.44</w:t>
            </w:r>
          </w:p>
        </w:tc>
      </w:tr>
      <w:tr w:rsidR="00FE3DA7" w:rsidRPr="008D4105" w14:paraId="1539EADA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733826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E1FCDE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Double aortic arch</w:t>
            </w:r>
          </w:p>
        </w:tc>
        <w:tc>
          <w:tcPr>
            <w:tcW w:w="804" w:type="pct"/>
          </w:tcPr>
          <w:p w14:paraId="752B71E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1EBEB53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Q25.45</w:t>
            </w:r>
          </w:p>
        </w:tc>
      </w:tr>
      <w:tr w:rsidR="00FE3DA7" w:rsidRPr="008D4105" w14:paraId="381ED89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9F35CB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8381F0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Tortuous aortic arch</w:t>
            </w:r>
          </w:p>
        </w:tc>
        <w:tc>
          <w:tcPr>
            <w:tcW w:w="804" w:type="pct"/>
          </w:tcPr>
          <w:p w14:paraId="5C0A83B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1A6BE43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Q25.46</w:t>
            </w:r>
          </w:p>
        </w:tc>
      </w:tr>
      <w:tr w:rsidR="00FE3DA7" w:rsidRPr="008D4105" w14:paraId="733D539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266EA3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13370D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Right aortic arch</w:t>
            </w:r>
          </w:p>
        </w:tc>
        <w:tc>
          <w:tcPr>
            <w:tcW w:w="804" w:type="pct"/>
          </w:tcPr>
          <w:p w14:paraId="7D7D62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4E3C1D5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Q25.47</w:t>
            </w:r>
          </w:p>
        </w:tc>
      </w:tr>
      <w:tr w:rsidR="00FE3DA7" w:rsidRPr="008D4105" w14:paraId="1AB3259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2BD87C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C0F8E5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Anomalous origin of subclavian artery</w:t>
            </w:r>
          </w:p>
        </w:tc>
        <w:tc>
          <w:tcPr>
            <w:tcW w:w="804" w:type="pct"/>
          </w:tcPr>
          <w:p w14:paraId="4BD3F19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1CE8668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Q25.48</w:t>
            </w:r>
          </w:p>
        </w:tc>
      </w:tr>
      <w:tr w:rsidR="00FE3DA7" w:rsidRPr="008D4105" w14:paraId="08D4AC2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5B6AB3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BD312C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aorta</w:t>
            </w:r>
          </w:p>
        </w:tc>
        <w:tc>
          <w:tcPr>
            <w:tcW w:w="804" w:type="pct"/>
          </w:tcPr>
          <w:p w14:paraId="5B84462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7C84AC5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Q25.49</w:t>
            </w:r>
          </w:p>
        </w:tc>
      </w:tr>
      <w:tr w:rsidR="00FE3DA7" w:rsidRPr="008D4105" w14:paraId="7138811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1DDE5B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8C3174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Atresia of pulmonary artery</w:t>
            </w:r>
          </w:p>
        </w:tc>
        <w:tc>
          <w:tcPr>
            <w:tcW w:w="804" w:type="pct"/>
          </w:tcPr>
          <w:p w14:paraId="0F61625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747.31</w:t>
            </w:r>
          </w:p>
        </w:tc>
        <w:tc>
          <w:tcPr>
            <w:tcW w:w="748" w:type="pct"/>
          </w:tcPr>
          <w:p w14:paraId="2606E2D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Q25.5</w:t>
            </w:r>
          </w:p>
        </w:tc>
      </w:tr>
      <w:tr w:rsidR="00FE3DA7" w:rsidRPr="008D4105" w14:paraId="33E019C4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FBDDB7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198A15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Stenosis of pulmonary artery</w:t>
            </w:r>
          </w:p>
        </w:tc>
        <w:tc>
          <w:tcPr>
            <w:tcW w:w="804" w:type="pct"/>
          </w:tcPr>
          <w:p w14:paraId="677198C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747.39</w:t>
            </w:r>
          </w:p>
        </w:tc>
        <w:tc>
          <w:tcPr>
            <w:tcW w:w="748" w:type="pct"/>
          </w:tcPr>
          <w:p w14:paraId="0BFE3FB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Q25.6</w:t>
            </w:r>
          </w:p>
        </w:tc>
      </w:tr>
      <w:tr w:rsidR="00FE3DA7" w:rsidRPr="008D4105" w14:paraId="36E61CB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749417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060E36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pulmonary artery</w:t>
            </w:r>
          </w:p>
        </w:tc>
        <w:tc>
          <w:tcPr>
            <w:tcW w:w="804" w:type="pct"/>
          </w:tcPr>
          <w:p w14:paraId="700074E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5C90B7C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Q25.7</w:t>
            </w:r>
          </w:p>
        </w:tc>
      </w:tr>
      <w:tr w:rsidR="00FE3DA7" w:rsidRPr="008D4105" w14:paraId="00BAC82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4E760E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B7D7D5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Coarctation of pulmonary artery</w:t>
            </w:r>
          </w:p>
        </w:tc>
        <w:tc>
          <w:tcPr>
            <w:tcW w:w="804" w:type="pct"/>
          </w:tcPr>
          <w:p w14:paraId="083F7E3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747.31</w:t>
            </w:r>
          </w:p>
        </w:tc>
        <w:tc>
          <w:tcPr>
            <w:tcW w:w="748" w:type="pct"/>
          </w:tcPr>
          <w:p w14:paraId="06DA535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Q25.71</w:t>
            </w:r>
          </w:p>
        </w:tc>
      </w:tr>
      <w:tr w:rsidR="00FE3DA7" w:rsidRPr="008D4105" w14:paraId="6FBFC21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89E555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D3BDEA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pulmonary arteriovenous malformation</w:t>
            </w:r>
          </w:p>
        </w:tc>
        <w:tc>
          <w:tcPr>
            <w:tcW w:w="804" w:type="pct"/>
          </w:tcPr>
          <w:p w14:paraId="4CD9133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747.32</w:t>
            </w:r>
          </w:p>
        </w:tc>
        <w:tc>
          <w:tcPr>
            <w:tcW w:w="748" w:type="pct"/>
          </w:tcPr>
          <w:p w14:paraId="3EC391D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Q25.72</w:t>
            </w:r>
          </w:p>
        </w:tc>
      </w:tr>
      <w:tr w:rsidR="00FE3DA7" w:rsidRPr="008D4105" w14:paraId="60AEC8A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A86FC4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787E6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pulmonary artery</w:t>
            </w:r>
          </w:p>
        </w:tc>
        <w:tc>
          <w:tcPr>
            <w:tcW w:w="804" w:type="pct"/>
          </w:tcPr>
          <w:p w14:paraId="53AC939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747.39</w:t>
            </w:r>
          </w:p>
        </w:tc>
        <w:tc>
          <w:tcPr>
            <w:tcW w:w="748" w:type="pct"/>
          </w:tcPr>
          <w:p w14:paraId="1EA5FB8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Q25.79</w:t>
            </w:r>
          </w:p>
        </w:tc>
      </w:tr>
      <w:tr w:rsidR="00FE3DA7" w:rsidRPr="008D4105" w14:paraId="61F7D823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C537B8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9B6452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other great arteries</w:t>
            </w:r>
          </w:p>
        </w:tc>
        <w:tc>
          <w:tcPr>
            <w:tcW w:w="804" w:type="pct"/>
          </w:tcPr>
          <w:p w14:paraId="0088C17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747.29</w:t>
            </w:r>
          </w:p>
        </w:tc>
        <w:tc>
          <w:tcPr>
            <w:tcW w:w="748" w:type="pct"/>
          </w:tcPr>
          <w:p w14:paraId="1972BE3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Q25.8</w:t>
            </w:r>
          </w:p>
        </w:tc>
      </w:tr>
      <w:tr w:rsidR="00FE3DA7" w:rsidRPr="008D4105" w14:paraId="6D8A883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C2B96B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F428E8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great arteries, unspecified</w:t>
            </w:r>
          </w:p>
        </w:tc>
        <w:tc>
          <w:tcPr>
            <w:tcW w:w="804" w:type="pct"/>
          </w:tcPr>
          <w:p w14:paraId="2763929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747.29</w:t>
            </w:r>
          </w:p>
        </w:tc>
        <w:tc>
          <w:tcPr>
            <w:tcW w:w="748" w:type="pct"/>
          </w:tcPr>
          <w:p w14:paraId="31FA61E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Q25.9</w:t>
            </w:r>
          </w:p>
        </w:tc>
      </w:tr>
      <w:tr w:rsidR="00FE3DA7" w:rsidRPr="008D4105" w14:paraId="325EF01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699D4F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68C002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malformations of great veins</w:t>
            </w:r>
          </w:p>
        </w:tc>
        <w:tc>
          <w:tcPr>
            <w:tcW w:w="804" w:type="pct"/>
          </w:tcPr>
          <w:p w14:paraId="43EE3B0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255B15C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</w:t>
            </w:r>
          </w:p>
        </w:tc>
      </w:tr>
      <w:tr w:rsidR="00FE3DA7" w:rsidRPr="008D4105" w14:paraId="3980058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F2CC3A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35A7A5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stenosis of vena cava</w:t>
            </w:r>
          </w:p>
        </w:tc>
        <w:tc>
          <w:tcPr>
            <w:tcW w:w="804" w:type="pct"/>
          </w:tcPr>
          <w:p w14:paraId="7115318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747.49</w:t>
            </w:r>
          </w:p>
        </w:tc>
        <w:tc>
          <w:tcPr>
            <w:tcW w:w="748" w:type="pct"/>
          </w:tcPr>
          <w:p w14:paraId="5518F51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Q26.0</w:t>
            </w:r>
          </w:p>
        </w:tc>
      </w:tr>
      <w:tr w:rsidR="00FE3DA7" w:rsidRPr="008D4105" w14:paraId="63D47C07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F608AB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5B59E2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Persistent left superior vena cava</w:t>
            </w:r>
          </w:p>
        </w:tc>
        <w:tc>
          <w:tcPr>
            <w:tcW w:w="804" w:type="pct"/>
          </w:tcPr>
          <w:p w14:paraId="1381807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747.49</w:t>
            </w:r>
          </w:p>
        </w:tc>
        <w:tc>
          <w:tcPr>
            <w:tcW w:w="748" w:type="pct"/>
          </w:tcPr>
          <w:p w14:paraId="6A29E21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Q26.1</w:t>
            </w:r>
          </w:p>
        </w:tc>
      </w:tr>
      <w:tr w:rsidR="00FE3DA7" w:rsidRPr="008D4105" w14:paraId="584B626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9A6FE4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67676B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Total anomalous pulmonary venous connection</w:t>
            </w:r>
          </w:p>
        </w:tc>
        <w:tc>
          <w:tcPr>
            <w:tcW w:w="804" w:type="pct"/>
          </w:tcPr>
          <w:p w14:paraId="49B4FA6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747.41</w:t>
            </w:r>
          </w:p>
        </w:tc>
        <w:tc>
          <w:tcPr>
            <w:tcW w:w="748" w:type="pct"/>
          </w:tcPr>
          <w:p w14:paraId="3EF857C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Q26.2</w:t>
            </w:r>
          </w:p>
        </w:tc>
      </w:tr>
      <w:tr w:rsidR="00FE3DA7" w:rsidRPr="008D4105" w14:paraId="2FC6DE1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F09DFD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8DDAC6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Partial anomalous pulmonary venous connection</w:t>
            </w:r>
          </w:p>
        </w:tc>
        <w:tc>
          <w:tcPr>
            <w:tcW w:w="804" w:type="pct"/>
          </w:tcPr>
          <w:p w14:paraId="0B2AB43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747.42</w:t>
            </w:r>
          </w:p>
        </w:tc>
        <w:tc>
          <w:tcPr>
            <w:tcW w:w="748" w:type="pct"/>
          </w:tcPr>
          <w:p w14:paraId="00509DE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Q26.3</w:t>
            </w:r>
          </w:p>
        </w:tc>
      </w:tr>
      <w:tr w:rsidR="00FE3DA7" w:rsidRPr="008D4105" w14:paraId="6DCAB6B9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B44030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B34515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Anomalous pulmonary venous connection, unspecified</w:t>
            </w:r>
          </w:p>
        </w:tc>
        <w:tc>
          <w:tcPr>
            <w:tcW w:w="804" w:type="pct"/>
          </w:tcPr>
          <w:p w14:paraId="2121934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747.42</w:t>
            </w:r>
          </w:p>
        </w:tc>
        <w:tc>
          <w:tcPr>
            <w:tcW w:w="748" w:type="pct"/>
          </w:tcPr>
          <w:p w14:paraId="201C03C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Q26.4</w:t>
            </w:r>
          </w:p>
        </w:tc>
      </w:tr>
      <w:tr w:rsidR="00FE3DA7" w:rsidRPr="008D4105" w14:paraId="5D7E8C85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4D0BC9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6DF973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Anomalous portal venous connection</w:t>
            </w:r>
          </w:p>
        </w:tc>
        <w:tc>
          <w:tcPr>
            <w:tcW w:w="804" w:type="pct"/>
          </w:tcPr>
          <w:p w14:paraId="6AB7FE5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747.61</w:t>
            </w:r>
          </w:p>
        </w:tc>
        <w:tc>
          <w:tcPr>
            <w:tcW w:w="748" w:type="pct"/>
          </w:tcPr>
          <w:p w14:paraId="2FA4B9F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Q26.5</w:t>
            </w:r>
          </w:p>
        </w:tc>
      </w:tr>
      <w:tr w:rsidR="00FE3DA7" w:rsidRPr="008D4105" w14:paraId="7C3DCE8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AE1C41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22BED1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Portal vein-hepatic artery fistula</w:t>
            </w:r>
          </w:p>
        </w:tc>
        <w:tc>
          <w:tcPr>
            <w:tcW w:w="804" w:type="pct"/>
          </w:tcPr>
          <w:p w14:paraId="0A342DB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747.61</w:t>
            </w:r>
          </w:p>
        </w:tc>
        <w:tc>
          <w:tcPr>
            <w:tcW w:w="748" w:type="pct"/>
          </w:tcPr>
          <w:p w14:paraId="0ECA26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Q26.6</w:t>
            </w:r>
          </w:p>
        </w:tc>
      </w:tr>
      <w:tr w:rsidR="00FE3DA7" w:rsidRPr="008D4105" w14:paraId="473D7EB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A29A42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A8C51F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great veins</w:t>
            </w:r>
          </w:p>
        </w:tc>
        <w:tc>
          <w:tcPr>
            <w:tcW w:w="804" w:type="pct"/>
          </w:tcPr>
          <w:p w14:paraId="5430BDE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747.49</w:t>
            </w:r>
          </w:p>
        </w:tc>
        <w:tc>
          <w:tcPr>
            <w:tcW w:w="748" w:type="pct"/>
          </w:tcPr>
          <w:p w14:paraId="6CF3277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Q26.8</w:t>
            </w:r>
          </w:p>
        </w:tc>
      </w:tr>
      <w:tr w:rsidR="00FE3DA7" w:rsidRPr="008D4105" w14:paraId="490F78B8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D33B3D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387D64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malformation of great vein, unspecified</w:t>
            </w:r>
          </w:p>
        </w:tc>
        <w:tc>
          <w:tcPr>
            <w:tcW w:w="804" w:type="pct"/>
          </w:tcPr>
          <w:p w14:paraId="6D34A6C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747.40</w:t>
            </w:r>
          </w:p>
        </w:tc>
        <w:tc>
          <w:tcPr>
            <w:tcW w:w="748" w:type="pct"/>
          </w:tcPr>
          <w:p w14:paraId="17EF0E9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Q26.9</w:t>
            </w:r>
          </w:p>
        </w:tc>
      </w:tr>
      <w:tr w:rsidR="00FE3DA7" w:rsidRPr="008D4105" w14:paraId="069E06C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196F7B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7AA359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peripheral vascular system</w:t>
            </w:r>
          </w:p>
        </w:tc>
        <w:tc>
          <w:tcPr>
            <w:tcW w:w="804" w:type="pct"/>
          </w:tcPr>
          <w:p w14:paraId="67D7DE4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747.5</w:t>
            </w:r>
          </w:p>
          <w:p w14:paraId="5F76B7C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747.62</w:t>
            </w:r>
          </w:p>
          <w:p w14:paraId="6876699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747.62</w:t>
            </w:r>
          </w:p>
          <w:p w14:paraId="21BEE86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747.89</w:t>
            </w:r>
          </w:p>
          <w:p w14:paraId="33E6A9F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747.63</w:t>
            </w:r>
          </w:p>
          <w:p w14:paraId="3313F7F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747.64</w:t>
            </w:r>
          </w:p>
          <w:p w14:paraId="201CD39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747.61</w:t>
            </w:r>
          </w:p>
          <w:p w14:paraId="0CEF04C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747.62</w:t>
            </w:r>
          </w:p>
          <w:p w14:paraId="4898135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747.69</w:t>
            </w:r>
          </w:p>
          <w:p w14:paraId="0D2B263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747.89</w:t>
            </w:r>
          </w:p>
          <w:p w14:paraId="4B668AA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747.69</w:t>
            </w:r>
          </w:p>
          <w:p w14:paraId="37E25E7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747.60</w:t>
            </w:r>
          </w:p>
        </w:tc>
        <w:tc>
          <w:tcPr>
            <w:tcW w:w="748" w:type="pct"/>
          </w:tcPr>
          <w:p w14:paraId="024E083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Q27.x</w:t>
            </w:r>
          </w:p>
        </w:tc>
      </w:tr>
      <w:tr w:rsidR="00FE3DA7" w:rsidRPr="008D4105" w14:paraId="477B473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77740E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503019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circulatory system</w:t>
            </w:r>
          </w:p>
        </w:tc>
        <w:tc>
          <w:tcPr>
            <w:tcW w:w="804" w:type="pct"/>
          </w:tcPr>
          <w:p w14:paraId="4F6089E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747.89</w:t>
            </w:r>
          </w:p>
          <w:p w14:paraId="4597DF9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747.89</w:t>
            </w:r>
          </w:p>
          <w:p w14:paraId="6E68F71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747.81</w:t>
            </w:r>
          </w:p>
          <w:p w14:paraId="4BDD4F9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747.81</w:t>
            </w:r>
          </w:p>
          <w:p w14:paraId="0443C42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747.89</w:t>
            </w:r>
          </w:p>
          <w:p w14:paraId="36C8D3A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747.9</w:t>
            </w:r>
          </w:p>
        </w:tc>
        <w:tc>
          <w:tcPr>
            <w:tcW w:w="748" w:type="pct"/>
          </w:tcPr>
          <w:p w14:paraId="516C6C1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Q28.x</w:t>
            </w:r>
          </w:p>
        </w:tc>
      </w:tr>
      <w:tr w:rsidR="00FE3DA7" w:rsidRPr="008D4105" w14:paraId="54652B69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5F6887F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Neuromuscular disorders</w:t>
            </w:r>
          </w:p>
        </w:tc>
        <w:tc>
          <w:tcPr>
            <w:tcW w:w="2619" w:type="pct"/>
            <w:vAlign w:val="center"/>
          </w:tcPr>
          <w:p w14:paraId="4834C6E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Anencephaly and similar malformations</w:t>
            </w:r>
          </w:p>
        </w:tc>
        <w:tc>
          <w:tcPr>
            <w:tcW w:w="804" w:type="pct"/>
          </w:tcPr>
          <w:p w14:paraId="2BC054C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740.x</w:t>
            </w:r>
          </w:p>
        </w:tc>
        <w:tc>
          <w:tcPr>
            <w:tcW w:w="748" w:type="pct"/>
          </w:tcPr>
          <w:p w14:paraId="0C81389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Q00.x</w:t>
            </w:r>
          </w:p>
        </w:tc>
      </w:tr>
      <w:tr w:rsidR="00FE3DA7" w:rsidRPr="008D4105" w14:paraId="495F2D0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83F2F3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B03232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Encephalocele</w:t>
            </w:r>
          </w:p>
        </w:tc>
        <w:tc>
          <w:tcPr>
            <w:tcW w:w="804" w:type="pct"/>
          </w:tcPr>
          <w:p w14:paraId="0269592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742.0</w:t>
            </w:r>
          </w:p>
        </w:tc>
        <w:tc>
          <w:tcPr>
            <w:tcW w:w="748" w:type="pct"/>
          </w:tcPr>
          <w:p w14:paraId="1E8E04E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Q01.x</w:t>
            </w:r>
          </w:p>
        </w:tc>
      </w:tr>
      <w:tr w:rsidR="00FE3DA7" w:rsidRPr="008D4105" w14:paraId="460A996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34F098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A2CA14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Microcephaly</w:t>
            </w:r>
          </w:p>
        </w:tc>
        <w:tc>
          <w:tcPr>
            <w:tcW w:w="804" w:type="pct"/>
          </w:tcPr>
          <w:p w14:paraId="4D33436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742.1</w:t>
            </w:r>
          </w:p>
        </w:tc>
        <w:tc>
          <w:tcPr>
            <w:tcW w:w="748" w:type="pct"/>
          </w:tcPr>
          <w:p w14:paraId="42AEC6B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Q02.x</w:t>
            </w:r>
          </w:p>
        </w:tc>
      </w:tr>
      <w:tr w:rsidR="00FE3DA7" w:rsidRPr="008D4105" w14:paraId="17D52DB6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FABB10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8B229C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hydrocephalus</w:t>
            </w:r>
          </w:p>
        </w:tc>
        <w:tc>
          <w:tcPr>
            <w:tcW w:w="804" w:type="pct"/>
          </w:tcPr>
          <w:p w14:paraId="05F8F2B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742.3</w:t>
            </w:r>
          </w:p>
        </w:tc>
        <w:tc>
          <w:tcPr>
            <w:tcW w:w="748" w:type="pct"/>
          </w:tcPr>
          <w:p w14:paraId="3A84E86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Q03.x</w:t>
            </w:r>
          </w:p>
        </w:tc>
      </w:tr>
      <w:tr w:rsidR="00FE3DA7" w:rsidRPr="008D4105" w14:paraId="06C09BC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847549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1385FF6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brain</w:t>
            </w:r>
          </w:p>
        </w:tc>
        <w:tc>
          <w:tcPr>
            <w:tcW w:w="804" w:type="pct"/>
          </w:tcPr>
          <w:p w14:paraId="16A3C94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742.2; 742.4; 742.9</w:t>
            </w:r>
          </w:p>
        </w:tc>
        <w:tc>
          <w:tcPr>
            <w:tcW w:w="748" w:type="pct"/>
          </w:tcPr>
          <w:p w14:paraId="246D0E0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Q04.x</w:t>
            </w:r>
          </w:p>
        </w:tc>
      </w:tr>
      <w:tr w:rsidR="00FE3DA7" w:rsidRPr="008D4105" w14:paraId="10B279E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6241A3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20DDD4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Spina bifida</w:t>
            </w:r>
          </w:p>
        </w:tc>
        <w:tc>
          <w:tcPr>
            <w:tcW w:w="804" w:type="pct"/>
          </w:tcPr>
          <w:p w14:paraId="78EE18C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741.x</w:t>
            </w:r>
          </w:p>
        </w:tc>
        <w:tc>
          <w:tcPr>
            <w:tcW w:w="748" w:type="pct"/>
          </w:tcPr>
          <w:p w14:paraId="613A328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Q05.x</w:t>
            </w:r>
          </w:p>
        </w:tc>
      </w:tr>
      <w:tr w:rsidR="00FE3DA7" w:rsidRPr="008D4105" w14:paraId="0A8FDEE9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9FA961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D5CB2A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spinal cord</w:t>
            </w:r>
          </w:p>
        </w:tc>
        <w:tc>
          <w:tcPr>
            <w:tcW w:w="804" w:type="pct"/>
          </w:tcPr>
          <w:p w14:paraId="383F1A7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742.51; 742.59; 742.53; 742.9</w:t>
            </w:r>
          </w:p>
        </w:tc>
        <w:tc>
          <w:tcPr>
            <w:tcW w:w="748" w:type="pct"/>
          </w:tcPr>
          <w:p w14:paraId="67E6567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Q06.x</w:t>
            </w:r>
          </w:p>
        </w:tc>
      </w:tr>
      <w:tr w:rsidR="00FE3DA7" w:rsidRPr="008D4105" w14:paraId="1770415B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C6755A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34DCCA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malformations of nervous system</w:t>
            </w:r>
          </w:p>
        </w:tc>
        <w:tc>
          <w:tcPr>
            <w:tcW w:w="804" w:type="pct"/>
          </w:tcPr>
          <w:p w14:paraId="4AB1B6A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 xml:space="preserve">741.90; 741.00; 742.8; 742.9  </w:t>
            </w:r>
          </w:p>
        </w:tc>
        <w:tc>
          <w:tcPr>
            <w:tcW w:w="748" w:type="pct"/>
          </w:tcPr>
          <w:p w14:paraId="1EB817A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Q07.x</w:t>
            </w:r>
          </w:p>
        </w:tc>
      </w:tr>
      <w:tr w:rsidR="00FE3DA7" w:rsidRPr="008D4105" w14:paraId="7F7AE70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887F1D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254836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Myalgia and myositis, unspecified</w:t>
            </w:r>
          </w:p>
        </w:tc>
        <w:tc>
          <w:tcPr>
            <w:tcW w:w="804" w:type="pct"/>
          </w:tcPr>
          <w:p w14:paraId="1F4264F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729.1</w:t>
            </w:r>
          </w:p>
        </w:tc>
        <w:tc>
          <w:tcPr>
            <w:tcW w:w="748" w:type="pct"/>
          </w:tcPr>
          <w:p w14:paraId="5127D09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M60.9; M79.1; M79.7</w:t>
            </w:r>
          </w:p>
        </w:tc>
      </w:tr>
      <w:tr w:rsidR="00FE3DA7" w:rsidRPr="008D4105" w14:paraId="3A4987D7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28FF03F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A48DD2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Diseases of the nervous system</w:t>
            </w:r>
          </w:p>
        </w:tc>
        <w:tc>
          <w:tcPr>
            <w:tcW w:w="804" w:type="pct"/>
          </w:tcPr>
          <w:p w14:paraId="3858C54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320.xx- 359.xx</w:t>
            </w:r>
          </w:p>
        </w:tc>
        <w:tc>
          <w:tcPr>
            <w:tcW w:w="748" w:type="pct"/>
          </w:tcPr>
          <w:p w14:paraId="40954A2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G00.xx-G99.xx</w:t>
            </w:r>
          </w:p>
        </w:tc>
      </w:tr>
      <w:tr w:rsidR="00FE3DA7" w:rsidRPr="008D4105" w14:paraId="06CDF094" w14:textId="77777777" w:rsidTr="00A34CA0">
        <w:trPr>
          <w:trHeight w:val="227"/>
        </w:trPr>
        <w:tc>
          <w:tcPr>
            <w:tcW w:w="829" w:type="pct"/>
            <w:vAlign w:val="center"/>
          </w:tcPr>
          <w:p w14:paraId="31ED114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Bronchopulmonary dysplasia</w:t>
            </w:r>
          </w:p>
        </w:tc>
        <w:tc>
          <w:tcPr>
            <w:tcW w:w="2619" w:type="pct"/>
            <w:vAlign w:val="center"/>
          </w:tcPr>
          <w:p w14:paraId="6EBBD5C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Bronchopulmonary dysplasia originating in the perinatal period</w:t>
            </w:r>
          </w:p>
        </w:tc>
        <w:tc>
          <w:tcPr>
            <w:tcW w:w="804" w:type="pct"/>
          </w:tcPr>
          <w:p w14:paraId="370469F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770.7</w:t>
            </w:r>
          </w:p>
        </w:tc>
        <w:tc>
          <w:tcPr>
            <w:tcW w:w="748" w:type="pct"/>
          </w:tcPr>
          <w:p w14:paraId="3F60FCC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P27.1</w:t>
            </w:r>
          </w:p>
        </w:tc>
      </w:tr>
      <w:tr w:rsidR="00FE3DA7" w:rsidRPr="008D4105" w14:paraId="4F1F4CD4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25931D8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Down syndrome</w:t>
            </w:r>
          </w:p>
        </w:tc>
        <w:tc>
          <w:tcPr>
            <w:tcW w:w="2619" w:type="pct"/>
            <w:vAlign w:val="center"/>
          </w:tcPr>
          <w:p w14:paraId="17E0B3F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Down syndrome</w:t>
            </w:r>
          </w:p>
        </w:tc>
        <w:tc>
          <w:tcPr>
            <w:tcW w:w="804" w:type="pct"/>
          </w:tcPr>
          <w:p w14:paraId="2265B2A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3282631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Q90</w:t>
            </w:r>
          </w:p>
        </w:tc>
      </w:tr>
      <w:tr w:rsidR="00FE3DA7" w:rsidRPr="008D4105" w14:paraId="3A69F7C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ED3500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BB330A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 xml:space="preserve">Trisomy 21, </w:t>
            </w:r>
            <w:proofErr w:type="spellStart"/>
            <w:r w:rsidRPr="008D4105">
              <w:rPr>
                <w:rFonts w:ascii="Arial" w:hAnsi="Arial" w:cs="Arial"/>
                <w:sz w:val="24"/>
                <w:szCs w:val="24"/>
              </w:rPr>
              <w:t>nonmosaicism</w:t>
            </w:r>
            <w:proofErr w:type="spellEnd"/>
            <w:r w:rsidRPr="008D4105">
              <w:rPr>
                <w:rFonts w:ascii="Arial" w:hAnsi="Arial" w:cs="Arial"/>
                <w:sz w:val="24"/>
                <w:szCs w:val="24"/>
              </w:rPr>
              <w:t xml:space="preserve"> (meiotic nondisjunction)</w:t>
            </w:r>
          </w:p>
        </w:tc>
        <w:tc>
          <w:tcPr>
            <w:tcW w:w="804" w:type="pct"/>
          </w:tcPr>
          <w:p w14:paraId="745D80F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758.0</w:t>
            </w:r>
          </w:p>
        </w:tc>
        <w:tc>
          <w:tcPr>
            <w:tcW w:w="748" w:type="pct"/>
          </w:tcPr>
          <w:p w14:paraId="4229032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Q90.0</w:t>
            </w:r>
          </w:p>
        </w:tc>
      </w:tr>
      <w:tr w:rsidR="00FE3DA7" w:rsidRPr="008D4105" w14:paraId="63E7D11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0E548C7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C9DFAB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Trisomy 21, mosaicism (mitotic nondisjunction)</w:t>
            </w:r>
          </w:p>
        </w:tc>
        <w:tc>
          <w:tcPr>
            <w:tcW w:w="804" w:type="pct"/>
          </w:tcPr>
          <w:p w14:paraId="33A8028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758.0</w:t>
            </w:r>
          </w:p>
        </w:tc>
        <w:tc>
          <w:tcPr>
            <w:tcW w:w="748" w:type="pct"/>
          </w:tcPr>
          <w:p w14:paraId="4F75591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Q90.1</w:t>
            </w:r>
          </w:p>
        </w:tc>
      </w:tr>
      <w:tr w:rsidR="00FE3DA7" w:rsidRPr="008D4105" w14:paraId="6E69E982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F4C9A3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48C4574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Trisomy 21, translocation</w:t>
            </w:r>
          </w:p>
        </w:tc>
        <w:tc>
          <w:tcPr>
            <w:tcW w:w="804" w:type="pct"/>
          </w:tcPr>
          <w:p w14:paraId="2F54A32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758.0</w:t>
            </w:r>
          </w:p>
        </w:tc>
        <w:tc>
          <w:tcPr>
            <w:tcW w:w="748" w:type="pct"/>
          </w:tcPr>
          <w:p w14:paraId="5D039B4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Q90.2</w:t>
            </w:r>
          </w:p>
        </w:tc>
      </w:tr>
      <w:tr w:rsidR="00FE3DA7" w:rsidRPr="008D4105" w14:paraId="6FCB5307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03008D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DCF765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Down syndrome, unspecified</w:t>
            </w:r>
          </w:p>
        </w:tc>
        <w:tc>
          <w:tcPr>
            <w:tcW w:w="804" w:type="pct"/>
          </w:tcPr>
          <w:p w14:paraId="1AFCEDC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758.0</w:t>
            </w:r>
          </w:p>
        </w:tc>
        <w:tc>
          <w:tcPr>
            <w:tcW w:w="748" w:type="pct"/>
          </w:tcPr>
          <w:p w14:paraId="7439FDD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Q90.9</w:t>
            </w:r>
          </w:p>
        </w:tc>
      </w:tr>
      <w:tr w:rsidR="00FE3DA7" w:rsidRPr="008D4105" w14:paraId="25D778E6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663D298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Immunodeficiency</w:t>
            </w:r>
          </w:p>
        </w:tc>
        <w:tc>
          <w:tcPr>
            <w:tcW w:w="2619" w:type="pct"/>
            <w:vAlign w:val="center"/>
          </w:tcPr>
          <w:p w14:paraId="537009B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Immunodeficiency with predominantly antibody defects</w:t>
            </w:r>
          </w:p>
        </w:tc>
        <w:tc>
          <w:tcPr>
            <w:tcW w:w="804" w:type="pct"/>
          </w:tcPr>
          <w:p w14:paraId="0C31CF9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D4105">
              <w:rPr>
                <w:rFonts w:ascii="Arial" w:hAnsi="Arial" w:cs="Arial"/>
                <w:sz w:val="24"/>
                <w:szCs w:val="24"/>
              </w:rPr>
              <w:t>279.04;</w:t>
            </w:r>
            <w:proofErr w:type="gramEnd"/>
            <w:r w:rsidRPr="008D41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DF544A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279.00</w:t>
            </w:r>
          </w:p>
          <w:p w14:paraId="75574CA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279.01</w:t>
            </w:r>
          </w:p>
          <w:p w14:paraId="31246CE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279.03</w:t>
            </w:r>
          </w:p>
          <w:p w14:paraId="5D7373D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279.02</w:t>
            </w:r>
          </w:p>
          <w:p w14:paraId="31311F8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279.05</w:t>
            </w:r>
          </w:p>
          <w:p w14:paraId="449479D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279.19</w:t>
            </w:r>
          </w:p>
          <w:p w14:paraId="0F13964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279.09</w:t>
            </w:r>
          </w:p>
          <w:p w14:paraId="7D792C2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279.19</w:t>
            </w:r>
          </w:p>
          <w:p w14:paraId="2CA0F3B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279.19</w:t>
            </w:r>
          </w:p>
        </w:tc>
        <w:tc>
          <w:tcPr>
            <w:tcW w:w="748" w:type="pct"/>
          </w:tcPr>
          <w:p w14:paraId="35B2C25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D80.x</w:t>
            </w:r>
          </w:p>
        </w:tc>
      </w:tr>
      <w:tr w:rsidR="00FE3DA7" w:rsidRPr="008D4105" w14:paraId="70483A11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645E6D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2B5DDC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Combined immunodeficiencies</w:t>
            </w:r>
          </w:p>
        </w:tc>
        <w:tc>
          <w:tcPr>
            <w:tcW w:w="804" w:type="pct"/>
          </w:tcPr>
          <w:p w14:paraId="26094DE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279.2</w:t>
            </w:r>
          </w:p>
          <w:p w14:paraId="4DFE0BA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279.2</w:t>
            </w:r>
          </w:p>
          <w:p w14:paraId="2612E29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279.2</w:t>
            </w:r>
          </w:p>
          <w:p w14:paraId="3D8C50B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277.2</w:t>
            </w:r>
          </w:p>
          <w:p w14:paraId="4B005DD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lastRenderedPageBreak/>
              <w:t>279.13</w:t>
            </w:r>
          </w:p>
          <w:p w14:paraId="681D864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277.2</w:t>
            </w:r>
          </w:p>
          <w:p w14:paraId="4FB63FD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279.2</w:t>
            </w:r>
          </w:p>
          <w:p w14:paraId="1DBB1AD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279.2</w:t>
            </w:r>
          </w:p>
          <w:p w14:paraId="2E01120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277.6</w:t>
            </w:r>
          </w:p>
          <w:p w14:paraId="7A1E712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266.2</w:t>
            </w:r>
          </w:p>
          <w:p w14:paraId="7CE8161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266.2</w:t>
            </w:r>
          </w:p>
          <w:p w14:paraId="6EA3AB3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279.2</w:t>
            </w:r>
          </w:p>
          <w:p w14:paraId="17EB845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279.2</w:t>
            </w:r>
          </w:p>
        </w:tc>
        <w:tc>
          <w:tcPr>
            <w:tcW w:w="748" w:type="pct"/>
          </w:tcPr>
          <w:p w14:paraId="4140DC1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lastRenderedPageBreak/>
              <w:t xml:space="preserve">D81.x </w:t>
            </w:r>
          </w:p>
        </w:tc>
      </w:tr>
      <w:tr w:rsidR="00FE3DA7" w:rsidRPr="008D4105" w14:paraId="580D7FE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DE8849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C33ED7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Immunodeficiency associated with other major defects</w:t>
            </w:r>
          </w:p>
        </w:tc>
        <w:tc>
          <w:tcPr>
            <w:tcW w:w="804" w:type="pct"/>
          </w:tcPr>
          <w:p w14:paraId="6F2A198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279.12</w:t>
            </w:r>
          </w:p>
          <w:p w14:paraId="3D21BFC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279.11</w:t>
            </w:r>
          </w:p>
          <w:p w14:paraId="52C74BF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  <w:p w14:paraId="42BA740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  <w:p w14:paraId="060167C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  <w:p w14:paraId="7EF77BE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  <w:p w14:paraId="7759771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</w:tc>
        <w:tc>
          <w:tcPr>
            <w:tcW w:w="748" w:type="pct"/>
          </w:tcPr>
          <w:p w14:paraId="3E3A279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D82.x</w:t>
            </w:r>
          </w:p>
        </w:tc>
      </w:tr>
      <w:tr w:rsidR="00FE3DA7" w:rsidRPr="008D4105" w14:paraId="34955CFC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18F1B08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B0D96B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Common variable immunodeficiency</w:t>
            </w:r>
          </w:p>
        </w:tc>
        <w:tc>
          <w:tcPr>
            <w:tcW w:w="804" w:type="pct"/>
          </w:tcPr>
          <w:p w14:paraId="235CA1E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279.06</w:t>
            </w:r>
          </w:p>
          <w:p w14:paraId="33BB310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279.10</w:t>
            </w:r>
          </w:p>
          <w:p w14:paraId="2F5559F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279.06</w:t>
            </w:r>
          </w:p>
          <w:p w14:paraId="786888C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279.06</w:t>
            </w:r>
          </w:p>
          <w:p w14:paraId="5D5441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279.06</w:t>
            </w:r>
          </w:p>
        </w:tc>
        <w:tc>
          <w:tcPr>
            <w:tcW w:w="748" w:type="pct"/>
          </w:tcPr>
          <w:p w14:paraId="046BBF4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 xml:space="preserve">D83.x </w:t>
            </w:r>
          </w:p>
        </w:tc>
      </w:tr>
      <w:tr w:rsidR="00FE3DA7" w:rsidRPr="008D4105" w14:paraId="72E524A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11CFBB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2FF2C42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immunodeficiencies</w:t>
            </w:r>
          </w:p>
        </w:tc>
        <w:tc>
          <w:tcPr>
            <w:tcW w:w="804" w:type="pct"/>
          </w:tcPr>
          <w:p w14:paraId="0F5CBA8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  <w:p w14:paraId="736BBDA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277.6</w:t>
            </w:r>
          </w:p>
          <w:p w14:paraId="0756B05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  <w:p w14:paraId="23B8C8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279.3</w:t>
            </w:r>
          </w:p>
          <w:p w14:paraId="02FAA6A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279.3</w:t>
            </w:r>
          </w:p>
        </w:tc>
        <w:tc>
          <w:tcPr>
            <w:tcW w:w="748" w:type="pct"/>
          </w:tcPr>
          <w:p w14:paraId="64D8F96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D84.x</w:t>
            </w:r>
          </w:p>
        </w:tc>
      </w:tr>
      <w:tr w:rsidR="00FE3DA7" w:rsidRPr="008D4105" w14:paraId="506F8D6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5BBD41D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694918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disorders involving the immune mechanism, not elsewhere classified</w:t>
            </w:r>
          </w:p>
        </w:tc>
        <w:tc>
          <w:tcPr>
            <w:tcW w:w="804" w:type="pct"/>
          </w:tcPr>
          <w:p w14:paraId="0C9FC48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273.0</w:t>
            </w:r>
          </w:p>
          <w:p w14:paraId="6842683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273.2</w:t>
            </w:r>
          </w:p>
          <w:p w14:paraId="56A61B7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273.1</w:t>
            </w:r>
          </w:p>
          <w:p w14:paraId="3D798C1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289.89</w:t>
            </w:r>
          </w:p>
          <w:p w14:paraId="7B00F81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lastRenderedPageBreak/>
              <w:t>279.8</w:t>
            </w:r>
          </w:p>
          <w:p w14:paraId="6F3B90F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279.51</w:t>
            </w:r>
          </w:p>
          <w:p w14:paraId="5B34DCC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279.52</w:t>
            </w:r>
          </w:p>
          <w:p w14:paraId="1607573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279.53</w:t>
            </w:r>
          </w:p>
          <w:p w14:paraId="32A9183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279.50</w:t>
            </w:r>
          </w:p>
          <w:p w14:paraId="1C13DEC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279.41</w:t>
            </w:r>
          </w:p>
          <w:p w14:paraId="4155A95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279.8</w:t>
            </w:r>
          </w:p>
          <w:p w14:paraId="0E4D776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279.9</w:t>
            </w:r>
          </w:p>
        </w:tc>
        <w:tc>
          <w:tcPr>
            <w:tcW w:w="748" w:type="pct"/>
          </w:tcPr>
          <w:p w14:paraId="4CEA37E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lastRenderedPageBreak/>
              <w:t>D89.x</w:t>
            </w:r>
          </w:p>
        </w:tc>
      </w:tr>
      <w:tr w:rsidR="00FE3DA7" w:rsidRPr="008D4105" w14:paraId="1CE0B54D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291A01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7B8224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Human immunodeficiency virus [HIV] disease</w:t>
            </w:r>
          </w:p>
        </w:tc>
        <w:tc>
          <w:tcPr>
            <w:tcW w:w="804" w:type="pct"/>
          </w:tcPr>
          <w:p w14:paraId="3E07919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042</w:t>
            </w:r>
          </w:p>
        </w:tc>
        <w:tc>
          <w:tcPr>
            <w:tcW w:w="748" w:type="pct"/>
          </w:tcPr>
          <w:p w14:paraId="43688C7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B20</w:t>
            </w:r>
          </w:p>
        </w:tc>
      </w:tr>
      <w:tr w:rsidR="00FE3DA7" w:rsidRPr="008D4105" w14:paraId="78DF4897" w14:textId="77777777" w:rsidTr="00A34CA0">
        <w:trPr>
          <w:trHeight w:val="227"/>
        </w:trPr>
        <w:tc>
          <w:tcPr>
            <w:tcW w:w="829" w:type="pct"/>
            <w:vAlign w:val="center"/>
          </w:tcPr>
          <w:p w14:paraId="7398142D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Velo-cardio-facial syndrome</w:t>
            </w:r>
          </w:p>
        </w:tc>
        <w:tc>
          <w:tcPr>
            <w:tcW w:w="2619" w:type="pct"/>
            <w:vAlign w:val="center"/>
          </w:tcPr>
          <w:p w14:paraId="2C4AEDF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Velo-cardio-facial syndrome</w:t>
            </w:r>
          </w:p>
        </w:tc>
        <w:tc>
          <w:tcPr>
            <w:tcW w:w="804" w:type="pct"/>
          </w:tcPr>
          <w:p w14:paraId="5197307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758.32</w:t>
            </w:r>
          </w:p>
        </w:tc>
        <w:tc>
          <w:tcPr>
            <w:tcW w:w="748" w:type="pct"/>
          </w:tcPr>
          <w:p w14:paraId="302AE6A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Q93.81</w:t>
            </w:r>
          </w:p>
        </w:tc>
      </w:tr>
      <w:tr w:rsidR="00FE3DA7" w:rsidRPr="008D4105" w14:paraId="5D987CB2" w14:textId="77777777" w:rsidTr="00A34CA0">
        <w:trPr>
          <w:trHeight w:val="227"/>
        </w:trPr>
        <w:tc>
          <w:tcPr>
            <w:tcW w:w="829" w:type="pct"/>
            <w:vAlign w:val="center"/>
          </w:tcPr>
          <w:p w14:paraId="28F0C45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Congenital anomalies of respiratory system</w:t>
            </w:r>
          </w:p>
        </w:tc>
        <w:tc>
          <w:tcPr>
            <w:tcW w:w="2619" w:type="pct"/>
            <w:vAlign w:val="center"/>
          </w:tcPr>
          <w:p w14:paraId="37A8FE4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Congenital anomalies of respiratory system</w:t>
            </w:r>
          </w:p>
        </w:tc>
        <w:tc>
          <w:tcPr>
            <w:tcW w:w="804" w:type="pct"/>
          </w:tcPr>
          <w:p w14:paraId="692F6D8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748.x</w:t>
            </w:r>
          </w:p>
        </w:tc>
        <w:tc>
          <w:tcPr>
            <w:tcW w:w="748" w:type="pct"/>
          </w:tcPr>
          <w:p w14:paraId="5B8A241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Q30.x – Q34.x</w:t>
            </w:r>
          </w:p>
        </w:tc>
      </w:tr>
      <w:tr w:rsidR="00FE3DA7" w:rsidRPr="008D4105" w14:paraId="15E1F6FF" w14:textId="77777777" w:rsidTr="00A34CA0">
        <w:trPr>
          <w:trHeight w:val="227"/>
        </w:trPr>
        <w:tc>
          <w:tcPr>
            <w:tcW w:w="829" w:type="pct"/>
            <w:vAlign w:val="center"/>
          </w:tcPr>
          <w:p w14:paraId="3DF4A4C9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Other congenital musculoskeletal anomalies</w:t>
            </w:r>
          </w:p>
        </w:tc>
        <w:tc>
          <w:tcPr>
            <w:tcW w:w="2619" w:type="pct"/>
            <w:vAlign w:val="center"/>
          </w:tcPr>
          <w:p w14:paraId="6D6290F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Other congenital musculoskeletal anomalies</w:t>
            </w:r>
          </w:p>
        </w:tc>
        <w:tc>
          <w:tcPr>
            <w:tcW w:w="804" w:type="pct"/>
          </w:tcPr>
          <w:p w14:paraId="7960BE7A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756.x</w:t>
            </w:r>
          </w:p>
        </w:tc>
        <w:tc>
          <w:tcPr>
            <w:tcW w:w="748" w:type="pct"/>
          </w:tcPr>
          <w:p w14:paraId="0F7851A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Q75.x – Q79.x</w:t>
            </w:r>
          </w:p>
        </w:tc>
      </w:tr>
      <w:tr w:rsidR="00FE3DA7" w:rsidRPr="008D4105" w14:paraId="7BCB5CB9" w14:textId="77777777" w:rsidTr="00A34CA0">
        <w:trPr>
          <w:trHeight w:val="227"/>
        </w:trPr>
        <w:tc>
          <w:tcPr>
            <w:tcW w:w="829" w:type="pct"/>
            <w:vMerge w:val="restart"/>
            <w:vAlign w:val="center"/>
          </w:tcPr>
          <w:p w14:paraId="18CD615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4105">
              <w:rPr>
                <w:rFonts w:ascii="Arial" w:hAnsi="Arial" w:cs="Arial"/>
                <w:b/>
                <w:bCs/>
                <w:sz w:val="24"/>
                <w:szCs w:val="24"/>
              </w:rPr>
              <w:t>Cystic fibrosis with pulmonary manifestations</w:t>
            </w:r>
          </w:p>
        </w:tc>
        <w:tc>
          <w:tcPr>
            <w:tcW w:w="2619" w:type="pct"/>
            <w:vAlign w:val="center"/>
          </w:tcPr>
          <w:p w14:paraId="1A1D06A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Cystic fibrosis</w:t>
            </w:r>
          </w:p>
        </w:tc>
        <w:tc>
          <w:tcPr>
            <w:tcW w:w="804" w:type="pct"/>
          </w:tcPr>
          <w:p w14:paraId="6693F9C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277.0</w:t>
            </w:r>
          </w:p>
        </w:tc>
        <w:tc>
          <w:tcPr>
            <w:tcW w:w="748" w:type="pct"/>
          </w:tcPr>
          <w:p w14:paraId="55E2E07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E84</w:t>
            </w:r>
          </w:p>
        </w:tc>
      </w:tr>
      <w:tr w:rsidR="00FE3DA7" w:rsidRPr="008D4105" w14:paraId="08D4FEF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43B1175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7BD8973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Cystic fibrosis with pulmonary manifestations</w:t>
            </w:r>
          </w:p>
        </w:tc>
        <w:tc>
          <w:tcPr>
            <w:tcW w:w="804" w:type="pct"/>
          </w:tcPr>
          <w:p w14:paraId="3F2D8DB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277.02</w:t>
            </w:r>
          </w:p>
        </w:tc>
        <w:tc>
          <w:tcPr>
            <w:tcW w:w="748" w:type="pct"/>
          </w:tcPr>
          <w:p w14:paraId="51A38292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E84.0</w:t>
            </w:r>
          </w:p>
        </w:tc>
      </w:tr>
      <w:tr w:rsidR="00FE3DA7" w:rsidRPr="008D4105" w14:paraId="2E332DAE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6E473BF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DD3C5C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Cystic fibrosis with intestinal manifestations</w:t>
            </w:r>
          </w:p>
        </w:tc>
        <w:tc>
          <w:tcPr>
            <w:tcW w:w="804" w:type="pct"/>
          </w:tcPr>
          <w:p w14:paraId="0057175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8" w:type="pct"/>
          </w:tcPr>
          <w:p w14:paraId="28285435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E84.1</w:t>
            </w:r>
          </w:p>
        </w:tc>
      </w:tr>
      <w:tr w:rsidR="00FE3DA7" w:rsidRPr="008D4105" w14:paraId="70012EB0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C6C2574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5BE5CAA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Meconium ileus in cystic fibrosis</w:t>
            </w:r>
          </w:p>
        </w:tc>
        <w:tc>
          <w:tcPr>
            <w:tcW w:w="804" w:type="pct"/>
          </w:tcPr>
          <w:p w14:paraId="199C37B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277.01</w:t>
            </w:r>
          </w:p>
        </w:tc>
        <w:tc>
          <w:tcPr>
            <w:tcW w:w="748" w:type="pct"/>
          </w:tcPr>
          <w:p w14:paraId="1912598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E84.11</w:t>
            </w:r>
          </w:p>
        </w:tc>
      </w:tr>
      <w:tr w:rsidR="00FE3DA7" w:rsidRPr="008D4105" w14:paraId="74BFC4E7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868FAF0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6E6FC3B1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Cystic fibrosis with other intestinal manifestations</w:t>
            </w:r>
          </w:p>
        </w:tc>
        <w:tc>
          <w:tcPr>
            <w:tcW w:w="804" w:type="pct"/>
          </w:tcPr>
          <w:p w14:paraId="50B35CE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277.03</w:t>
            </w:r>
          </w:p>
        </w:tc>
        <w:tc>
          <w:tcPr>
            <w:tcW w:w="748" w:type="pct"/>
          </w:tcPr>
          <w:p w14:paraId="0BFFF0A6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E84.19</w:t>
            </w:r>
          </w:p>
        </w:tc>
      </w:tr>
      <w:tr w:rsidR="00FE3DA7" w:rsidRPr="008D4105" w14:paraId="502BBADA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7BF1BF63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04482158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Cystic fibrosis with other manifestations</w:t>
            </w:r>
          </w:p>
        </w:tc>
        <w:tc>
          <w:tcPr>
            <w:tcW w:w="804" w:type="pct"/>
          </w:tcPr>
          <w:p w14:paraId="5E33E17E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277.09</w:t>
            </w:r>
          </w:p>
        </w:tc>
        <w:tc>
          <w:tcPr>
            <w:tcW w:w="748" w:type="pct"/>
          </w:tcPr>
          <w:p w14:paraId="075E8547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E84.8</w:t>
            </w:r>
          </w:p>
        </w:tc>
      </w:tr>
      <w:tr w:rsidR="00FE3DA7" w:rsidRPr="008D4105" w14:paraId="2C5039AF" w14:textId="77777777" w:rsidTr="00A34CA0">
        <w:trPr>
          <w:trHeight w:val="227"/>
        </w:trPr>
        <w:tc>
          <w:tcPr>
            <w:tcW w:w="829" w:type="pct"/>
            <w:vMerge/>
            <w:vAlign w:val="center"/>
          </w:tcPr>
          <w:p w14:paraId="38AC10A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9" w:type="pct"/>
            <w:vAlign w:val="center"/>
          </w:tcPr>
          <w:p w14:paraId="3C0830EF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Cystic fibrosis, unspecified</w:t>
            </w:r>
          </w:p>
        </w:tc>
        <w:tc>
          <w:tcPr>
            <w:tcW w:w="804" w:type="pct"/>
          </w:tcPr>
          <w:p w14:paraId="214A1F3C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277.00</w:t>
            </w:r>
          </w:p>
        </w:tc>
        <w:tc>
          <w:tcPr>
            <w:tcW w:w="748" w:type="pct"/>
          </w:tcPr>
          <w:p w14:paraId="339D158B" w14:textId="77777777" w:rsidR="00FE3DA7" w:rsidRPr="008D4105" w:rsidRDefault="00FE3DA7" w:rsidP="00FF465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D4105">
              <w:rPr>
                <w:rFonts w:ascii="Arial" w:hAnsi="Arial" w:cs="Arial"/>
                <w:sz w:val="24"/>
                <w:szCs w:val="24"/>
              </w:rPr>
              <w:t>E84.9</w:t>
            </w:r>
          </w:p>
        </w:tc>
      </w:tr>
    </w:tbl>
    <w:p w14:paraId="1CC1AD4B" w14:textId="48AD827C" w:rsidR="00404232" w:rsidRDefault="00404232" w:rsidP="00FF4655">
      <w:pPr>
        <w:jc w:val="both"/>
      </w:pPr>
    </w:p>
    <w:p w14:paraId="4373B3D3" w14:textId="77777777" w:rsidR="00404232" w:rsidRDefault="00404232">
      <w:r>
        <w:br w:type="page"/>
      </w:r>
    </w:p>
    <w:p w14:paraId="48C68B41" w14:textId="12027CEE" w:rsidR="00404232" w:rsidRPr="00635279" w:rsidRDefault="00404232" w:rsidP="00404232">
      <w:pPr>
        <w:spacing w:before="120" w:after="120" w:line="360" w:lineRule="auto"/>
        <w:jc w:val="both"/>
        <w:outlineLvl w:val="2"/>
        <w:rPr>
          <w:rFonts w:ascii="Arial" w:eastAsia="Calibri" w:hAnsi="Arial" w:cs="Arial"/>
          <w:b/>
          <w:i/>
          <w:iCs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>Table</w:t>
      </w:r>
      <w:r w:rsidRPr="00635279">
        <w:rPr>
          <w:rFonts w:ascii="Arial" w:eastAsia="Calibri" w:hAnsi="Arial" w:cs="Arial"/>
          <w:b/>
          <w:sz w:val="24"/>
          <w:szCs w:val="24"/>
        </w:rPr>
        <w:t xml:space="preserve"> S</w:t>
      </w:r>
      <w:r w:rsidRPr="00635279">
        <w:rPr>
          <w:rFonts w:ascii="Arial" w:eastAsia="Calibri" w:hAnsi="Arial" w:cs="Arial"/>
          <w:b/>
          <w:sz w:val="24"/>
          <w:szCs w:val="24"/>
        </w:rPr>
        <w:fldChar w:fldCharType="begin"/>
      </w:r>
      <w:r w:rsidRPr="00635279">
        <w:rPr>
          <w:rFonts w:ascii="Arial" w:eastAsia="Calibri" w:hAnsi="Arial" w:cs="Arial"/>
          <w:b/>
          <w:sz w:val="24"/>
          <w:szCs w:val="24"/>
        </w:rPr>
        <w:instrText xml:space="preserve"> SEQ Listing \* ARABIC </w:instrText>
      </w:r>
      <w:r w:rsidRPr="00635279">
        <w:rPr>
          <w:rFonts w:ascii="Arial" w:eastAsia="Calibri" w:hAnsi="Arial" w:cs="Arial"/>
          <w:b/>
          <w:sz w:val="24"/>
          <w:szCs w:val="24"/>
        </w:rPr>
        <w:fldChar w:fldCharType="separate"/>
      </w:r>
      <w:r w:rsidR="000013B5">
        <w:rPr>
          <w:rFonts w:ascii="Arial" w:eastAsia="Calibri" w:hAnsi="Arial" w:cs="Arial"/>
          <w:b/>
          <w:noProof/>
          <w:sz w:val="24"/>
          <w:szCs w:val="24"/>
        </w:rPr>
        <w:t>2</w:t>
      </w:r>
      <w:r w:rsidRPr="00635279">
        <w:rPr>
          <w:rFonts w:ascii="Arial" w:eastAsia="Calibri" w:hAnsi="Arial" w:cs="Arial"/>
          <w:b/>
          <w:sz w:val="24"/>
          <w:szCs w:val="24"/>
        </w:rPr>
        <w:fldChar w:fldCharType="end"/>
      </w:r>
      <w:r w:rsidRPr="00635279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404232">
        <w:rPr>
          <w:rFonts w:ascii="Arial" w:eastAsia="Calibri" w:hAnsi="Arial" w:cs="Arial"/>
          <w:b/>
          <w:sz w:val="24"/>
          <w:szCs w:val="24"/>
        </w:rPr>
        <w:t xml:space="preserve">Unit costs considered for each healthcare </w:t>
      </w:r>
      <w:r>
        <w:rPr>
          <w:rFonts w:ascii="Arial" w:eastAsia="Calibri" w:hAnsi="Arial" w:cs="Arial"/>
          <w:b/>
          <w:sz w:val="24"/>
          <w:szCs w:val="24"/>
        </w:rPr>
        <w:t>visit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14"/>
        <w:gridCol w:w="3680"/>
      </w:tblGrid>
      <w:tr w:rsidR="00404232" w:rsidRPr="0076655E" w14:paraId="2C77FE06" w14:textId="77777777" w:rsidTr="00E1689D">
        <w:trPr>
          <w:trHeight w:val="835"/>
        </w:trPr>
        <w:tc>
          <w:tcPr>
            <w:tcW w:w="28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95959"/>
            <w:vAlign w:val="center"/>
          </w:tcPr>
          <w:p w14:paraId="5DEBA52D" w14:textId="1343D891" w:rsidR="00404232" w:rsidRDefault="00404232" w:rsidP="00E168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FFFFFF"/>
                <w:sz w:val="24"/>
                <w:szCs w:val="24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  <w:sz w:val="24"/>
                <w:szCs w:val="24"/>
                <w:lang w:val="en-GB"/>
              </w:rPr>
              <w:t>Healthcare visit</w:t>
            </w:r>
          </w:p>
        </w:tc>
        <w:tc>
          <w:tcPr>
            <w:tcW w:w="216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2C8F08" w14:textId="77777777" w:rsidR="00404232" w:rsidRPr="005E1FCD" w:rsidRDefault="00404232" w:rsidP="00E1689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  <w:sz w:val="24"/>
                <w:szCs w:val="24"/>
                <w:lang w:val="en-GB"/>
              </w:rPr>
              <w:t>Unit cost</w:t>
            </w:r>
          </w:p>
        </w:tc>
      </w:tr>
      <w:tr w:rsidR="00404232" w:rsidRPr="005E1FCD" w14:paraId="66E43DAA" w14:textId="77777777" w:rsidTr="00E1689D">
        <w:trPr>
          <w:trHeight w:val="455"/>
        </w:trPr>
        <w:tc>
          <w:tcPr>
            <w:tcW w:w="2834" w:type="pct"/>
            <w:tcBorders>
              <w:top w:val="single" w:sz="4" w:space="0" w:color="FFFFFF" w:themeColor="background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vAlign w:val="center"/>
          </w:tcPr>
          <w:p w14:paraId="1258F709" w14:textId="77777777" w:rsidR="00404232" w:rsidRPr="002B07A5" w:rsidRDefault="00404232" w:rsidP="00E168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Visit to a primary care doctor</w:t>
            </w:r>
          </w:p>
        </w:tc>
        <w:tc>
          <w:tcPr>
            <w:tcW w:w="2166" w:type="pct"/>
            <w:tcBorders>
              <w:top w:val="single" w:sz="4" w:space="0" w:color="FFFFFF" w:themeColor="background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tcMar>
              <w:top w:w="15" w:type="dxa"/>
              <w:left w:w="170" w:type="dxa"/>
              <w:bottom w:w="0" w:type="dxa"/>
              <w:right w:w="15" w:type="dxa"/>
            </w:tcMar>
            <w:vAlign w:val="center"/>
            <w:hideMark/>
          </w:tcPr>
          <w:p w14:paraId="7A09D95A" w14:textId="69FEB52C" w:rsidR="00404232" w:rsidRPr="00860472" w:rsidRDefault="00404232" w:rsidP="00E1689D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€63.8</w:t>
            </w:r>
            <w:r w:rsidRPr="00590843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(a)</w:t>
            </w:r>
          </w:p>
        </w:tc>
      </w:tr>
      <w:tr w:rsidR="00404232" w:rsidRPr="005E1FCD" w14:paraId="74FA583C" w14:textId="77777777" w:rsidTr="00E1689D">
        <w:trPr>
          <w:trHeight w:val="455"/>
        </w:trPr>
        <w:tc>
          <w:tcPr>
            <w:tcW w:w="2834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vAlign w:val="center"/>
          </w:tcPr>
          <w:p w14:paraId="5D1E9938" w14:textId="77777777" w:rsidR="00404232" w:rsidRPr="002B07A5" w:rsidRDefault="00404232" w:rsidP="00E168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Visit to a primary care nurse</w:t>
            </w:r>
          </w:p>
        </w:tc>
        <w:tc>
          <w:tcPr>
            <w:tcW w:w="2166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tcMar>
              <w:top w:w="15" w:type="dxa"/>
              <w:left w:w="170" w:type="dxa"/>
              <w:bottom w:w="0" w:type="dxa"/>
              <w:right w:w="15" w:type="dxa"/>
            </w:tcMar>
            <w:vAlign w:val="center"/>
            <w:hideMark/>
          </w:tcPr>
          <w:p w14:paraId="79E8D9D9" w14:textId="5EAF50C0" w:rsidR="00404232" w:rsidRPr="00860472" w:rsidRDefault="00404232" w:rsidP="00E1689D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€34.4</w:t>
            </w:r>
            <w:r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(</w:t>
            </w:r>
            <w:r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b</w:t>
            </w:r>
            <w:r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)</w:t>
            </w:r>
          </w:p>
        </w:tc>
      </w:tr>
      <w:tr w:rsidR="00404232" w:rsidRPr="005E1FCD" w14:paraId="75F4CAAB" w14:textId="77777777" w:rsidTr="00E1689D">
        <w:trPr>
          <w:trHeight w:val="455"/>
        </w:trPr>
        <w:tc>
          <w:tcPr>
            <w:tcW w:w="2834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vAlign w:val="center"/>
          </w:tcPr>
          <w:p w14:paraId="4317E01F" w14:textId="77777777" w:rsidR="00404232" w:rsidRPr="002B07A5" w:rsidRDefault="00404232" w:rsidP="00E168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Outpatient first visit</w:t>
            </w:r>
          </w:p>
        </w:tc>
        <w:tc>
          <w:tcPr>
            <w:tcW w:w="2166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tcMar>
              <w:top w:w="15" w:type="dxa"/>
              <w:left w:w="170" w:type="dxa"/>
              <w:bottom w:w="0" w:type="dxa"/>
              <w:right w:w="15" w:type="dxa"/>
            </w:tcMar>
            <w:vAlign w:val="center"/>
          </w:tcPr>
          <w:p w14:paraId="05FDD584" w14:textId="781157D7" w:rsidR="00404232" w:rsidRPr="002B07A5" w:rsidRDefault="00404232" w:rsidP="00E1689D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€223.4</w:t>
            </w:r>
            <w:r w:rsidR="00AD620F"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(</w:t>
            </w:r>
            <w:r w:rsidR="00AD620F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c</w:t>
            </w:r>
            <w:r w:rsidR="00AD620F"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)</w:t>
            </w:r>
          </w:p>
        </w:tc>
      </w:tr>
      <w:tr w:rsidR="00404232" w:rsidRPr="005E1FCD" w14:paraId="39321990" w14:textId="77777777" w:rsidTr="00E1689D">
        <w:trPr>
          <w:trHeight w:val="455"/>
        </w:trPr>
        <w:tc>
          <w:tcPr>
            <w:tcW w:w="2834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vAlign w:val="center"/>
          </w:tcPr>
          <w:p w14:paraId="4B0FF848" w14:textId="77777777" w:rsidR="00404232" w:rsidRPr="002B07A5" w:rsidRDefault="00404232" w:rsidP="00E168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Outpatient successive visit</w:t>
            </w:r>
          </w:p>
        </w:tc>
        <w:tc>
          <w:tcPr>
            <w:tcW w:w="2166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tcMar>
              <w:top w:w="15" w:type="dxa"/>
              <w:left w:w="170" w:type="dxa"/>
              <w:bottom w:w="0" w:type="dxa"/>
              <w:right w:w="15" w:type="dxa"/>
            </w:tcMar>
            <w:vAlign w:val="center"/>
            <w:hideMark/>
          </w:tcPr>
          <w:p w14:paraId="3EB4CD3B" w14:textId="114D0CEC" w:rsidR="00404232" w:rsidRPr="002B07A5" w:rsidRDefault="00404232" w:rsidP="00E1689D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€123.8</w:t>
            </w:r>
            <w:r w:rsidR="00AD620F"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(</w:t>
            </w:r>
            <w:r w:rsidR="00AD620F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d</w:t>
            </w:r>
            <w:r w:rsidR="00AD620F"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)</w:t>
            </w:r>
          </w:p>
        </w:tc>
      </w:tr>
      <w:tr w:rsidR="00404232" w:rsidRPr="005E1FCD" w14:paraId="6566E1C0" w14:textId="77777777" w:rsidTr="00E1689D">
        <w:trPr>
          <w:trHeight w:val="455"/>
        </w:trPr>
        <w:tc>
          <w:tcPr>
            <w:tcW w:w="2834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vAlign w:val="center"/>
          </w:tcPr>
          <w:p w14:paraId="520B8DF1" w14:textId="77777777" w:rsidR="00404232" w:rsidRPr="002B07A5" w:rsidRDefault="00404232" w:rsidP="00E168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Emergency visit</w:t>
            </w:r>
          </w:p>
        </w:tc>
        <w:tc>
          <w:tcPr>
            <w:tcW w:w="2166" w:type="pct"/>
            <w:tcBorders>
              <w:top w:val="single" w:sz="4" w:space="0" w:color="000000" w:themeColor="text1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/>
            <w:tcMar>
              <w:top w:w="15" w:type="dxa"/>
              <w:left w:w="170" w:type="dxa"/>
              <w:bottom w:w="0" w:type="dxa"/>
              <w:right w:w="15" w:type="dxa"/>
            </w:tcMar>
            <w:vAlign w:val="center"/>
            <w:hideMark/>
          </w:tcPr>
          <w:p w14:paraId="20512E38" w14:textId="01EA0CA7" w:rsidR="00404232" w:rsidRPr="002B07A5" w:rsidRDefault="00404232" w:rsidP="00E1689D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2B07A5">
              <w:rPr>
                <w:rFonts w:ascii="Arial" w:eastAsia="Calibri" w:hAnsi="Arial" w:cs="Arial"/>
                <w:sz w:val="24"/>
                <w:szCs w:val="24"/>
                <w:lang w:val="en-GB"/>
              </w:rPr>
              <w:t>€174.0</w:t>
            </w:r>
            <w:r w:rsidR="00AD620F"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(</w:t>
            </w:r>
            <w:r w:rsidR="00AD620F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e</w:t>
            </w:r>
            <w:r w:rsidR="00AD620F" w:rsidRPr="00D01DF7">
              <w:rPr>
                <w:rFonts w:ascii="Arial" w:eastAsia="Calibri" w:hAnsi="Arial" w:cs="Arial"/>
                <w:sz w:val="24"/>
                <w:szCs w:val="24"/>
                <w:vertAlign w:val="superscript"/>
                <w:lang w:val="en-GB"/>
              </w:rPr>
              <w:t>)</w:t>
            </w:r>
          </w:p>
        </w:tc>
      </w:tr>
    </w:tbl>
    <w:p w14:paraId="1B23D4F5" w14:textId="77777777" w:rsidR="00FE3DA7" w:rsidRDefault="00FE3DA7" w:rsidP="00FF4655">
      <w:pPr>
        <w:jc w:val="both"/>
      </w:pPr>
    </w:p>
    <w:p w14:paraId="245E0216" w14:textId="0BD00B81" w:rsidR="00404232" w:rsidRPr="00590843" w:rsidRDefault="00404232" w:rsidP="00590843">
      <w:pPr>
        <w:pStyle w:val="Prrafodelista"/>
        <w:numPr>
          <w:ilvl w:val="0"/>
          <w:numId w:val="48"/>
        </w:numPr>
        <w:jc w:val="both"/>
        <w:rPr>
          <w:lang w:val="es-ES"/>
        </w:rPr>
      </w:pPr>
      <w:proofErr w:type="spellStart"/>
      <w:r w:rsidRPr="0042473A">
        <w:rPr>
          <w:lang w:val="es-ES"/>
        </w:rPr>
        <w:t>eSalud</w:t>
      </w:r>
      <w:proofErr w:type="spellEnd"/>
      <w:r w:rsidRPr="0042473A">
        <w:rPr>
          <w:lang w:val="es-ES"/>
        </w:rPr>
        <w:t xml:space="preserve"> original </w:t>
      </w:r>
      <w:proofErr w:type="spellStart"/>
      <w:r w:rsidRPr="0042473A">
        <w:rPr>
          <w:lang w:val="es-ES"/>
        </w:rPr>
        <w:t>reference</w:t>
      </w:r>
      <w:proofErr w:type="spellEnd"/>
      <w:r w:rsidRPr="0042473A">
        <w:rPr>
          <w:lang w:val="es-ES"/>
        </w:rPr>
        <w:t xml:space="preserve">: </w:t>
      </w:r>
      <w:r w:rsidRPr="00590843">
        <w:rPr>
          <w:lang w:val="es-ES"/>
        </w:rPr>
        <w:t>Consejería de Sanidad y Políticas Sociales (2020). Resolución de 6 de febrero de 2020. Diario Oficial de Extremadura, número 28, 11 de febrero de 2020.</w:t>
      </w:r>
      <w:r w:rsidR="0038128E">
        <w:rPr>
          <w:lang w:val="es-ES"/>
        </w:rPr>
        <w:fldChar w:fldCharType="begin"/>
      </w:r>
      <w:r w:rsidR="007738D4">
        <w:rPr>
          <w:lang w:val="es-ES"/>
        </w:rPr>
        <w:instrText xml:space="preserve"> ADDIN EN.CITE &lt;EndNote&gt;&lt;Cite ExcludeYear="1"&gt;&lt;Author&gt;Oblikue&lt;/Author&gt;&lt;RecNum&gt;18&lt;/RecNum&gt;&lt;DisplayText&gt;[22]&lt;/DisplayText&gt;&lt;record&gt;&lt;rec-number&gt;18&lt;/rec-number&gt;&lt;foreign-keys&gt;&lt;key app="EN" db-id="st9rdstspzdvxxet2r2vet56tew2e05v2rp5" timestamp="1655315914"&gt;18&lt;/key&gt;&lt;/foreign-keys&gt;&lt;ref-type name="Web Page"&gt;12&lt;/ref-type&gt;&lt;contributors&gt;&lt;authors&gt;&lt;author&gt;Oblikue&lt;/author&gt;&lt;/authors&gt;&lt;/contributors&gt;&lt;titles&gt;&lt;title&gt;eSalud - Información económica del sector sanitario&lt;/title&gt;&lt;/titles&gt;&lt;dates&gt;&lt;/dates&gt;&lt;urls&gt;&lt;related-urls&gt;&lt;url&gt;http://oblikue.com/bddcostes/&lt;/url&gt;&lt;/related-urls&gt;&lt;/urls&gt;&lt;custom2&gt;30 Apr 2021&lt;/custom2&gt;&lt;/record&gt;&lt;/Cite&gt;&lt;/EndNote&gt;</w:instrText>
      </w:r>
      <w:r w:rsidR="0038128E">
        <w:rPr>
          <w:lang w:val="es-ES"/>
        </w:rPr>
        <w:fldChar w:fldCharType="separate"/>
      </w:r>
      <w:r w:rsidR="007738D4">
        <w:rPr>
          <w:noProof/>
          <w:lang w:val="es-ES"/>
        </w:rPr>
        <w:t>[22]</w:t>
      </w:r>
      <w:r w:rsidR="0038128E">
        <w:rPr>
          <w:lang w:val="es-ES"/>
        </w:rPr>
        <w:fldChar w:fldCharType="end"/>
      </w:r>
    </w:p>
    <w:p w14:paraId="0564F27B" w14:textId="7D21DF6D" w:rsidR="00404232" w:rsidRDefault="00404232" w:rsidP="00404232">
      <w:pPr>
        <w:pStyle w:val="Prrafodelista"/>
        <w:numPr>
          <w:ilvl w:val="0"/>
          <w:numId w:val="48"/>
        </w:numPr>
        <w:jc w:val="both"/>
      </w:pPr>
      <w:r>
        <w:t>Mean cost computed</w:t>
      </w:r>
      <w:r w:rsidR="0038128E">
        <w:t>,</w:t>
      </w:r>
      <w:r>
        <w:t xml:space="preserve"> using the cost for visit in regular working period </w:t>
      </w:r>
      <w:r w:rsidR="0038128E">
        <w:t xml:space="preserve">of the center and outside of that period. </w:t>
      </w:r>
      <w:proofErr w:type="spellStart"/>
      <w:r>
        <w:t>eSalud</w:t>
      </w:r>
      <w:proofErr w:type="spellEnd"/>
      <w:r>
        <w:t xml:space="preserve"> original reference: </w:t>
      </w:r>
      <w:proofErr w:type="spellStart"/>
      <w:r w:rsidR="0038128E" w:rsidRPr="0038128E">
        <w:t>Consejería</w:t>
      </w:r>
      <w:proofErr w:type="spellEnd"/>
      <w:r w:rsidR="0038128E" w:rsidRPr="0038128E">
        <w:t xml:space="preserve"> de </w:t>
      </w:r>
      <w:proofErr w:type="spellStart"/>
      <w:r w:rsidR="0038128E" w:rsidRPr="0038128E">
        <w:t>Salud</w:t>
      </w:r>
      <w:proofErr w:type="spellEnd"/>
      <w:r w:rsidR="0038128E" w:rsidRPr="0038128E">
        <w:t xml:space="preserve"> (2018). </w:t>
      </w:r>
      <w:r w:rsidR="0038128E" w:rsidRPr="0042473A">
        <w:rPr>
          <w:lang w:val="es-ES"/>
        </w:rPr>
        <w:t>Orden de 8 de mayo de 2018. Boletín Oficial de la Junta de Andalucía núm. 92, 15 de mayo de 2018.</w:t>
      </w:r>
      <w:r w:rsidR="0038128E">
        <w:fldChar w:fldCharType="begin"/>
      </w:r>
      <w:r w:rsidR="007738D4">
        <w:instrText xml:space="preserve"> ADDIN EN.CITE &lt;EndNote&gt;&lt;Cite ExcludeYear="1"&gt;&lt;Author&gt;Oblikue&lt;/Author&gt;&lt;RecNum&gt;18&lt;/RecNum&gt;&lt;DisplayText&gt;[22]&lt;/DisplayText&gt;&lt;record&gt;&lt;rec-number&gt;18&lt;/rec-number&gt;&lt;foreign-keys&gt;&lt;key app="EN" db-id="st9rdstspzdvxxet2r2vet56tew2e05v2rp5" timestamp="1655315914"&gt;18&lt;/key&gt;&lt;/foreign-keys&gt;&lt;ref-type name="Web Page"&gt;12&lt;/ref-type&gt;&lt;contributors&gt;&lt;authors&gt;&lt;author&gt;Oblikue&lt;/author&gt;&lt;/authors&gt;&lt;/contributors&gt;&lt;titles&gt;&lt;title&gt;eSalud - Información económica del sector sanitario&lt;/title&gt;&lt;/titles&gt;&lt;dates&gt;&lt;/dates&gt;&lt;urls&gt;&lt;related-urls&gt;&lt;url&gt;http://oblikue.com/bddcostes/&lt;/url&gt;&lt;/related-urls&gt;&lt;/urls&gt;&lt;custom2&gt;30 Apr 2021&lt;/custom2&gt;&lt;/record&gt;&lt;/Cite&gt;&lt;/EndNote&gt;</w:instrText>
      </w:r>
      <w:r w:rsidR="0038128E">
        <w:fldChar w:fldCharType="separate"/>
      </w:r>
      <w:r w:rsidR="007738D4">
        <w:rPr>
          <w:noProof/>
        </w:rPr>
        <w:t>[22]</w:t>
      </w:r>
      <w:r w:rsidR="0038128E">
        <w:fldChar w:fldCharType="end"/>
      </w:r>
      <w:r w:rsidR="0038128E">
        <w:t xml:space="preserve"> Original costs were updated to 2020 costs using the yearly change in the consumer price index published by the National Statistics Institute of Spain.</w:t>
      </w:r>
      <w:r w:rsidR="0038128E">
        <w:fldChar w:fldCharType="begin"/>
      </w:r>
      <w:r w:rsidR="007738D4">
        <w:instrText xml:space="preserve"> ADDIN EN.CITE &lt;EndNote&gt;&lt;Cite&gt;&lt;Author&gt;INE&lt;/Author&gt;&lt;Year&gt;2020&lt;/Year&gt;&lt;RecNum&gt;32&lt;/RecNum&gt;&lt;DisplayText&gt;[35]&lt;/DisplayText&gt;&lt;record&gt;&lt;rec-number&gt;32&lt;/rec-number&gt;&lt;foreign-keys&gt;&lt;key app="EN" db-id="st9rdstspzdvxxet2r2vet56tew2e05v2rp5" timestamp="1655316007"&gt;32&lt;/key&gt;&lt;/foreign-keys&gt;&lt;ref-type name="Online Database"&gt;45&lt;/ref-type&gt;&lt;contributors&gt;&lt;authors&gt;&lt;author&gt;INE&lt;/author&gt;&lt;/authors&gt;&lt;/contributors&gt;&lt;titles&gt;&lt;title&gt;Cálculo de variaciones del Indice de Precios de Consumo (sistema IPC base 2016)&lt;/title&gt;&lt;/titles&gt;&lt;dates&gt;&lt;year&gt;2020&lt;/year&gt;&lt;/dates&gt;&lt;publisher&gt;Instituto Nacional de Estadística&lt;/publisher&gt;&lt;urls&gt;&lt;related-urls&gt;&lt;url&gt;https://www.ine.es/varipc/&lt;/url&gt;&lt;/related-urls&gt;&lt;/urls&gt;&lt;/record&gt;&lt;/Cite&gt;&lt;/EndNote&gt;</w:instrText>
      </w:r>
      <w:r w:rsidR="0038128E">
        <w:fldChar w:fldCharType="separate"/>
      </w:r>
      <w:r w:rsidR="007738D4">
        <w:rPr>
          <w:noProof/>
        </w:rPr>
        <w:t>[35]</w:t>
      </w:r>
      <w:r w:rsidR="0038128E">
        <w:fldChar w:fldCharType="end"/>
      </w:r>
    </w:p>
    <w:p w14:paraId="08BABAE2" w14:textId="46B924A1" w:rsidR="0038128E" w:rsidRDefault="0038128E" w:rsidP="00404232">
      <w:pPr>
        <w:pStyle w:val="Prrafodelista"/>
        <w:numPr>
          <w:ilvl w:val="0"/>
          <w:numId w:val="48"/>
        </w:numPr>
        <w:jc w:val="both"/>
      </w:pPr>
      <w:r>
        <w:t>Mean cost computed, using the cost for first outpatient visit (</w:t>
      </w:r>
      <w:r w:rsidRPr="00590843">
        <w:rPr>
          <w:i/>
          <w:iCs/>
        </w:rPr>
        <w:t>consulta externa</w:t>
      </w:r>
      <w:r>
        <w:t xml:space="preserve">) from two </w:t>
      </w:r>
      <w:proofErr w:type="spellStart"/>
      <w:r>
        <w:t>eSalud</w:t>
      </w:r>
      <w:proofErr w:type="spellEnd"/>
      <w:r>
        <w:t xml:space="preserve"> original references: 1. </w:t>
      </w:r>
      <w:r w:rsidRPr="0042473A">
        <w:rPr>
          <w:lang w:val="es-ES"/>
        </w:rPr>
        <w:t xml:space="preserve">Consejería de Sanidad y Políticas Sociales (2020). Resolución de 6 de febrero de 2020. Diario Oficial de Extremadura, número 28, 11 de febrero de 2020; 2. </w:t>
      </w:r>
      <w:proofErr w:type="spellStart"/>
      <w:r w:rsidRPr="0042473A">
        <w:rPr>
          <w:lang w:val="es-ES"/>
        </w:rPr>
        <w:t>Osakidetza</w:t>
      </w:r>
      <w:proofErr w:type="spellEnd"/>
      <w:r w:rsidRPr="0042473A">
        <w:rPr>
          <w:lang w:val="es-ES"/>
        </w:rPr>
        <w:t xml:space="preserve">-Servicio Vasco de Salud (2020). Acuerdo del Consejo de Administración de 19 de diciembre de 2019. Boletín Oficial del País Vasco, </w:t>
      </w:r>
      <w:proofErr w:type="spellStart"/>
      <w:r w:rsidRPr="0042473A">
        <w:rPr>
          <w:lang w:val="es-ES"/>
        </w:rPr>
        <w:t>nº</w:t>
      </w:r>
      <w:proofErr w:type="spellEnd"/>
      <w:r w:rsidRPr="0042473A">
        <w:rPr>
          <w:lang w:val="es-ES"/>
        </w:rPr>
        <w:t xml:space="preserve"> 21, 31 de enero de 2020.</w:t>
      </w:r>
      <w:r w:rsidR="00AD620F">
        <w:fldChar w:fldCharType="begin"/>
      </w:r>
      <w:r w:rsidR="007738D4">
        <w:instrText xml:space="preserve"> ADDIN EN.CITE &lt;EndNote&gt;&lt;Cite ExcludeYear="1"&gt;&lt;Author&gt;Oblikue&lt;/Author&gt;&lt;RecNum&gt;18&lt;/RecNum&gt;&lt;DisplayText&gt;[22]&lt;/DisplayText&gt;&lt;record&gt;&lt;rec-number&gt;18&lt;/rec-number&gt;&lt;foreign-keys&gt;&lt;key app="EN" db-id="st9rdstspzdvxxet2r2vet56tew2e05v2rp5" timestamp="1655315914"&gt;18&lt;/key&gt;&lt;/foreign-keys&gt;&lt;ref-type name="Web Page"&gt;12&lt;/ref-type&gt;&lt;contributors&gt;&lt;authors&gt;&lt;author&gt;Oblikue&lt;/author&gt;&lt;/authors&gt;&lt;/contributors&gt;&lt;titles&gt;&lt;title&gt;eSalud - Información económica del sector sanitario&lt;/title&gt;&lt;/titles&gt;&lt;dates&gt;&lt;/dates&gt;&lt;urls&gt;&lt;related-urls&gt;&lt;url&gt;http://oblikue.com/bddcostes/&lt;/url&gt;&lt;/related-urls&gt;&lt;/urls&gt;&lt;custom2&gt;30 Apr 2021&lt;/custom2&gt;&lt;/record&gt;&lt;/Cite&gt;&lt;/EndNote&gt;</w:instrText>
      </w:r>
      <w:r w:rsidR="00AD620F">
        <w:fldChar w:fldCharType="separate"/>
      </w:r>
      <w:r w:rsidR="007738D4">
        <w:rPr>
          <w:noProof/>
        </w:rPr>
        <w:t>[22]</w:t>
      </w:r>
      <w:r w:rsidR="00AD620F">
        <w:fldChar w:fldCharType="end"/>
      </w:r>
    </w:p>
    <w:p w14:paraId="43ED97FA" w14:textId="31FDE3D6" w:rsidR="0038128E" w:rsidRDefault="0038128E" w:rsidP="0038128E">
      <w:pPr>
        <w:pStyle w:val="Prrafodelista"/>
        <w:numPr>
          <w:ilvl w:val="0"/>
          <w:numId w:val="48"/>
        </w:numPr>
        <w:jc w:val="both"/>
      </w:pPr>
      <w:r>
        <w:t>Mean cost computed, using the cost for subsequent outpatient visits (</w:t>
      </w:r>
      <w:r w:rsidRPr="00D01DF7">
        <w:rPr>
          <w:i/>
          <w:iCs/>
        </w:rPr>
        <w:t>consulta externa</w:t>
      </w:r>
      <w:r>
        <w:t xml:space="preserve">) from two </w:t>
      </w:r>
      <w:proofErr w:type="spellStart"/>
      <w:r>
        <w:t>eSalud</w:t>
      </w:r>
      <w:proofErr w:type="spellEnd"/>
      <w:r>
        <w:t xml:space="preserve"> original references: 1. </w:t>
      </w:r>
      <w:r w:rsidRPr="0042473A">
        <w:rPr>
          <w:lang w:val="es-ES"/>
        </w:rPr>
        <w:t xml:space="preserve">Consejería de Sanidad y Políticas Sociales (2020). Resolución de 6 de febrero de 2020. Diario Oficial de Extremadura, número 28, 11 de febrero de 2020; 2. </w:t>
      </w:r>
      <w:proofErr w:type="spellStart"/>
      <w:r w:rsidRPr="0042473A">
        <w:rPr>
          <w:lang w:val="es-ES"/>
        </w:rPr>
        <w:t>Osakidetza</w:t>
      </w:r>
      <w:proofErr w:type="spellEnd"/>
      <w:r w:rsidRPr="0042473A">
        <w:rPr>
          <w:lang w:val="es-ES"/>
        </w:rPr>
        <w:t xml:space="preserve">-Servicio Vasco de Salud (2020). Acuerdo del Consejo de Administración de 19 de diciembre de 2019. Boletín Oficial del País Vasco, </w:t>
      </w:r>
      <w:proofErr w:type="spellStart"/>
      <w:r w:rsidRPr="0042473A">
        <w:rPr>
          <w:lang w:val="es-ES"/>
        </w:rPr>
        <w:t>nº</w:t>
      </w:r>
      <w:proofErr w:type="spellEnd"/>
      <w:r w:rsidRPr="0042473A">
        <w:rPr>
          <w:lang w:val="es-ES"/>
        </w:rPr>
        <w:t xml:space="preserve"> 21, 31 de enero de 2020.</w:t>
      </w:r>
      <w:r w:rsidR="00AD620F">
        <w:fldChar w:fldCharType="begin"/>
      </w:r>
      <w:r w:rsidR="007738D4">
        <w:instrText xml:space="preserve"> ADDIN EN.CITE &lt;EndNote&gt;&lt;Cite ExcludeYear="1"&gt;&lt;Author&gt;Oblikue&lt;/Author&gt;&lt;RecNum&gt;18&lt;/RecNum&gt;&lt;DisplayText&gt;[22]&lt;/DisplayText&gt;&lt;record&gt;&lt;rec-number&gt;18&lt;/rec-number&gt;&lt;foreign-keys&gt;&lt;key app="EN" db-id="st9rdstspzdvxxet2r2vet56tew2e05v2rp5" timestamp="1655315914"&gt;18&lt;/key&gt;&lt;/foreign-keys&gt;&lt;ref-type name="Web Page"&gt;12&lt;/ref-type&gt;&lt;contributors&gt;&lt;authors&gt;&lt;author&gt;Oblikue&lt;/author&gt;&lt;/authors&gt;&lt;/contributors&gt;&lt;titles&gt;&lt;title&gt;eSalud - Información económica del sector sanitario&lt;/title&gt;&lt;/titles&gt;&lt;dates&gt;&lt;/dates&gt;&lt;urls&gt;&lt;related-urls&gt;&lt;url&gt;http://oblikue.com/bddcostes/&lt;/url&gt;&lt;/related-urls&gt;&lt;/urls&gt;&lt;custom2&gt;30 Apr 2021&lt;/custom2&gt;&lt;/record&gt;&lt;/Cite&gt;&lt;/EndNote&gt;</w:instrText>
      </w:r>
      <w:r w:rsidR="00AD620F">
        <w:fldChar w:fldCharType="separate"/>
      </w:r>
      <w:r w:rsidR="007738D4">
        <w:rPr>
          <w:noProof/>
        </w:rPr>
        <w:t>[22]</w:t>
      </w:r>
      <w:r w:rsidR="00AD620F">
        <w:fldChar w:fldCharType="end"/>
      </w:r>
    </w:p>
    <w:p w14:paraId="1FDC64FA" w14:textId="335A8E4A" w:rsidR="0038128E" w:rsidRDefault="00AD620F" w:rsidP="00590843">
      <w:pPr>
        <w:pStyle w:val="Prrafodelista"/>
        <w:numPr>
          <w:ilvl w:val="0"/>
          <w:numId w:val="48"/>
        </w:numPr>
        <w:jc w:val="both"/>
      </w:pPr>
      <w:proofErr w:type="spellStart"/>
      <w:r w:rsidRPr="0042473A">
        <w:rPr>
          <w:lang w:val="es-ES"/>
        </w:rPr>
        <w:t>eSalud</w:t>
      </w:r>
      <w:proofErr w:type="spellEnd"/>
      <w:r w:rsidRPr="0042473A">
        <w:rPr>
          <w:lang w:val="es-ES"/>
        </w:rPr>
        <w:t xml:space="preserve"> original </w:t>
      </w:r>
      <w:proofErr w:type="spellStart"/>
      <w:r w:rsidRPr="0042473A">
        <w:rPr>
          <w:lang w:val="es-ES"/>
        </w:rPr>
        <w:t>reference</w:t>
      </w:r>
      <w:proofErr w:type="spellEnd"/>
      <w:r w:rsidRPr="0042473A">
        <w:rPr>
          <w:lang w:val="es-ES"/>
        </w:rPr>
        <w:t xml:space="preserve">: </w:t>
      </w:r>
      <w:proofErr w:type="spellStart"/>
      <w:r w:rsidRPr="00590843">
        <w:rPr>
          <w:lang w:val="es-ES"/>
        </w:rPr>
        <w:t>Osakidetza</w:t>
      </w:r>
      <w:proofErr w:type="spellEnd"/>
      <w:r w:rsidRPr="00590843">
        <w:rPr>
          <w:lang w:val="es-ES"/>
        </w:rPr>
        <w:t>-Servicio Vasco de Salud (2020). A</w:t>
      </w:r>
      <w:r>
        <w:rPr>
          <w:lang w:val="es-ES"/>
        </w:rPr>
        <w:t>cuerdo</w:t>
      </w:r>
      <w:r w:rsidRPr="00590843">
        <w:rPr>
          <w:lang w:val="es-ES"/>
        </w:rPr>
        <w:t xml:space="preserve"> del Consejo de Administración de 19 de diciembre de 2019. Boletín Oficial del País Vasco, </w:t>
      </w:r>
      <w:proofErr w:type="spellStart"/>
      <w:r w:rsidRPr="00590843">
        <w:rPr>
          <w:lang w:val="es-ES"/>
        </w:rPr>
        <w:t>nº</w:t>
      </w:r>
      <w:proofErr w:type="spellEnd"/>
      <w:r w:rsidRPr="00590843">
        <w:rPr>
          <w:lang w:val="es-ES"/>
        </w:rPr>
        <w:t xml:space="preserve"> 21, 31 de enero de 2020.</w:t>
      </w:r>
      <w:r>
        <w:rPr>
          <w:lang w:val="es-ES"/>
        </w:rPr>
        <w:fldChar w:fldCharType="begin"/>
      </w:r>
      <w:r w:rsidR="007738D4">
        <w:rPr>
          <w:lang w:val="es-ES"/>
        </w:rPr>
        <w:instrText xml:space="preserve"> ADDIN EN.CITE &lt;EndNote&gt;&lt;Cite ExcludeYear="1"&gt;&lt;Author&gt;Oblikue&lt;/Author&gt;&lt;RecNum&gt;18&lt;/RecNum&gt;&lt;DisplayText&gt;[22]&lt;/DisplayText&gt;&lt;record&gt;&lt;rec-number&gt;18&lt;/rec-number&gt;&lt;foreign-keys&gt;&lt;key app="EN" db-id="st9rdstspzdvxxet2r2vet56tew2e05v2rp5" timestamp="1655315914"&gt;18&lt;/key&gt;&lt;/foreign-keys&gt;&lt;ref-type name="Web Page"&gt;12&lt;/ref-type&gt;&lt;contributors&gt;&lt;authors&gt;&lt;author&gt;Oblikue&lt;/author&gt;&lt;/authors&gt;&lt;/contributors&gt;&lt;titles&gt;&lt;title&gt;eSalud - Información económica del sector sanitario&lt;/title&gt;&lt;/titles&gt;&lt;dates&gt;&lt;/dates&gt;&lt;urls&gt;&lt;related-urls&gt;&lt;url&gt;http://oblikue.com/bddcostes/&lt;/url&gt;&lt;/related-urls&gt;&lt;/urls&gt;&lt;custom2&gt;30 Apr 2021&lt;/custom2&gt;&lt;/record&gt;&lt;/Cite&gt;&lt;/EndNote&gt;</w:instrText>
      </w:r>
      <w:r>
        <w:rPr>
          <w:lang w:val="es-ES"/>
        </w:rPr>
        <w:fldChar w:fldCharType="separate"/>
      </w:r>
      <w:r w:rsidR="007738D4">
        <w:rPr>
          <w:noProof/>
          <w:lang w:val="es-ES"/>
        </w:rPr>
        <w:t>[22]</w:t>
      </w:r>
      <w:r>
        <w:rPr>
          <w:lang w:val="es-ES"/>
        </w:rPr>
        <w:fldChar w:fldCharType="end"/>
      </w:r>
    </w:p>
    <w:p w14:paraId="5F538597" w14:textId="1A867BB1" w:rsidR="00CB48AE" w:rsidRDefault="00CB48AE" w:rsidP="00FF465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CB48AE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50C3C" w14:textId="77777777" w:rsidR="00F04B09" w:rsidRDefault="00F04B09" w:rsidP="004C607E">
      <w:pPr>
        <w:spacing w:after="0" w:line="240" w:lineRule="auto"/>
      </w:pPr>
      <w:r>
        <w:separator/>
      </w:r>
    </w:p>
  </w:endnote>
  <w:endnote w:type="continuationSeparator" w:id="0">
    <w:p w14:paraId="4A4F5500" w14:textId="77777777" w:rsidR="00F04B09" w:rsidRDefault="00F04B09" w:rsidP="004C607E">
      <w:pPr>
        <w:spacing w:after="0" w:line="240" w:lineRule="auto"/>
      </w:pPr>
      <w:r>
        <w:continuationSeparator/>
      </w:r>
    </w:p>
  </w:endnote>
  <w:endnote w:type="continuationNotice" w:id="1">
    <w:p w14:paraId="2E4C026E" w14:textId="77777777" w:rsidR="00F04B09" w:rsidRDefault="00F04B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0B863" w14:textId="77777777" w:rsidR="00F04B09" w:rsidRDefault="00F04B09" w:rsidP="004C607E">
      <w:pPr>
        <w:spacing w:after="0" w:line="240" w:lineRule="auto"/>
      </w:pPr>
      <w:r>
        <w:separator/>
      </w:r>
    </w:p>
  </w:footnote>
  <w:footnote w:type="continuationSeparator" w:id="0">
    <w:p w14:paraId="78706279" w14:textId="77777777" w:rsidR="00F04B09" w:rsidRDefault="00F04B09" w:rsidP="004C607E">
      <w:pPr>
        <w:spacing w:after="0" w:line="240" w:lineRule="auto"/>
      </w:pPr>
      <w:r>
        <w:continuationSeparator/>
      </w:r>
    </w:p>
  </w:footnote>
  <w:footnote w:type="continuationNotice" w:id="1">
    <w:p w14:paraId="38CEFC32" w14:textId="77777777" w:rsidR="00F04B09" w:rsidRDefault="00F04B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1967E" w14:textId="77777777" w:rsidR="00126323" w:rsidRPr="00126323" w:rsidRDefault="00126323" w:rsidP="00590843">
    <w:pPr>
      <w:pStyle w:val="Encabezado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78E0"/>
    <w:multiLevelType w:val="hybridMultilevel"/>
    <w:tmpl w:val="D5E2E5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7008"/>
    <w:multiLevelType w:val="hybridMultilevel"/>
    <w:tmpl w:val="F1C83DB2"/>
    <w:lvl w:ilvl="0" w:tplc="34D09BD0">
      <w:start w:val="1"/>
      <w:numFmt w:val="upperRoman"/>
      <w:pStyle w:val="Ttulo7"/>
      <w:lvlText w:val="APPENDIX %1–"/>
      <w:lvlJc w:val="left"/>
      <w:pPr>
        <w:ind w:left="720" w:hanging="360"/>
      </w:pPr>
      <w:rPr>
        <w:rFonts w:ascii="Cambria" w:hAnsi="Cambria" w:hint="default"/>
        <w:b/>
        <w:i w:val="0"/>
        <w:caps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B1142"/>
    <w:multiLevelType w:val="hybridMultilevel"/>
    <w:tmpl w:val="60946A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85410"/>
    <w:multiLevelType w:val="multilevel"/>
    <w:tmpl w:val="792E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BC61CD"/>
    <w:multiLevelType w:val="hybridMultilevel"/>
    <w:tmpl w:val="7CE49494"/>
    <w:lvl w:ilvl="0" w:tplc="8B34E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2A8B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2A6E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8428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CA6B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364F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F2FF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407F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F484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4C94690"/>
    <w:multiLevelType w:val="multilevel"/>
    <w:tmpl w:val="F6DC2056"/>
    <w:lvl w:ilvl="0">
      <w:start w:val="1"/>
      <w:numFmt w:val="decimal"/>
      <w:pStyle w:val="Table09"/>
      <w:lvlText w:val="Figura %1."/>
      <w:lvlJc w:val="left"/>
      <w:pPr>
        <w:tabs>
          <w:tab w:val="num" w:pos="1004"/>
        </w:tabs>
        <w:ind w:left="1004" w:hanging="720"/>
      </w:pPr>
      <w:rPr>
        <w:rFonts w:ascii="Verdana" w:hAnsi="Verdana" w:cs="Goudy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0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D73FF0"/>
    <w:multiLevelType w:val="hybridMultilevel"/>
    <w:tmpl w:val="54829AE4"/>
    <w:lvl w:ilvl="0" w:tplc="8278A3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784C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2CEF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C21E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44A8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CE2E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B898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E2EF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8C21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0A285963"/>
    <w:multiLevelType w:val="hybridMultilevel"/>
    <w:tmpl w:val="A4B8BD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675C6"/>
    <w:multiLevelType w:val="hybridMultilevel"/>
    <w:tmpl w:val="FE76A9D4"/>
    <w:lvl w:ilvl="0" w:tplc="F9FCBDC4">
      <w:start w:val="8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0E2C6681"/>
    <w:multiLevelType w:val="hybridMultilevel"/>
    <w:tmpl w:val="5388F6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507355"/>
    <w:multiLevelType w:val="hybridMultilevel"/>
    <w:tmpl w:val="8E9C8B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01DC8"/>
    <w:multiLevelType w:val="hybridMultilevel"/>
    <w:tmpl w:val="612AE1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B6395A"/>
    <w:multiLevelType w:val="hybridMultilevel"/>
    <w:tmpl w:val="1CC06AF0"/>
    <w:lvl w:ilvl="0" w:tplc="4E24535A">
      <w:start w:val="1"/>
      <w:numFmt w:val="lowerLetter"/>
      <w:pStyle w:val="Numbered12-2"/>
      <w:lvlText w:val="%1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13" w15:restartNumberingAfterBreak="0">
    <w:nsid w:val="1CFA561A"/>
    <w:multiLevelType w:val="hybridMultilevel"/>
    <w:tmpl w:val="CCF09F3E"/>
    <w:lvl w:ilvl="0" w:tplc="DC0A2E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51C73"/>
    <w:multiLevelType w:val="hybridMultilevel"/>
    <w:tmpl w:val="B54CB34E"/>
    <w:lvl w:ilvl="0" w:tplc="F1AE673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876335"/>
    <w:multiLevelType w:val="hybridMultilevel"/>
    <w:tmpl w:val="7D8E4952"/>
    <w:lvl w:ilvl="0" w:tplc="F9FCBDC4">
      <w:start w:val="8"/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6" w15:restartNumberingAfterBreak="0">
    <w:nsid w:val="1EFB4831"/>
    <w:multiLevelType w:val="multilevel"/>
    <w:tmpl w:val="D5A0EC36"/>
    <w:lvl w:ilvl="0">
      <w:start w:val="1"/>
      <w:numFmt w:val="decimal"/>
      <w:pStyle w:val="BMSHeading1"/>
      <w:lvlText w:val="%1"/>
      <w:lvlJc w:val="left"/>
      <w:pPr>
        <w:tabs>
          <w:tab w:val="num" w:pos="1152"/>
        </w:tabs>
        <w:ind w:left="1152" w:hanging="1152"/>
      </w:pPr>
    </w:lvl>
    <w:lvl w:ilvl="1">
      <w:start w:val="1"/>
      <w:numFmt w:val="decimal"/>
      <w:pStyle w:val="BMSHeading2"/>
      <w:lvlText w:val="%1.%2"/>
      <w:lvlJc w:val="left"/>
      <w:pPr>
        <w:tabs>
          <w:tab w:val="num" w:pos="1242"/>
        </w:tabs>
        <w:ind w:left="1242" w:hanging="1152"/>
      </w:pPr>
    </w:lvl>
    <w:lvl w:ilvl="2">
      <w:start w:val="1"/>
      <w:numFmt w:val="decimal"/>
      <w:pStyle w:val="BMSHeading3"/>
      <w:lvlText w:val="%1.%2.%3"/>
      <w:lvlJc w:val="left"/>
      <w:pPr>
        <w:tabs>
          <w:tab w:val="num" w:pos="1152"/>
        </w:tabs>
        <w:ind w:left="1152" w:hanging="1152"/>
      </w:pPr>
    </w:lvl>
    <w:lvl w:ilvl="3">
      <w:start w:val="1"/>
      <w:numFmt w:val="decimal"/>
      <w:pStyle w:val="BMSHeading4"/>
      <w:lvlText w:val="%1.%2.%3.%4"/>
      <w:lvlJc w:val="left"/>
      <w:pPr>
        <w:tabs>
          <w:tab w:val="num" w:pos="1152"/>
        </w:tabs>
        <w:ind w:left="1152" w:hanging="1152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227C2A2B"/>
    <w:multiLevelType w:val="hybridMultilevel"/>
    <w:tmpl w:val="D1D682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EF73AD"/>
    <w:multiLevelType w:val="hybridMultilevel"/>
    <w:tmpl w:val="C986D782"/>
    <w:lvl w:ilvl="0" w:tplc="3D484C1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8B56FB"/>
    <w:multiLevelType w:val="hybridMultilevel"/>
    <w:tmpl w:val="0FD015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6132FB"/>
    <w:multiLevelType w:val="hybridMultilevel"/>
    <w:tmpl w:val="199AA300"/>
    <w:lvl w:ilvl="0" w:tplc="543CD1EE">
      <w:start w:val="1"/>
      <w:numFmt w:val="decimal"/>
      <w:pStyle w:val="Numbered12-3"/>
      <w:lvlText w:val="%1)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2A7B7DF7"/>
    <w:multiLevelType w:val="hybridMultilevel"/>
    <w:tmpl w:val="87D462D6"/>
    <w:lvl w:ilvl="0" w:tplc="0C744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CC4A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E87E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A04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7E9F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48D8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E466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2ADD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6C4F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2C6605B0"/>
    <w:multiLevelType w:val="hybridMultilevel"/>
    <w:tmpl w:val="2A3A4FC8"/>
    <w:lvl w:ilvl="0" w:tplc="DC0A2E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AD422B"/>
    <w:multiLevelType w:val="multilevel"/>
    <w:tmpl w:val="1DC67862"/>
    <w:lvl w:ilvl="0">
      <w:start w:val="1"/>
      <w:numFmt w:val="upperRoman"/>
      <w:pStyle w:val="AppendixHeader"/>
      <w:lvlText w:val="Appendix %1: "/>
      <w:lvlJc w:val="left"/>
      <w:pPr>
        <w:tabs>
          <w:tab w:val="num" w:pos="857"/>
        </w:tabs>
        <w:ind w:left="857" w:hanging="432"/>
      </w:pPr>
      <w:rPr>
        <w:rFonts w:ascii="Cambria" w:hAnsi="Cambria" w:hint="default"/>
        <w:b/>
        <w:i w:val="0"/>
        <w:caps/>
        <w:spacing w:val="0"/>
        <w:kern w:val="0"/>
        <w:position w:val="0"/>
        <w:sz w:val="28"/>
        <w14:numForm w14:val="lining"/>
        <w14:numSpacing w14:val="tabular"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002"/>
        </w:tabs>
        <w:ind w:left="1002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36A34293"/>
    <w:multiLevelType w:val="hybridMultilevel"/>
    <w:tmpl w:val="A1DC0824"/>
    <w:lvl w:ilvl="0" w:tplc="9FB8C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28EA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A003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702A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5684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0639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2883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74D2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E2BB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B15E12"/>
    <w:multiLevelType w:val="hybridMultilevel"/>
    <w:tmpl w:val="A9DE2686"/>
    <w:lvl w:ilvl="0" w:tplc="1B68EB68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BC098F"/>
    <w:multiLevelType w:val="hybridMultilevel"/>
    <w:tmpl w:val="D896A70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B031029"/>
    <w:multiLevelType w:val="hybridMultilevel"/>
    <w:tmpl w:val="641C0430"/>
    <w:lvl w:ilvl="0" w:tplc="5B62253A">
      <w:start w:val="2016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F56230"/>
    <w:multiLevelType w:val="hybridMultilevel"/>
    <w:tmpl w:val="49D84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281625"/>
    <w:multiLevelType w:val="hybridMultilevel"/>
    <w:tmpl w:val="73EA5994"/>
    <w:lvl w:ilvl="0" w:tplc="DB10A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2E95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F2A3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8E3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62C3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EED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6A9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F0E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5A6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1F477BB"/>
    <w:multiLevelType w:val="hybridMultilevel"/>
    <w:tmpl w:val="2FB6B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D3279F"/>
    <w:multiLevelType w:val="multilevel"/>
    <w:tmpl w:val="39CA6C4A"/>
    <w:lvl w:ilvl="0">
      <w:start w:val="1"/>
      <w:numFmt w:val="bullet"/>
      <w:pStyle w:val="Listaconvietas"/>
      <w:lvlText w:val=""/>
      <w:lvlJc w:val="left"/>
      <w:pPr>
        <w:ind w:left="99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0" w:hanging="1800"/>
      </w:pPr>
      <w:rPr>
        <w:rFonts w:hint="default"/>
      </w:rPr>
    </w:lvl>
  </w:abstractNum>
  <w:abstractNum w:abstractNumId="32" w15:restartNumberingAfterBreak="0">
    <w:nsid w:val="4646364C"/>
    <w:multiLevelType w:val="hybridMultilevel"/>
    <w:tmpl w:val="890E50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7D752E"/>
    <w:multiLevelType w:val="hybridMultilevel"/>
    <w:tmpl w:val="66E28C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B02FAA"/>
    <w:multiLevelType w:val="hybridMultilevel"/>
    <w:tmpl w:val="B16AE3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13042D"/>
    <w:multiLevelType w:val="hybridMultilevel"/>
    <w:tmpl w:val="F552E63A"/>
    <w:lvl w:ilvl="0" w:tplc="AB1CBF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353003"/>
    <w:multiLevelType w:val="hybridMultilevel"/>
    <w:tmpl w:val="373ECB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714268"/>
    <w:multiLevelType w:val="hybridMultilevel"/>
    <w:tmpl w:val="F1C471A8"/>
    <w:lvl w:ilvl="0" w:tplc="630400B8">
      <w:start w:val="1"/>
      <w:numFmt w:val="decimal"/>
      <w:pStyle w:val="Numbered12-1"/>
      <w:lvlText w:val="%1."/>
      <w:lvlJc w:val="left"/>
      <w:pPr>
        <w:tabs>
          <w:tab w:val="num" w:pos="1152"/>
        </w:tabs>
        <w:ind w:left="1152" w:hanging="432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8963F76"/>
    <w:multiLevelType w:val="hybridMultilevel"/>
    <w:tmpl w:val="1514E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3328EB"/>
    <w:multiLevelType w:val="hybridMultilevel"/>
    <w:tmpl w:val="269808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A513D7"/>
    <w:multiLevelType w:val="hybridMultilevel"/>
    <w:tmpl w:val="C0B2E2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0914D6"/>
    <w:multiLevelType w:val="hybridMultilevel"/>
    <w:tmpl w:val="21D088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146FFD"/>
    <w:multiLevelType w:val="hybridMultilevel"/>
    <w:tmpl w:val="1EA8579C"/>
    <w:lvl w:ilvl="0" w:tplc="1FA6758C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942784"/>
    <w:multiLevelType w:val="hybridMultilevel"/>
    <w:tmpl w:val="8752BD9E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/>
        <w:u w:val="none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69AD52FA"/>
    <w:multiLevelType w:val="hybridMultilevel"/>
    <w:tmpl w:val="03F2B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2701B3"/>
    <w:multiLevelType w:val="hybridMultilevel"/>
    <w:tmpl w:val="C37267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0D43FF"/>
    <w:multiLevelType w:val="hybridMultilevel"/>
    <w:tmpl w:val="8C3A049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C83556"/>
    <w:multiLevelType w:val="hybridMultilevel"/>
    <w:tmpl w:val="93D86662"/>
    <w:lvl w:ilvl="0" w:tplc="139CAE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7C273A"/>
    <w:multiLevelType w:val="hybridMultilevel"/>
    <w:tmpl w:val="0AE67CF0"/>
    <w:lvl w:ilvl="0" w:tplc="6AA4AC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60B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E6D6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E65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B4F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695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ACA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B64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46C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7BBC1C1A"/>
    <w:multiLevelType w:val="hybridMultilevel"/>
    <w:tmpl w:val="80EC4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0C305A"/>
    <w:multiLevelType w:val="multilevel"/>
    <w:tmpl w:val="68A8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8"/>
  </w:num>
  <w:num w:numId="3">
    <w:abstractNumId w:val="19"/>
  </w:num>
  <w:num w:numId="4">
    <w:abstractNumId w:val="30"/>
  </w:num>
  <w:num w:numId="5">
    <w:abstractNumId w:val="7"/>
  </w:num>
  <w:num w:numId="6">
    <w:abstractNumId w:val="11"/>
  </w:num>
  <w:num w:numId="7">
    <w:abstractNumId w:val="40"/>
  </w:num>
  <w:num w:numId="8">
    <w:abstractNumId w:val="33"/>
  </w:num>
  <w:num w:numId="9">
    <w:abstractNumId w:val="36"/>
  </w:num>
  <w:num w:numId="10">
    <w:abstractNumId w:val="43"/>
  </w:num>
  <w:num w:numId="11">
    <w:abstractNumId w:val="28"/>
  </w:num>
  <w:num w:numId="12">
    <w:abstractNumId w:val="39"/>
  </w:num>
  <w:num w:numId="13">
    <w:abstractNumId w:val="32"/>
  </w:num>
  <w:num w:numId="14">
    <w:abstractNumId w:val="50"/>
  </w:num>
  <w:num w:numId="15">
    <w:abstractNumId w:val="24"/>
  </w:num>
  <w:num w:numId="16">
    <w:abstractNumId w:val="42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2"/>
  </w:num>
  <w:num w:numId="22">
    <w:abstractNumId w:val="3"/>
  </w:num>
  <w:num w:numId="23">
    <w:abstractNumId w:val="9"/>
  </w:num>
  <w:num w:numId="24">
    <w:abstractNumId w:val="41"/>
  </w:num>
  <w:num w:numId="25">
    <w:abstractNumId w:val="38"/>
  </w:num>
  <w:num w:numId="26">
    <w:abstractNumId w:val="45"/>
  </w:num>
  <w:num w:numId="27">
    <w:abstractNumId w:val="25"/>
  </w:num>
  <w:num w:numId="28">
    <w:abstractNumId w:val="17"/>
  </w:num>
  <w:num w:numId="29">
    <w:abstractNumId w:val="29"/>
  </w:num>
  <w:num w:numId="30">
    <w:abstractNumId w:val="27"/>
  </w:num>
  <w:num w:numId="31">
    <w:abstractNumId w:val="16"/>
  </w:num>
  <w:num w:numId="32">
    <w:abstractNumId w:val="31"/>
  </w:num>
  <w:num w:numId="33">
    <w:abstractNumId w:val="37"/>
  </w:num>
  <w:num w:numId="34">
    <w:abstractNumId w:val="12"/>
  </w:num>
  <w:num w:numId="35">
    <w:abstractNumId w:val="20"/>
  </w:num>
  <w:num w:numId="36">
    <w:abstractNumId w:val="1"/>
  </w:num>
  <w:num w:numId="37">
    <w:abstractNumId w:val="23"/>
  </w:num>
  <w:num w:numId="38">
    <w:abstractNumId w:val="13"/>
  </w:num>
  <w:num w:numId="39">
    <w:abstractNumId w:val="22"/>
  </w:num>
  <w:num w:numId="40">
    <w:abstractNumId w:val="21"/>
  </w:num>
  <w:num w:numId="41">
    <w:abstractNumId w:val="6"/>
  </w:num>
  <w:num w:numId="42">
    <w:abstractNumId w:val="4"/>
  </w:num>
  <w:num w:numId="43">
    <w:abstractNumId w:val="48"/>
  </w:num>
  <w:num w:numId="44">
    <w:abstractNumId w:val="44"/>
  </w:num>
  <w:num w:numId="45">
    <w:abstractNumId w:val="49"/>
  </w:num>
  <w:num w:numId="46">
    <w:abstractNumId w:val="34"/>
  </w:num>
  <w:num w:numId="47">
    <w:abstractNumId w:val="18"/>
  </w:num>
  <w:num w:numId="48">
    <w:abstractNumId w:val="47"/>
  </w:num>
  <w:num w:numId="49">
    <w:abstractNumId w:val="35"/>
  </w:num>
  <w:num w:numId="50">
    <w:abstractNumId w:val="46"/>
  </w:num>
  <w:num w:numId="51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9rdstspzdvxxet2r2vet56tew2e05v2rp5&quot;&gt;V4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1&lt;/item&gt;&lt;item&gt;32&lt;/item&gt;&lt;item&gt;33&lt;/item&gt;&lt;item&gt;34&lt;/item&gt;&lt;item&gt;35&lt;/item&gt;&lt;/record-ids&gt;&lt;/item&gt;&lt;/Libraries&gt;"/>
  </w:docVars>
  <w:rsids>
    <w:rsidRoot w:val="009C2D21"/>
    <w:rsid w:val="0000105F"/>
    <w:rsid w:val="000013B5"/>
    <w:rsid w:val="00001DE2"/>
    <w:rsid w:val="0000348C"/>
    <w:rsid w:val="0000441F"/>
    <w:rsid w:val="0000449A"/>
    <w:rsid w:val="00004EB2"/>
    <w:rsid w:val="000056B9"/>
    <w:rsid w:val="00005D3E"/>
    <w:rsid w:val="000062B5"/>
    <w:rsid w:val="00012258"/>
    <w:rsid w:val="0001301E"/>
    <w:rsid w:val="00013C8F"/>
    <w:rsid w:val="0001402E"/>
    <w:rsid w:val="00014696"/>
    <w:rsid w:val="00015637"/>
    <w:rsid w:val="0002043C"/>
    <w:rsid w:val="00020610"/>
    <w:rsid w:val="00021DFC"/>
    <w:rsid w:val="0002340D"/>
    <w:rsid w:val="000237D1"/>
    <w:rsid w:val="00025E51"/>
    <w:rsid w:val="00027DCB"/>
    <w:rsid w:val="00027FD3"/>
    <w:rsid w:val="00027FF6"/>
    <w:rsid w:val="00031DEF"/>
    <w:rsid w:val="00033489"/>
    <w:rsid w:val="00037AA9"/>
    <w:rsid w:val="00040AEA"/>
    <w:rsid w:val="00041E69"/>
    <w:rsid w:val="00042479"/>
    <w:rsid w:val="00042938"/>
    <w:rsid w:val="000475C4"/>
    <w:rsid w:val="000501A8"/>
    <w:rsid w:val="00050811"/>
    <w:rsid w:val="00050F21"/>
    <w:rsid w:val="00052E48"/>
    <w:rsid w:val="00053A39"/>
    <w:rsid w:val="00053C89"/>
    <w:rsid w:val="00053FA8"/>
    <w:rsid w:val="00055CE0"/>
    <w:rsid w:val="00056EC6"/>
    <w:rsid w:val="000576E7"/>
    <w:rsid w:val="0005787C"/>
    <w:rsid w:val="00060D21"/>
    <w:rsid w:val="00062756"/>
    <w:rsid w:val="00063750"/>
    <w:rsid w:val="0006414E"/>
    <w:rsid w:val="00066272"/>
    <w:rsid w:val="00067484"/>
    <w:rsid w:val="00067D11"/>
    <w:rsid w:val="0007371D"/>
    <w:rsid w:val="0007493F"/>
    <w:rsid w:val="000753DE"/>
    <w:rsid w:val="0007794B"/>
    <w:rsid w:val="000807DB"/>
    <w:rsid w:val="00080A69"/>
    <w:rsid w:val="000814C0"/>
    <w:rsid w:val="0008264C"/>
    <w:rsid w:val="00083B88"/>
    <w:rsid w:val="00083FA0"/>
    <w:rsid w:val="00085145"/>
    <w:rsid w:val="000853DB"/>
    <w:rsid w:val="000876FC"/>
    <w:rsid w:val="00087BDF"/>
    <w:rsid w:val="000907CD"/>
    <w:rsid w:val="00090BE8"/>
    <w:rsid w:val="00090F1A"/>
    <w:rsid w:val="00091A90"/>
    <w:rsid w:val="0009315C"/>
    <w:rsid w:val="000944C8"/>
    <w:rsid w:val="00094D78"/>
    <w:rsid w:val="00095000"/>
    <w:rsid w:val="000A09D9"/>
    <w:rsid w:val="000A2E48"/>
    <w:rsid w:val="000A2E54"/>
    <w:rsid w:val="000A38F0"/>
    <w:rsid w:val="000A3B67"/>
    <w:rsid w:val="000A42C1"/>
    <w:rsid w:val="000A488D"/>
    <w:rsid w:val="000A4F59"/>
    <w:rsid w:val="000A5CEE"/>
    <w:rsid w:val="000A604C"/>
    <w:rsid w:val="000A6289"/>
    <w:rsid w:val="000A6669"/>
    <w:rsid w:val="000B01C8"/>
    <w:rsid w:val="000B0415"/>
    <w:rsid w:val="000B1560"/>
    <w:rsid w:val="000B4D1A"/>
    <w:rsid w:val="000B63BD"/>
    <w:rsid w:val="000C01A7"/>
    <w:rsid w:val="000C38F2"/>
    <w:rsid w:val="000C4A85"/>
    <w:rsid w:val="000D137B"/>
    <w:rsid w:val="000D1F22"/>
    <w:rsid w:val="000D40CC"/>
    <w:rsid w:val="000D64D4"/>
    <w:rsid w:val="000D6CEC"/>
    <w:rsid w:val="000E00EE"/>
    <w:rsid w:val="000E0414"/>
    <w:rsid w:val="000E1D76"/>
    <w:rsid w:val="000E1D8F"/>
    <w:rsid w:val="000E422F"/>
    <w:rsid w:val="000E4BAA"/>
    <w:rsid w:val="000F1B22"/>
    <w:rsid w:val="000F2018"/>
    <w:rsid w:val="000F23B4"/>
    <w:rsid w:val="000F3543"/>
    <w:rsid w:val="000F3FF0"/>
    <w:rsid w:val="000F4099"/>
    <w:rsid w:val="000F54ED"/>
    <w:rsid w:val="000F701C"/>
    <w:rsid w:val="000F7299"/>
    <w:rsid w:val="00101251"/>
    <w:rsid w:val="00101642"/>
    <w:rsid w:val="00104410"/>
    <w:rsid w:val="00105698"/>
    <w:rsid w:val="00105DDE"/>
    <w:rsid w:val="001105A2"/>
    <w:rsid w:val="001108B8"/>
    <w:rsid w:val="001133BD"/>
    <w:rsid w:val="0011340D"/>
    <w:rsid w:val="00113B29"/>
    <w:rsid w:val="001148DD"/>
    <w:rsid w:val="00114D08"/>
    <w:rsid w:val="0011520A"/>
    <w:rsid w:val="00116455"/>
    <w:rsid w:val="00117C2E"/>
    <w:rsid w:val="00117FB4"/>
    <w:rsid w:val="00120229"/>
    <w:rsid w:val="00124AE9"/>
    <w:rsid w:val="00124BDB"/>
    <w:rsid w:val="001262B5"/>
    <w:rsid w:val="00126323"/>
    <w:rsid w:val="00126E18"/>
    <w:rsid w:val="00127B07"/>
    <w:rsid w:val="001306DB"/>
    <w:rsid w:val="00130AE9"/>
    <w:rsid w:val="00130C56"/>
    <w:rsid w:val="00131B6C"/>
    <w:rsid w:val="00132955"/>
    <w:rsid w:val="001344A4"/>
    <w:rsid w:val="00135596"/>
    <w:rsid w:val="00135AFA"/>
    <w:rsid w:val="00135E01"/>
    <w:rsid w:val="001367DE"/>
    <w:rsid w:val="0013753E"/>
    <w:rsid w:val="001401DE"/>
    <w:rsid w:val="001406BC"/>
    <w:rsid w:val="00140B06"/>
    <w:rsid w:val="001418C4"/>
    <w:rsid w:val="001427F3"/>
    <w:rsid w:val="00142E46"/>
    <w:rsid w:val="001444C0"/>
    <w:rsid w:val="00144522"/>
    <w:rsid w:val="00145821"/>
    <w:rsid w:val="00145F47"/>
    <w:rsid w:val="00147564"/>
    <w:rsid w:val="00151025"/>
    <w:rsid w:val="00151EF0"/>
    <w:rsid w:val="0015388D"/>
    <w:rsid w:val="00154F8B"/>
    <w:rsid w:val="00160EED"/>
    <w:rsid w:val="00161D73"/>
    <w:rsid w:val="0016392C"/>
    <w:rsid w:val="00164D13"/>
    <w:rsid w:val="00164EAB"/>
    <w:rsid w:val="001657B5"/>
    <w:rsid w:val="001660A9"/>
    <w:rsid w:val="001663A7"/>
    <w:rsid w:val="00167021"/>
    <w:rsid w:val="0016744B"/>
    <w:rsid w:val="0016782D"/>
    <w:rsid w:val="0017120F"/>
    <w:rsid w:val="00172CD9"/>
    <w:rsid w:val="00173D44"/>
    <w:rsid w:val="001745CA"/>
    <w:rsid w:val="00174D61"/>
    <w:rsid w:val="00176FCC"/>
    <w:rsid w:val="00177C6A"/>
    <w:rsid w:val="0018021C"/>
    <w:rsid w:val="00182262"/>
    <w:rsid w:val="0018227D"/>
    <w:rsid w:val="001931E3"/>
    <w:rsid w:val="001949E7"/>
    <w:rsid w:val="00195938"/>
    <w:rsid w:val="001972B3"/>
    <w:rsid w:val="001973F8"/>
    <w:rsid w:val="001978A2"/>
    <w:rsid w:val="001A2A22"/>
    <w:rsid w:val="001A31CB"/>
    <w:rsid w:val="001A4C39"/>
    <w:rsid w:val="001A5099"/>
    <w:rsid w:val="001A6085"/>
    <w:rsid w:val="001B0B6C"/>
    <w:rsid w:val="001B0F78"/>
    <w:rsid w:val="001B1DEE"/>
    <w:rsid w:val="001B2B7D"/>
    <w:rsid w:val="001B349F"/>
    <w:rsid w:val="001B3591"/>
    <w:rsid w:val="001B4538"/>
    <w:rsid w:val="001B5ACA"/>
    <w:rsid w:val="001B5CFB"/>
    <w:rsid w:val="001B623B"/>
    <w:rsid w:val="001B7196"/>
    <w:rsid w:val="001B743E"/>
    <w:rsid w:val="001B7F25"/>
    <w:rsid w:val="001C00B9"/>
    <w:rsid w:val="001C0344"/>
    <w:rsid w:val="001C10D5"/>
    <w:rsid w:val="001C124D"/>
    <w:rsid w:val="001C3055"/>
    <w:rsid w:val="001C3754"/>
    <w:rsid w:val="001C3BB7"/>
    <w:rsid w:val="001C3BB9"/>
    <w:rsid w:val="001C472F"/>
    <w:rsid w:val="001C55AA"/>
    <w:rsid w:val="001C641C"/>
    <w:rsid w:val="001D00A5"/>
    <w:rsid w:val="001D2BA9"/>
    <w:rsid w:val="001D3B86"/>
    <w:rsid w:val="001D42AE"/>
    <w:rsid w:val="001D63D5"/>
    <w:rsid w:val="001D7CCC"/>
    <w:rsid w:val="001E0281"/>
    <w:rsid w:val="001E08F7"/>
    <w:rsid w:val="001E1D0A"/>
    <w:rsid w:val="001E22AF"/>
    <w:rsid w:val="001E34B4"/>
    <w:rsid w:val="001E4F1F"/>
    <w:rsid w:val="001E5D20"/>
    <w:rsid w:val="001E6D83"/>
    <w:rsid w:val="001E7165"/>
    <w:rsid w:val="001E7D0D"/>
    <w:rsid w:val="001E7FF1"/>
    <w:rsid w:val="001F148C"/>
    <w:rsid w:val="001F1AE8"/>
    <w:rsid w:val="001F205C"/>
    <w:rsid w:val="001F2AD6"/>
    <w:rsid w:val="001F386D"/>
    <w:rsid w:val="001F515F"/>
    <w:rsid w:val="001F7295"/>
    <w:rsid w:val="001F783A"/>
    <w:rsid w:val="002011F0"/>
    <w:rsid w:val="002023AD"/>
    <w:rsid w:val="002026A7"/>
    <w:rsid w:val="0020307E"/>
    <w:rsid w:val="00204185"/>
    <w:rsid w:val="00205413"/>
    <w:rsid w:val="00205DB4"/>
    <w:rsid w:val="002101E3"/>
    <w:rsid w:val="00210A2B"/>
    <w:rsid w:val="002112E0"/>
    <w:rsid w:val="00212980"/>
    <w:rsid w:val="00212CE0"/>
    <w:rsid w:val="0021396C"/>
    <w:rsid w:val="002164EC"/>
    <w:rsid w:val="00216D86"/>
    <w:rsid w:val="00220786"/>
    <w:rsid w:val="002209A7"/>
    <w:rsid w:val="00220FEF"/>
    <w:rsid w:val="00223676"/>
    <w:rsid w:val="002238A3"/>
    <w:rsid w:val="00225018"/>
    <w:rsid w:val="0022612A"/>
    <w:rsid w:val="002263F8"/>
    <w:rsid w:val="002272F6"/>
    <w:rsid w:val="00230DAD"/>
    <w:rsid w:val="002329E6"/>
    <w:rsid w:val="00232BC1"/>
    <w:rsid w:val="00233277"/>
    <w:rsid w:val="002335D1"/>
    <w:rsid w:val="00235D89"/>
    <w:rsid w:val="002377B7"/>
    <w:rsid w:val="00240A97"/>
    <w:rsid w:val="0024213E"/>
    <w:rsid w:val="00242F10"/>
    <w:rsid w:val="00242F1B"/>
    <w:rsid w:val="00244F72"/>
    <w:rsid w:val="002460EE"/>
    <w:rsid w:val="00250EAE"/>
    <w:rsid w:val="00251FC9"/>
    <w:rsid w:val="0025206A"/>
    <w:rsid w:val="00252484"/>
    <w:rsid w:val="002528D1"/>
    <w:rsid w:val="00253EF8"/>
    <w:rsid w:val="00254046"/>
    <w:rsid w:val="002540A9"/>
    <w:rsid w:val="00254175"/>
    <w:rsid w:val="002543D9"/>
    <w:rsid w:val="002544D3"/>
    <w:rsid w:val="00257898"/>
    <w:rsid w:val="00260C20"/>
    <w:rsid w:val="002632C5"/>
    <w:rsid w:val="00264F1F"/>
    <w:rsid w:val="00265819"/>
    <w:rsid w:val="00265E2B"/>
    <w:rsid w:val="00267775"/>
    <w:rsid w:val="0027014D"/>
    <w:rsid w:val="00270AD5"/>
    <w:rsid w:val="00273AD5"/>
    <w:rsid w:val="0027450F"/>
    <w:rsid w:val="00274523"/>
    <w:rsid w:val="002811B0"/>
    <w:rsid w:val="0028164C"/>
    <w:rsid w:val="002816BB"/>
    <w:rsid w:val="002819BE"/>
    <w:rsid w:val="002828EA"/>
    <w:rsid w:val="0028393A"/>
    <w:rsid w:val="00284606"/>
    <w:rsid w:val="00285207"/>
    <w:rsid w:val="00286DE0"/>
    <w:rsid w:val="00287035"/>
    <w:rsid w:val="0028742B"/>
    <w:rsid w:val="00291228"/>
    <w:rsid w:val="00296A09"/>
    <w:rsid w:val="00296CE9"/>
    <w:rsid w:val="0029715E"/>
    <w:rsid w:val="002972F0"/>
    <w:rsid w:val="002977B3"/>
    <w:rsid w:val="002A09DC"/>
    <w:rsid w:val="002A10DD"/>
    <w:rsid w:val="002A23FB"/>
    <w:rsid w:val="002A279D"/>
    <w:rsid w:val="002A2A96"/>
    <w:rsid w:val="002A4610"/>
    <w:rsid w:val="002A46BC"/>
    <w:rsid w:val="002A472D"/>
    <w:rsid w:val="002A48C1"/>
    <w:rsid w:val="002A4AB8"/>
    <w:rsid w:val="002A6319"/>
    <w:rsid w:val="002B1AC3"/>
    <w:rsid w:val="002B28D5"/>
    <w:rsid w:val="002B29DE"/>
    <w:rsid w:val="002B2A1A"/>
    <w:rsid w:val="002B2F49"/>
    <w:rsid w:val="002B427B"/>
    <w:rsid w:val="002C0B17"/>
    <w:rsid w:val="002C1796"/>
    <w:rsid w:val="002C1D1C"/>
    <w:rsid w:val="002C1FB3"/>
    <w:rsid w:val="002C3834"/>
    <w:rsid w:val="002C4B5A"/>
    <w:rsid w:val="002D0124"/>
    <w:rsid w:val="002D0438"/>
    <w:rsid w:val="002D1280"/>
    <w:rsid w:val="002D1289"/>
    <w:rsid w:val="002D1998"/>
    <w:rsid w:val="002D2C7B"/>
    <w:rsid w:val="002D5FA4"/>
    <w:rsid w:val="002D62CB"/>
    <w:rsid w:val="002E016D"/>
    <w:rsid w:val="002E03AD"/>
    <w:rsid w:val="002E1849"/>
    <w:rsid w:val="002E30BE"/>
    <w:rsid w:val="002E47C3"/>
    <w:rsid w:val="002E5A5F"/>
    <w:rsid w:val="002E65B8"/>
    <w:rsid w:val="002E667E"/>
    <w:rsid w:val="002F01A1"/>
    <w:rsid w:val="002F01DC"/>
    <w:rsid w:val="002F0488"/>
    <w:rsid w:val="002F0580"/>
    <w:rsid w:val="002F05BE"/>
    <w:rsid w:val="002F0F89"/>
    <w:rsid w:val="002F1858"/>
    <w:rsid w:val="002F1C80"/>
    <w:rsid w:val="002F3274"/>
    <w:rsid w:val="002F51A8"/>
    <w:rsid w:val="002F6198"/>
    <w:rsid w:val="002F6D5A"/>
    <w:rsid w:val="002F7CDF"/>
    <w:rsid w:val="00300783"/>
    <w:rsid w:val="003012C2"/>
    <w:rsid w:val="003018FF"/>
    <w:rsid w:val="00302EAB"/>
    <w:rsid w:val="003036AB"/>
    <w:rsid w:val="003042CD"/>
    <w:rsid w:val="00304707"/>
    <w:rsid w:val="003048B0"/>
    <w:rsid w:val="003050D2"/>
    <w:rsid w:val="00305342"/>
    <w:rsid w:val="00306C3E"/>
    <w:rsid w:val="00307727"/>
    <w:rsid w:val="0031025C"/>
    <w:rsid w:val="00311097"/>
    <w:rsid w:val="003120FA"/>
    <w:rsid w:val="0031211C"/>
    <w:rsid w:val="0031219E"/>
    <w:rsid w:val="003127FF"/>
    <w:rsid w:val="0031296C"/>
    <w:rsid w:val="003129CB"/>
    <w:rsid w:val="00312F4A"/>
    <w:rsid w:val="00314297"/>
    <w:rsid w:val="0031473E"/>
    <w:rsid w:val="00315D84"/>
    <w:rsid w:val="003166DC"/>
    <w:rsid w:val="00317654"/>
    <w:rsid w:val="003177F1"/>
    <w:rsid w:val="00321F4C"/>
    <w:rsid w:val="00322FE2"/>
    <w:rsid w:val="00323291"/>
    <w:rsid w:val="003248A0"/>
    <w:rsid w:val="00325E9A"/>
    <w:rsid w:val="00327AAA"/>
    <w:rsid w:val="0033026D"/>
    <w:rsid w:val="003318A6"/>
    <w:rsid w:val="0033442B"/>
    <w:rsid w:val="003347AF"/>
    <w:rsid w:val="00334F49"/>
    <w:rsid w:val="00335563"/>
    <w:rsid w:val="00335702"/>
    <w:rsid w:val="003366C3"/>
    <w:rsid w:val="00340834"/>
    <w:rsid w:val="00341EB7"/>
    <w:rsid w:val="00342A90"/>
    <w:rsid w:val="00343AB8"/>
    <w:rsid w:val="00344AED"/>
    <w:rsid w:val="0034537D"/>
    <w:rsid w:val="0034542A"/>
    <w:rsid w:val="00345D81"/>
    <w:rsid w:val="00347BF0"/>
    <w:rsid w:val="00350213"/>
    <w:rsid w:val="003506D1"/>
    <w:rsid w:val="003521EB"/>
    <w:rsid w:val="00352EA3"/>
    <w:rsid w:val="00353343"/>
    <w:rsid w:val="0035417F"/>
    <w:rsid w:val="00355837"/>
    <w:rsid w:val="00356168"/>
    <w:rsid w:val="00356EC6"/>
    <w:rsid w:val="003573FD"/>
    <w:rsid w:val="003606E2"/>
    <w:rsid w:val="00360CB8"/>
    <w:rsid w:val="00361EAA"/>
    <w:rsid w:val="00362257"/>
    <w:rsid w:val="003628A3"/>
    <w:rsid w:val="00362B70"/>
    <w:rsid w:val="0036557B"/>
    <w:rsid w:val="00365589"/>
    <w:rsid w:val="00365BAB"/>
    <w:rsid w:val="00366583"/>
    <w:rsid w:val="00366ACE"/>
    <w:rsid w:val="0037128D"/>
    <w:rsid w:val="003729B4"/>
    <w:rsid w:val="00377379"/>
    <w:rsid w:val="0037792D"/>
    <w:rsid w:val="00377EDE"/>
    <w:rsid w:val="0038052C"/>
    <w:rsid w:val="0038128E"/>
    <w:rsid w:val="00382248"/>
    <w:rsid w:val="003826F4"/>
    <w:rsid w:val="00384944"/>
    <w:rsid w:val="00384A40"/>
    <w:rsid w:val="00385C79"/>
    <w:rsid w:val="00386CEA"/>
    <w:rsid w:val="00390001"/>
    <w:rsid w:val="003924B0"/>
    <w:rsid w:val="003946AB"/>
    <w:rsid w:val="0039553D"/>
    <w:rsid w:val="003969AB"/>
    <w:rsid w:val="00396DE3"/>
    <w:rsid w:val="003975A7"/>
    <w:rsid w:val="003A0103"/>
    <w:rsid w:val="003A1B3F"/>
    <w:rsid w:val="003A224F"/>
    <w:rsid w:val="003A288E"/>
    <w:rsid w:val="003A378C"/>
    <w:rsid w:val="003A4905"/>
    <w:rsid w:val="003A6BE5"/>
    <w:rsid w:val="003B0400"/>
    <w:rsid w:val="003B4328"/>
    <w:rsid w:val="003B43FE"/>
    <w:rsid w:val="003B4669"/>
    <w:rsid w:val="003B4C78"/>
    <w:rsid w:val="003B65A5"/>
    <w:rsid w:val="003C02E8"/>
    <w:rsid w:val="003C13F8"/>
    <w:rsid w:val="003C24A7"/>
    <w:rsid w:val="003C2B97"/>
    <w:rsid w:val="003C2E03"/>
    <w:rsid w:val="003C5713"/>
    <w:rsid w:val="003C73AB"/>
    <w:rsid w:val="003D0981"/>
    <w:rsid w:val="003D387D"/>
    <w:rsid w:val="003D4168"/>
    <w:rsid w:val="003D4CA9"/>
    <w:rsid w:val="003D6653"/>
    <w:rsid w:val="003D6D23"/>
    <w:rsid w:val="003D7B4F"/>
    <w:rsid w:val="003E0727"/>
    <w:rsid w:val="003E0E7E"/>
    <w:rsid w:val="003E1CEF"/>
    <w:rsid w:val="003E2CE4"/>
    <w:rsid w:val="003E330C"/>
    <w:rsid w:val="003E33C9"/>
    <w:rsid w:val="003E6DF3"/>
    <w:rsid w:val="003E7089"/>
    <w:rsid w:val="003E72EA"/>
    <w:rsid w:val="003F10FA"/>
    <w:rsid w:val="003F1575"/>
    <w:rsid w:val="003F38A9"/>
    <w:rsid w:val="003F3DB6"/>
    <w:rsid w:val="003F4C92"/>
    <w:rsid w:val="003F5FB2"/>
    <w:rsid w:val="004003D8"/>
    <w:rsid w:val="00401B22"/>
    <w:rsid w:val="00401D88"/>
    <w:rsid w:val="00403438"/>
    <w:rsid w:val="00403B43"/>
    <w:rsid w:val="0040416C"/>
    <w:rsid w:val="00404232"/>
    <w:rsid w:val="00405807"/>
    <w:rsid w:val="00405E1E"/>
    <w:rsid w:val="00406E49"/>
    <w:rsid w:val="00407692"/>
    <w:rsid w:val="004079DC"/>
    <w:rsid w:val="00410C45"/>
    <w:rsid w:val="004110BC"/>
    <w:rsid w:val="004110D5"/>
    <w:rsid w:val="00412B50"/>
    <w:rsid w:val="00413EAC"/>
    <w:rsid w:val="00414E79"/>
    <w:rsid w:val="004152F2"/>
    <w:rsid w:val="004153D9"/>
    <w:rsid w:val="00416661"/>
    <w:rsid w:val="00420EC4"/>
    <w:rsid w:val="004217BA"/>
    <w:rsid w:val="00423B86"/>
    <w:rsid w:val="0042473A"/>
    <w:rsid w:val="00424D1B"/>
    <w:rsid w:val="004257D3"/>
    <w:rsid w:val="00426C5C"/>
    <w:rsid w:val="00430938"/>
    <w:rsid w:val="00430B04"/>
    <w:rsid w:val="0043159E"/>
    <w:rsid w:val="0043563F"/>
    <w:rsid w:val="00435A11"/>
    <w:rsid w:val="00435EBC"/>
    <w:rsid w:val="004363CC"/>
    <w:rsid w:val="004379EB"/>
    <w:rsid w:val="00440038"/>
    <w:rsid w:val="004426A1"/>
    <w:rsid w:val="00442B4A"/>
    <w:rsid w:val="00445C25"/>
    <w:rsid w:val="004478AF"/>
    <w:rsid w:val="00450701"/>
    <w:rsid w:val="00450ECD"/>
    <w:rsid w:val="00452578"/>
    <w:rsid w:val="004525BC"/>
    <w:rsid w:val="00453E57"/>
    <w:rsid w:val="00454042"/>
    <w:rsid w:val="004541C3"/>
    <w:rsid w:val="004549CB"/>
    <w:rsid w:val="004553DE"/>
    <w:rsid w:val="004555C9"/>
    <w:rsid w:val="00456503"/>
    <w:rsid w:val="00456BCE"/>
    <w:rsid w:val="00457837"/>
    <w:rsid w:val="0045788A"/>
    <w:rsid w:val="00457A58"/>
    <w:rsid w:val="00460BA7"/>
    <w:rsid w:val="004612DC"/>
    <w:rsid w:val="00461AC1"/>
    <w:rsid w:val="00461FD9"/>
    <w:rsid w:val="00462096"/>
    <w:rsid w:val="00463203"/>
    <w:rsid w:val="004646B5"/>
    <w:rsid w:val="004654E5"/>
    <w:rsid w:val="004655FB"/>
    <w:rsid w:val="00465987"/>
    <w:rsid w:val="00465BF2"/>
    <w:rsid w:val="00465FDD"/>
    <w:rsid w:val="00466243"/>
    <w:rsid w:val="00471212"/>
    <w:rsid w:val="00471F7A"/>
    <w:rsid w:val="0047266D"/>
    <w:rsid w:val="00475250"/>
    <w:rsid w:val="00480AF9"/>
    <w:rsid w:val="00482094"/>
    <w:rsid w:val="004843C6"/>
    <w:rsid w:val="004869AF"/>
    <w:rsid w:val="00486F63"/>
    <w:rsid w:val="00490EC6"/>
    <w:rsid w:val="00491A49"/>
    <w:rsid w:val="0049350C"/>
    <w:rsid w:val="0049496E"/>
    <w:rsid w:val="00494F72"/>
    <w:rsid w:val="0049625B"/>
    <w:rsid w:val="00496860"/>
    <w:rsid w:val="00496C7F"/>
    <w:rsid w:val="00497428"/>
    <w:rsid w:val="004A073C"/>
    <w:rsid w:val="004A1153"/>
    <w:rsid w:val="004A3647"/>
    <w:rsid w:val="004A5885"/>
    <w:rsid w:val="004A627C"/>
    <w:rsid w:val="004A65E4"/>
    <w:rsid w:val="004B0C7B"/>
    <w:rsid w:val="004B379B"/>
    <w:rsid w:val="004B4299"/>
    <w:rsid w:val="004B5322"/>
    <w:rsid w:val="004B6D0F"/>
    <w:rsid w:val="004B7493"/>
    <w:rsid w:val="004B78C6"/>
    <w:rsid w:val="004C109B"/>
    <w:rsid w:val="004C2148"/>
    <w:rsid w:val="004C2264"/>
    <w:rsid w:val="004C4279"/>
    <w:rsid w:val="004C607E"/>
    <w:rsid w:val="004C739B"/>
    <w:rsid w:val="004D0D8E"/>
    <w:rsid w:val="004D0F00"/>
    <w:rsid w:val="004D266A"/>
    <w:rsid w:val="004D4858"/>
    <w:rsid w:val="004D5911"/>
    <w:rsid w:val="004D5A36"/>
    <w:rsid w:val="004D600A"/>
    <w:rsid w:val="004D6485"/>
    <w:rsid w:val="004D7CF2"/>
    <w:rsid w:val="004D7DDF"/>
    <w:rsid w:val="004E07DE"/>
    <w:rsid w:val="004E09ED"/>
    <w:rsid w:val="004E0A89"/>
    <w:rsid w:val="004E0FF7"/>
    <w:rsid w:val="004E1A42"/>
    <w:rsid w:val="004E24CF"/>
    <w:rsid w:val="004E5D2F"/>
    <w:rsid w:val="004E5DC7"/>
    <w:rsid w:val="004E630C"/>
    <w:rsid w:val="004E64B7"/>
    <w:rsid w:val="004E6EF2"/>
    <w:rsid w:val="004E7087"/>
    <w:rsid w:val="004F24E7"/>
    <w:rsid w:val="004F2D64"/>
    <w:rsid w:val="004F3A43"/>
    <w:rsid w:val="004F493D"/>
    <w:rsid w:val="004F4D20"/>
    <w:rsid w:val="004F53CC"/>
    <w:rsid w:val="004F582B"/>
    <w:rsid w:val="004F58D9"/>
    <w:rsid w:val="004F6457"/>
    <w:rsid w:val="004F6537"/>
    <w:rsid w:val="004F6C04"/>
    <w:rsid w:val="00501483"/>
    <w:rsid w:val="0050186A"/>
    <w:rsid w:val="00502B28"/>
    <w:rsid w:val="005045DB"/>
    <w:rsid w:val="0050541C"/>
    <w:rsid w:val="00505A55"/>
    <w:rsid w:val="005064C0"/>
    <w:rsid w:val="00506891"/>
    <w:rsid w:val="0050747F"/>
    <w:rsid w:val="00507E5E"/>
    <w:rsid w:val="005105BE"/>
    <w:rsid w:val="00514EA0"/>
    <w:rsid w:val="005156B3"/>
    <w:rsid w:val="005158E1"/>
    <w:rsid w:val="005204BE"/>
    <w:rsid w:val="00522F1B"/>
    <w:rsid w:val="00524E77"/>
    <w:rsid w:val="00525A3C"/>
    <w:rsid w:val="0052642C"/>
    <w:rsid w:val="00526ED2"/>
    <w:rsid w:val="005275D2"/>
    <w:rsid w:val="00530078"/>
    <w:rsid w:val="005304E0"/>
    <w:rsid w:val="00531109"/>
    <w:rsid w:val="0053171F"/>
    <w:rsid w:val="0053338A"/>
    <w:rsid w:val="00535242"/>
    <w:rsid w:val="00536119"/>
    <w:rsid w:val="005370E6"/>
    <w:rsid w:val="005401B0"/>
    <w:rsid w:val="00542393"/>
    <w:rsid w:val="00542AB8"/>
    <w:rsid w:val="005438E3"/>
    <w:rsid w:val="0054407D"/>
    <w:rsid w:val="00545A25"/>
    <w:rsid w:val="00545D58"/>
    <w:rsid w:val="005506F9"/>
    <w:rsid w:val="005507C3"/>
    <w:rsid w:val="00551A4F"/>
    <w:rsid w:val="0055206D"/>
    <w:rsid w:val="005520CF"/>
    <w:rsid w:val="005525B0"/>
    <w:rsid w:val="005559D8"/>
    <w:rsid w:val="0055608A"/>
    <w:rsid w:val="00557AC2"/>
    <w:rsid w:val="005608F8"/>
    <w:rsid w:val="0056137B"/>
    <w:rsid w:val="0056260A"/>
    <w:rsid w:val="0056360B"/>
    <w:rsid w:val="0056362E"/>
    <w:rsid w:val="00565F90"/>
    <w:rsid w:val="005660D9"/>
    <w:rsid w:val="00566572"/>
    <w:rsid w:val="0057124B"/>
    <w:rsid w:val="00572DD0"/>
    <w:rsid w:val="00573DA2"/>
    <w:rsid w:val="00575464"/>
    <w:rsid w:val="0057792D"/>
    <w:rsid w:val="00580617"/>
    <w:rsid w:val="00584D97"/>
    <w:rsid w:val="005861C8"/>
    <w:rsid w:val="00587DE9"/>
    <w:rsid w:val="00590843"/>
    <w:rsid w:val="00591AB5"/>
    <w:rsid w:val="00591E79"/>
    <w:rsid w:val="0059330B"/>
    <w:rsid w:val="00594959"/>
    <w:rsid w:val="00596CC6"/>
    <w:rsid w:val="005A2FD1"/>
    <w:rsid w:val="005A32B2"/>
    <w:rsid w:val="005A37E5"/>
    <w:rsid w:val="005A4914"/>
    <w:rsid w:val="005A510A"/>
    <w:rsid w:val="005A5E3A"/>
    <w:rsid w:val="005A6D50"/>
    <w:rsid w:val="005A716B"/>
    <w:rsid w:val="005A73B4"/>
    <w:rsid w:val="005A7E1C"/>
    <w:rsid w:val="005B0720"/>
    <w:rsid w:val="005B1715"/>
    <w:rsid w:val="005B1C9D"/>
    <w:rsid w:val="005B3629"/>
    <w:rsid w:val="005B456F"/>
    <w:rsid w:val="005B5781"/>
    <w:rsid w:val="005B58A4"/>
    <w:rsid w:val="005B7E5F"/>
    <w:rsid w:val="005C0C65"/>
    <w:rsid w:val="005C1EEB"/>
    <w:rsid w:val="005C206C"/>
    <w:rsid w:val="005C2FDD"/>
    <w:rsid w:val="005C63D2"/>
    <w:rsid w:val="005C6615"/>
    <w:rsid w:val="005C6896"/>
    <w:rsid w:val="005C68C3"/>
    <w:rsid w:val="005C6FAC"/>
    <w:rsid w:val="005C7346"/>
    <w:rsid w:val="005D0B5D"/>
    <w:rsid w:val="005D2B51"/>
    <w:rsid w:val="005D4B93"/>
    <w:rsid w:val="005D50C9"/>
    <w:rsid w:val="005D6559"/>
    <w:rsid w:val="005D6F54"/>
    <w:rsid w:val="005E2AE2"/>
    <w:rsid w:val="005E4766"/>
    <w:rsid w:val="005F0678"/>
    <w:rsid w:val="005F6459"/>
    <w:rsid w:val="005F79CD"/>
    <w:rsid w:val="005F7E41"/>
    <w:rsid w:val="00600B67"/>
    <w:rsid w:val="006028E9"/>
    <w:rsid w:val="00602981"/>
    <w:rsid w:val="00603697"/>
    <w:rsid w:val="00606154"/>
    <w:rsid w:val="00607545"/>
    <w:rsid w:val="006111C9"/>
    <w:rsid w:val="006115CA"/>
    <w:rsid w:val="00613CC3"/>
    <w:rsid w:val="0061443B"/>
    <w:rsid w:val="006170B1"/>
    <w:rsid w:val="00617D59"/>
    <w:rsid w:val="00617DEB"/>
    <w:rsid w:val="006204A3"/>
    <w:rsid w:val="00621541"/>
    <w:rsid w:val="006218E2"/>
    <w:rsid w:val="006239A9"/>
    <w:rsid w:val="006241BE"/>
    <w:rsid w:val="00624813"/>
    <w:rsid w:val="0062518D"/>
    <w:rsid w:val="0062777D"/>
    <w:rsid w:val="00627921"/>
    <w:rsid w:val="00630093"/>
    <w:rsid w:val="006306A6"/>
    <w:rsid w:val="006309F0"/>
    <w:rsid w:val="00630A48"/>
    <w:rsid w:val="00631182"/>
    <w:rsid w:val="00631319"/>
    <w:rsid w:val="00631326"/>
    <w:rsid w:val="00633509"/>
    <w:rsid w:val="00635279"/>
    <w:rsid w:val="006355A0"/>
    <w:rsid w:val="00635FAB"/>
    <w:rsid w:val="00636268"/>
    <w:rsid w:val="006421C3"/>
    <w:rsid w:val="006426C6"/>
    <w:rsid w:val="00644462"/>
    <w:rsid w:val="00646083"/>
    <w:rsid w:val="00646F61"/>
    <w:rsid w:val="00650889"/>
    <w:rsid w:val="00651375"/>
    <w:rsid w:val="00652E4D"/>
    <w:rsid w:val="0065385D"/>
    <w:rsid w:val="00654C83"/>
    <w:rsid w:val="00654D34"/>
    <w:rsid w:val="0065536F"/>
    <w:rsid w:val="006558B8"/>
    <w:rsid w:val="0065661B"/>
    <w:rsid w:val="006572E2"/>
    <w:rsid w:val="0065754E"/>
    <w:rsid w:val="006602B1"/>
    <w:rsid w:val="006623B1"/>
    <w:rsid w:val="006640E3"/>
    <w:rsid w:val="00664A74"/>
    <w:rsid w:val="00665062"/>
    <w:rsid w:val="00667473"/>
    <w:rsid w:val="0066774D"/>
    <w:rsid w:val="006709BB"/>
    <w:rsid w:val="006729E6"/>
    <w:rsid w:val="006729EC"/>
    <w:rsid w:val="006738DB"/>
    <w:rsid w:val="00673A09"/>
    <w:rsid w:val="00674DEB"/>
    <w:rsid w:val="00675BE0"/>
    <w:rsid w:val="006765E4"/>
    <w:rsid w:val="006776C2"/>
    <w:rsid w:val="006809D6"/>
    <w:rsid w:val="006809E1"/>
    <w:rsid w:val="0068352A"/>
    <w:rsid w:val="00683B60"/>
    <w:rsid w:val="006854CF"/>
    <w:rsid w:val="00685EAD"/>
    <w:rsid w:val="00690A00"/>
    <w:rsid w:val="0069142A"/>
    <w:rsid w:val="0069336F"/>
    <w:rsid w:val="0069451D"/>
    <w:rsid w:val="00694531"/>
    <w:rsid w:val="006945D4"/>
    <w:rsid w:val="006965F8"/>
    <w:rsid w:val="00697B3E"/>
    <w:rsid w:val="00697E63"/>
    <w:rsid w:val="006A17B2"/>
    <w:rsid w:val="006A4824"/>
    <w:rsid w:val="006A5802"/>
    <w:rsid w:val="006A709D"/>
    <w:rsid w:val="006A726B"/>
    <w:rsid w:val="006A7565"/>
    <w:rsid w:val="006A7712"/>
    <w:rsid w:val="006A7F2E"/>
    <w:rsid w:val="006B2172"/>
    <w:rsid w:val="006B53DA"/>
    <w:rsid w:val="006B6B79"/>
    <w:rsid w:val="006B6FB1"/>
    <w:rsid w:val="006B7B3A"/>
    <w:rsid w:val="006C0DF3"/>
    <w:rsid w:val="006C267E"/>
    <w:rsid w:val="006C26B9"/>
    <w:rsid w:val="006C39B8"/>
    <w:rsid w:val="006C5FAD"/>
    <w:rsid w:val="006D04F4"/>
    <w:rsid w:val="006D3DCB"/>
    <w:rsid w:val="006D413D"/>
    <w:rsid w:val="006D486C"/>
    <w:rsid w:val="006D536F"/>
    <w:rsid w:val="006E0C0E"/>
    <w:rsid w:val="006E1D16"/>
    <w:rsid w:val="006E2550"/>
    <w:rsid w:val="006E37C9"/>
    <w:rsid w:val="006E7C64"/>
    <w:rsid w:val="006E7C8F"/>
    <w:rsid w:val="006F042E"/>
    <w:rsid w:val="006F0C52"/>
    <w:rsid w:val="006F18DB"/>
    <w:rsid w:val="006F1BCC"/>
    <w:rsid w:val="006F3E88"/>
    <w:rsid w:val="006F4237"/>
    <w:rsid w:val="006F4C32"/>
    <w:rsid w:val="006F50B1"/>
    <w:rsid w:val="006F526C"/>
    <w:rsid w:val="006F53AB"/>
    <w:rsid w:val="006F68A6"/>
    <w:rsid w:val="00700E74"/>
    <w:rsid w:val="00701267"/>
    <w:rsid w:val="00701A1D"/>
    <w:rsid w:val="007043A3"/>
    <w:rsid w:val="00704DFE"/>
    <w:rsid w:val="0070595E"/>
    <w:rsid w:val="00705E44"/>
    <w:rsid w:val="00706BCE"/>
    <w:rsid w:val="007102E1"/>
    <w:rsid w:val="00710517"/>
    <w:rsid w:val="00710910"/>
    <w:rsid w:val="007111AB"/>
    <w:rsid w:val="0071220B"/>
    <w:rsid w:val="00712991"/>
    <w:rsid w:val="00716F40"/>
    <w:rsid w:val="00717A29"/>
    <w:rsid w:val="007208DD"/>
    <w:rsid w:val="00722468"/>
    <w:rsid w:val="007232E2"/>
    <w:rsid w:val="007239FC"/>
    <w:rsid w:val="00724617"/>
    <w:rsid w:val="007253E4"/>
    <w:rsid w:val="007261C6"/>
    <w:rsid w:val="00726C42"/>
    <w:rsid w:val="0072728C"/>
    <w:rsid w:val="00730245"/>
    <w:rsid w:val="007310E4"/>
    <w:rsid w:val="00735528"/>
    <w:rsid w:val="00735964"/>
    <w:rsid w:val="00737171"/>
    <w:rsid w:val="007376EF"/>
    <w:rsid w:val="00737BDB"/>
    <w:rsid w:val="0074242C"/>
    <w:rsid w:val="007431A1"/>
    <w:rsid w:val="00743872"/>
    <w:rsid w:val="00743A1C"/>
    <w:rsid w:val="00745E5D"/>
    <w:rsid w:val="0074604F"/>
    <w:rsid w:val="0074614B"/>
    <w:rsid w:val="00746FD0"/>
    <w:rsid w:val="00747A08"/>
    <w:rsid w:val="0075093B"/>
    <w:rsid w:val="00751420"/>
    <w:rsid w:val="007519B7"/>
    <w:rsid w:val="00754B90"/>
    <w:rsid w:val="00754E04"/>
    <w:rsid w:val="007552E8"/>
    <w:rsid w:val="00757198"/>
    <w:rsid w:val="0075799E"/>
    <w:rsid w:val="00757AE1"/>
    <w:rsid w:val="007606F8"/>
    <w:rsid w:val="00761EE2"/>
    <w:rsid w:val="00762075"/>
    <w:rsid w:val="00762527"/>
    <w:rsid w:val="007637B4"/>
    <w:rsid w:val="0076413A"/>
    <w:rsid w:val="00764705"/>
    <w:rsid w:val="00770704"/>
    <w:rsid w:val="007712B3"/>
    <w:rsid w:val="007718A0"/>
    <w:rsid w:val="007738D4"/>
    <w:rsid w:val="0077490E"/>
    <w:rsid w:val="00775F7C"/>
    <w:rsid w:val="00776EEC"/>
    <w:rsid w:val="00776FC8"/>
    <w:rsid w:val="00777339"/>
    <w:rsid w:val="00780D41"/>
    <w:rsid w:val="00781D4B"/>
    <w:rsid w:val="00781F7A"/>
    <w:rsid w:val="007823F7"/>
    <w:rsid w:val="00782F10"/>
    <w:rsid w:val="007832B4"/>
    <w:rsid w:val="00783316"/>
    <w:rsid w:val="007859A7"/>
    <w:rsid w:val="007866BD"/>
    <w:rsid w:val="0079126D"/>
    <w:rsid w:val="007923F7"/>
    <w:rsid w:val="007938BF"/>
    <w:rsid w:val="00794E66"/>
    <w:rsid w:val="00795C85"/>
    <w:rsid w:val="00795F35"/>
    <w:rsid w:val="007A01C6"/>
    <w:rsid w:val="007A13B7"/>
    <w:rsid w:val="007A2745"/>
    <w:rsid w:val="007A5683"/>
    <w:rsid w:val="007A5999"/>
    <w:rsid w:val="007A5C04"/>
    <w:rsid w:val="007A5E41"/>
    <w:rsid w:val="007A67DE"/>
    <w:rsid w:val="007A6829"/>
    <w:rsid w:val="007B20D2"/>
    <w:rsid w:val="007B2580"/>
    <w:rsid w:val="007B3445"/>
    <w:rsid w:val="007B48D1"/>
    <w:rsid w:val="007B52F4"/>
    <w:rsid w:val="007B6D1C"/>
    <w:rsid w:val="007B6FC6"/>
    <w:rsid w:val="007C26D8"/>
    <w:rsid w:val="007C3A81"/>
    <w:rsid w:val="007C4B70"/>
    <w:rsid w:val="007C5759"/>
    <w:rsid w:val="007D028F"/>
    <w:rsid w:val="007D0B9B"/>
    <w:rsid w:val="007D15EC"/>
    <w:rsid w:val="007D202C"/>
    <w:rsid w:val="007D25B5"/>
    <w:rsid w:val="007D285C"/>
    <w:rsid w:val="007D2DBF"/>
    <w:rsid w:val="007D4BD7"/>
    <w:rsid w:val="007D5BE7"/>
    <w:rsid w:val="007D636A"/>
    <w:rsid w:val="007D667E"/>
    <w:rsid w:val="007D6926"/>
    <w:rsid w:val="007D6FFB"/>
    <w:rsid w:val="007D7CB5"/>
    <w:rsid w:val="007E137B"/>
    <w:rsid w:val="007E1B89"/>
    <w:rsid w:val="007E33CA"/>
    <w:rsid w:val="007E38FC"/>
    <w:rsid w:val="007E4D01"/>
    <w:rsid w:val="007E6863"/>
    <w:rsid w:val="007E761D"/>
    <w:rsid w:val="007E770D"/>
    <w:rsid w:val="007E7D22"/>
    <w:rsid w:val="007F035B"/>
    <w:rsid w:val="007F1A65"/>
    <w:rsid w:val="007F22C8"/>
    <w:rsid w:val="007F2725"/>
    <w:rsid w:val="007F4E14"/>
    <w:rsid w:val="007F51E2"/>
    <w:rsid w:val="007F5797"/>
    <w:rsid w:val="007F7C07"/>
    <w:rsid w:val="0080057B"/>
    <w:rsid w:val="00801745"/>
    <w:rsid w:val="008030F8"/>
    <w:rsid w:val="00803103"/>
    <w:rsid w:val="00803B30"/>
    <w:rsid w:val="00806A42"/>
    <w:rsid w:val="00810B5B"/>
    <w:rsid w:val="00812D54"/>
    <w:rsid w:val="0081448A"/>
    <w:rsid w:val="00814908"/>
    <w:rsid w:val="008149DF"/>
    <w:rsid w:val="00817B44"/>
    <w:rsid w:val="0082001D"/>
    <w:rsid w:val="0082061E"/>
    <w:rsid w:val="00820785"/>
    <w:rsid w:val="00822698"/>
    <w:rsid w:val="00822A80"/>
    <w:rsid w:val="0082391C"/>
    <w:rsid w:val="00826762"/>
    <w:rsid w:val="00826A57"/>
    <w:rsid w:val="00826DA1"/>
    <w:rsid w:val="00826E36"/>
    <w:rsid w:val="0082711B"/>
    <w:rsid w:val="00830E41"/>
    <w:rsid w:val="00832361"/>
    <w:rsid w:val="00832DEA"/>
    <w:rsid w:val="00832E68"/>
    <w:rsid w:val="0083327D"/>
    <w:rsid w:val="008341D7"/>
    <w:rsid w:val="0083528F"/>
    <w:rsid w:val="00836755"/>
    <w:rsid w:val="0083686C"/>
    <w:rsid w:val="00837135"/>
    <w:rsid w:val="008404E9"/>
    <w:rsid w:val="00841576"/>
    <w:rsid w:val="008416A3"/>
    <w:rsid w:val="00841B64"/>
    <w:rsid w:val="008439C0"/>
    <w:rsid w:val="00844897"/>
    <w:rsid w:val="00845692"/>
    <w:rsid w:val="00845AC8"/>
    <w:rsid w:val="0084720D"/>
    <w:rsid w:val="008529DD"/>
    <w:rsid w:val="00852D91"/>
    <w:rsid w:val="00854901"/>
    <w:rsid w:val="0085739A"/>
    <w:rsid w:val="00861137"/>
    <w:rsid w:val="00862129"/>
    <w:rsid w:val="00862770"/>
    <w:rsid w:val="008644C9"/>
    <w:rsid w:val="00866456"/>
    <w:rsid w:val="00866CF1"/>
    <w:rsid w:val="008671A9"/>
    <w:rsid w:val="00870042"/>
    <w:rsid w:val="008706C6"/>
    <w:rsid w:val="008721C1"/>
    <w:rsid w:val="0087235A"/>
    <w:rsid w:val="0087254F"/>
    <w:rsid w:val="00872B9F"/>
    <w:rsid w:val="00880BBB"/>
    <w:rsid w:val="00883BF9"/>
    <w:rsid w:val="008849CD"/>
    <w:rsid w:val="00884ECF"/>
    <w:rsid w:val="008867C5"/>
    <w:rsid w:val="008906C2"/>
    <w:rsid w:val="00890C84"/>
    <w:rsid w:val="00890E19"/>
    <w:rsid w:val="00891834"/>
    <w:rsid w:val="00892F63"/>
    <w:rsid w:val="00893165"/>
    <w:rsid w:val="0089378F"/>
    <w:rsid w:val="008941AE"/>
    <w:rsid w:val="00895219"/>
    <w:rsid w:val="00896385"/>
    <w:rsid w:val="00896FA2"/>
    <w:rsid w:val="008970A9"/>
    <w:rsid w:val="0089721E"/>
    <w:rsid w:val="0089787C"/>
    <w:rsid w:val="008A04D0"/>
    <w:rsid w:val="008A2272"/>
    <w:rsid w:val="008A3026"/>
    <w:rsid w:val="008A3780"/>
    <w:rsid w:val="008A383F"/>
    <w:rsid w:val="008A4727"/>
    <w:rsid w:val="008A4F41"/>
    <w:rsid w:val="008A695F"/>
    <w:rsid w:val="008A6ED4"/>
    <w:rsid w:val="008B104F"/>
    <w:rsid w:val="008B1080"/>
    <w:rsid w:val="008B203C"/>
    <w:rsid w:val="008B27C9"/>
    <w:rsid w:val="008B493C"/>
    <w:rsid w:val="008B5D7E"/>
    <w:rsid w:val="008B6C2A"/>
    <w:rsid w:val="008C3A8E"/>
    <w:rsid w:val="008C6C75"/>
    <w:rsid w:val="008C7480"/>
    <w:rsid w:val="008C770C"/>
    <w:rsid w:val="008C78F1"/>
    <w:rsid w:val="008D0F74"/>
    <w:rsid w:val="008D4105"/>
    <w:rsid w:val="008D425E"/>
    <w:rsid w:val="008D43D8"/>
    <w:rsid w:val="008D4A45"/>
    <w:rsid w:val="008D5035"/>
    <w:rsid w:val="008D63BC"/>
    <w:rsid w:val="008E0446"/>
    <w:rsid w:val="008E1198"/>
    <w:rsid w:val="008E15C7"/>
    <w:rsid w:val="008E2C49"/>
    <w:rsid w:val="008E38F8"/>
    <w:rsid w:val="008E39C9"/>
    <w:rsid w:val="008E6C6E"/>
    <w:rsid w:val="008E7B3F"/>
    <w:rsid w:val="008F0555"/>
    <w:rsid w:val="008F0F96"/>
    <w:rsid w:val="008F3642"/>
    <w:rsid w:val="008F4E30"/>
    <w:rsid w:val="008F4FA9"/>
    <w:rsid w:val="008F6634"/>
    <w:rsid w:val="008F67E6"/>
    <w:rsid w:val="008F765D"/>
    <w:rsid w:val="00900156"/>
    <w:rsid w:val="0090064D"/>
    <w:rsid w:val="0090405B"/>
    <w:rsid w:val="00904677"/>
    <w:rsid w:val="00905370"/>
    <w:rsid w:val="00906363"/>
    <w:rsid w:val="009118F0"/>
    <w:rsid w:val="009122AD"/>
    <w:rsid w:val="00913068"/>
    <w:rsid w:val="00914103"/>
    <w:rsid w:val="00914488"/>
    <w:rsid w:val="00914855"/>
    <w:rsid w:val="00915588"/>
    <w:rsid w:val="00915599"/>
    <w:rsid w:val="00915B18"/>
    <w:rsid w:val="00916882"/>
    <w:rsid w:val="00916EAF"/>
    <w:rsid w:val="00923BA0"/>
    <w:rsid w:val="00924747"/>
    <w:rsid w:val="0092752C"/>
    <w:rsid w:val="00930715"/>
    <w:rsid w:val="0093147D"/>
    <w:rsid w:val="009321EB"/>
    <w:rsid w:val="00932E51"/>
    <w:rsid w:val="00934EDE"/>
    <w:rsid w:val="00935472"/>
    <w:rsid w:val="009355B0"/>
    <w:rsid w:val="0093620C"/>
    <w:rsid w:val="00937627"/>
    <w:rsid w:val="00940509"/>
    <w:rsid w:val="00940DC9"/>
    <w:rsid w:val="0094167F"/>
    <w:rsid w:val="00942EDA"/>
    <w:rsid w:val="00943A8E"/>
    <w:rsid w:val="00952303"/>
    <w:rsid w:val="00952ECE"/>
    <w:rsid w:val="00955460"/>
    <w:rsid w:val="00956AAE"/>
    <w:rsid w:val="0096157F"/>
    <w:rsid w:val="00963A1E"/>
    <w:rsid w:val="00965850"/>
    <w:rsid w:val="00971B6B"/>
    <w:rsid w:val="00971FBB"/>
    <w:rsid w:val="0097270D"/>
    <w:rsid w:val="009730ED"/>
    <w:rsid w:val="009732E8"/>
    <w:rsid w:val="0097438E"/>
    <w:rsid w:val="00975025"/>
    <w:rsid w:val="009757E6"/>
    <w:rsid w:val="009763D2"/>
    <w:rsid w:val="00982F38"/>
    <w:rsid w:val="00983D09"/>
    <w:rsid w:val="00984511"/>
    <w:rsid w:val="00984590"/>
    <w:rsid w:val="00984BAF"/>
    <w:rsid w:val="00984D2E"/>
    <w:rsid w:val="00986B8B"/>
    <w:rsid w:val="00986EE3"/>
    <w:rsid w:val="00990B5E"/>
    <w:rsid w:val="00990D59"/>
    <w:rsid w:val="00991E33"/>
    <w:rsid w:val="009921A1"/>
    <w:rsid w:val="0099315E"/>
    <w:rsid w:val="00993771"/>
    <w:rsid w:val="009948FA"/>
    <w:rsid w:val="009978A3"/>
    <w:rsid w:val="00997F05"/>
    <w:rsid w:val="009A2FF5"/>
    <w:rsid w:val="009A3832"/>
    <w:rsid w:val="009B0DE8"/>
    <w:rsid w:val="009B1366"/>
    <w:rsid w:val="009B153D"/>
    <w:rsid w:val="009B3209"/>
    <w:rsid w:val="009B3446"/>
    <w:rsid w:val="009B35F7"/>
    <w:rsid w:val="009B3A5B"/>
    <w:rsid w:val="009B3BDA"/>
    <w:rsid w:val="009B5647"/>
    <w:rsid w:val="009C072F"/>
    <w:rsid w:val="009C1971"/>
    <w:rsid w:val="009C1BFB"/>
    <w:rsid w:val="009C2D21"/>
    <w:rsid w:val="009C3842"/>
    <w:rsid w:val="009C3955"/>
    <w:rsid w:val="009C3EE9"/>
    <w:rsid w:val="009C4CA1"/>
    <w:rsid w:val="009C525A"/>
    <w:rsid w:val="009C6347"/>
    <w:rsid w:val="009C64A4"/>
    <w:rsid w:val="009C64E5"/>
    <w:rsid w:val="009D013C"/>
    <w:rsid w:val="009D1382"/>
    <w:rsid w:val="009D3A2D"/>
    <w:rsid w:val="009D3F73"/>
    <w:rsid w:val="009D50E0"/>
    <w:rsid w:val="009D528B"/>
    <w:rsid w:val="009D5A96"/>
    <w:rsid w:val="009D64C3"/>
    <w:rsid w:val="009D6D84"/>
    <w:rsid w:val="009D75AE"/>
    <w:rsid w:val="009E0E66"/>
    <w:rsid w:val="009E1ED1"/>
    <w:rsid w:val="009E33A6"/>
    <w:rsid w:val="009E56E7"/>
    <w:rsid w:val="009E6883"/>
    <w:rsid w:val="009E6C01"/>
    <w:rsid w:val="009E6D67"/>
    <w:rsid w:val="009E7016"/>
    <w:rsid w:val="009E7A0B"/>
    <w:rsid w:val="009F0237"/>
    <w:rsid w:val="009F0484"/>
    <w:rsid w:val="009F0D86"/>
    <w:rsid w:val="009F0EC0"/>
    <w:rsid w:val="009F1654"/>
    <w:rsid w:val="009F3030"/>
    <w:rsid w:val="009F4667"/>
    <w:rsid w:val="009F4DFA"/>
    <w:rsid w:val="009F5412"/>
    <w:rsid w:val="00A00B78"/>
    <w:rsid w:val="00A02044"/>
    <w:rsid w:val="00A0466C"/>
    <w:rsid w:val="00A057B0"/>
    <w:rsid w:val="00A0589A"/>
    <w:rsid w:val="00A05B3D"/>
    <w:rsid w:val="00A05E88"/>
    <w:rsid w:val="00A06F94"/>
    <w:rsid w:val="00A11365"/>
    <w:rsid w:val="00A12633"/>
    <w:rsid w:val="00A12ADE"/>
    <w:rsid w:val="00A13478"/>
    <w:rsid w:val="00A13705"/>
    <w:rsid w:val="00A13C01"/>
    <w:rsid w:val="00A142BE"/>
    <w:rsid w:val="00A143A1"/>
    <w:rsid w:val="00A148AF"/>
    <w:rsid w:val="00A157AA"/>
    <w:rsid w:val="00A200B6"/>
    <w:rsid w:val="00A20F59"/>
    <w:rsid w:val="00A2179E"/>
    <w:rsid w:val="00A21D51"/>
    <w:rsid w:val="00A23C51"/>
    <w:rsid w:val="00A245C5"/>
    <w:rsid w:val="00A24872"/>
    <w:rsid w:val="00A2659C"/>
    <w:rsid w:val="00A300DE"/>
    <w:rsid w:val="00A3111F"/>
    <w:rsid w:val="00A32BB5"/>
    <w:rsid w:val="00A3393F"/>
    <w:rsid w:val="00A34CA0"/>
    <w:rsid w:val="00A35C27"/>
    <w:rsid w:val="00A407D5"/>
    <w:rsid w:val="00A4195A"/>
    <w:rsid w:val="00A42E61"/>
    <w:rsid w:val="00A4324C"/>
    <w:rsid w:val="00A43316"/>
    <w:rsid w:val="00A43442"/>
    <w:rsid w:val="00A43562"/>
    <w:rsid w:val="00A4488F"/>
    <w:rsid w:val="00A45C39"/>
    <w:rsid w:val="00A4667C"/>
    <w:rsid w:val="00A54866"/>
    <w:rsid w:val="00A558C2"/>
    <w:rsid w:val="00A56156"/>
    <w:rsid w:val="00A57427"/>
    <w:rsid w:val="00A57801"/>
    <w:rsid w:val="00A601B3"/>
    <w:rsid w:val="00A61893"/>
    <w:rsid w:val="00A622E6"/>
    <w:rsid w:val="00A63ECE"/>
    <w:rsid w:val="00A64771"/>
    <w:rsid w:val="00A64C49"/>
    <w:rsid w:val="00A668B1"/>
    <w:rsid w:val="00A67867"/>
    <w:rsid w:val="00A707C6"/>
    <w:rsid w:val="00A71A02"/>
    <w:rsid w:val="00A71AB3"/>
    <w:rsid w:val="00A736C9"/>
    <w:rsid w:val="00A73D3B"/>
    <w:rsid w:val="00A74294"/>
    <w:rsid w:val="00A74B1C"/>
    <w:rsid w:val="00A7588D"/>
    <w:rsid w:val="00A75B1E"/>
    <w:rsid w:val="00A76D83"/>
    <w:rsid w:val="00A80D4D"/>
    <w:rsid w:val="00A823A9"/>
    <w:rsid w:val="00A83E6A"/>
    <w:rsid w:val="00A83EFB"/>
    <w:rsid w:val="00A8459F"/>
    <w:rsid w:val="00A90144"/>
    <w:rsid w:val="00A91407"/>
    <w:rsid w:val="00A91F6E"/>
    <w:rsid w:val="00A92C5E"/>
    <w:rsid w:val="00A93AAB"/>
    <w:rsid w:val="00A94ED3"/>
    <w:rsid w:val="00A9533A"/>
    <w:rsid w:val="00A97ADA"/>
    <w:rsid w:val="00A97E3B"/>
    <w:rsid w:val="00AA26A5"/>
    <w:rsid w:val="00AA3C72"/>
    <w:rsid w:val="00AA3D9E"/>
    <w:rsid w:val="00AA4032"/>
    <w:rsid w:val="00AA5360"/>
    <w:rsid w:val="00AA5E3E"/>
    <w:rsid w:val="00AA6003"/>
    <w:rsid w:val="00AA78E9"/>
    <w:rsid w:val="00AA7F26"/>
    <w:rsid w:val="00AB06C7"/>
    <w:rsid w:val="00AB3850"/>
    <w:rsid w:val="00AB3934"/>
    <w:rsid w:val="00AB3BCC"/>
    <w:rsid w:val="00AB3CA8"/>
    <w:rsid w:val="00AB3E3C"/>
    <w:rsid w:val="00AB4B34"/>
    <w:rsid w:val="00AB5DC4"/>
    <w:rsid w:val="00AB6360"/>
    <w:rsid w:val="00AB6638"/>
    <w:rsid w:val="00AB68D2"/>
    <w:rsid w:val="00AC060E"/>
    <w:rsid w:val="00AC07AE"/>
    <w:rsid w:val="00AC1846"/>
    <w:rsid w:val="00AC3454"/>
    <w:rsid w:val="00AC3BFB"/>
    <w:rsid w:val="00AC67E1"/>
    <w:rsid w:val="00AC6A76"/>
    <w:rsid w:val="00AC6BAB"/>
    <w:rsid w:val="00AD0E87"/>
    <w:rsid w:val="00AD156E"/>
    <w:rsid w:val="00AD4BD9"/>
    <w:rsid w:val="00AD620F"/>
    <w:rsid w:val="00AD786A"/>
    <w:rsid w:val="00AE0797"/>
    <w:rsid w:val="00AE0CB5"/>
    <w:rsid w:val="00AE3217"/>
    <w:rsid w:val="00AE4214"/>
    <w:rsid w:val="00AE4447"/>
    <w:rsid w:val="00AE464B"/>
    <w:rsid w:val="00AE52C6"/>
    <w:rsid w:val="00AE5C1A"/>
    <w:rsid w:val="00AE5E60"/>
    <w:rsid w:val="00AF01A3"/>
    <w:rsid w:val="00AF0301"/>
    <w:rsid w:val="00AF3CAD"/>
    <w:rsid w:val="00AF4DFF"/>
    <w:rsid w:val="00AF69A7"/>
    <w:rsid w:val="00AF7AD5"/>
    <w:rsid w:val="00B0089E"/>
    <w:rsid w:val="00B009B7"/>
    <w:rsid w:val="00B0114A"/>
    <w:rsid w:val="00B01B54"/>
    <w:rsid w:val="00B02172"/>
    <w:rsid w:val="00B03736"/>
    <w:rsid w:val="00B03DFB"/>
    <w:rsid w:val="00B04A7A"/>
    <w:rsid w:val="00B04DEC"/>
    <w:rsid w:val="00B1276D"/>
    <w:rsid w:val="00B127C3"/>
    <w:rsid w:val="00B13787"/>
    <w:rsid w:val="00B14A97"/>
    <w:rsid w:val="00B16274"/>
    <w:rsid w:val="00B16784"/>
    <w:rsid w:val="00B16AE3"/>
    <w:rsid w:val="00B200C4"/>
    <w:rsid w:val="00B20208"/>
    <w:rsid w:val="00B21C50"/>
    <w:rsid w:val="00B23807"/>
    <w:rsid w:val="00B241C1"/>
    <w:rsid w:val="00B2483A"/>
    <w:rsid w:val="00B271DF"/>
    <w:rsid w:val="00B30CDC"/>
    <w:rsid w:val="00B31C19"/>
    <w:rsid w:val="00B325DD"/>
    <w:rsid w:val="00B32F65"/>
    <w:rsid w:val="00B3309E"/>
    <w:rsid w:val="00B342A8"/>
    <w:rsid w:val="00B34EC1"/>
    <w:rsid w:val="00B357EE"/>
    <w:rsid w:val="00B35D4F"/>
    <w:rsid w:val="00B378A3"/>
    <w:rsid w:val="00B42A62"/>
    <w:rsid w:val="00B43F9D"/>
    <w:rsid w:val="00B44550"/>
    <w:rsid w:val="00B44612"/>
    <w:rsid w:val="00B47F48"/>
    <w:rsid w:val="00B53891"/>
    <w:rsid w:val="00B55F11"/>
    <w:rsid w:val="00B60DB3"/>
    <w:rsid w:val="00B612A3"/>
    <w:rsid w:val="00B62961"/>
    <w:rsid w:val="00B63136"/>
    <w:rsid w:val="00B63DB1"/>
    <w:rsid w:val="00B63FD2"/>
    <w:rsid w:val="00B65284"/>
    <w:rsid w:val="00B66AE9"/>
    <w:rsid w:val="00B67276"/>
    <w:rsid w:val="00B704B6"/>
    <w:rsid w:val="00B71F2B"/>
    <w:rsid w:val="00B72922"/>
    <w:rsid w:val="00B749C1"/>
    <w:rsid w:val="00B75DA3"/>
    <w:rsid w:val="00B7742A"/>
    <w:rsid w:val="00B776C4"/>
    <w:rsid w:val="00B805D5"/>
    <w:rsid w:val="00B80DBA"/>
    <w:rsid w:val="00B80DFB"/>
    <w:rsid w:val="00B822F0"/>
    <w:rsid w:val="00B82E9E"/>
    <w:rsid w:val="00B830D1"/>
    <w:rsid w:val="00B83514"/>
    <w:rsid w:val="00B83A81"/>
    <w:rsid w:val="00B84884"/>
    <w:rsid w:val="00B856D4"/>
    <w:rsid w:val="00B86A38"/>
    <w:rsid w:val="00B86C2F"/>
    <w:rsid w:val="00B87798"/>
    <w:rsid w:val="00B904C6"/>
    <w:rsid w:val="00B91AA2"/>
    <w:rsid w:val="00B952AD"/>
    <w:rsid w:val="00B95310"/>
    <w:rsid w:val="00B95AE4"/>
    <w:rsid w:val="00B966A3"/>
    <w:rsid w:val="00B96A18"/>
    <w:rsid w:val="00B973BC"/>
    <w:rsid w:val="00B9747E"/>
    <w:rsid w:val="00B9774C"/>
    <w:rsid w:val="00BA0259"/>
    <w:rsid w:val="00BA14FA"/>
    <w:rsid w:val="00BA166F"/>
    <w:rsid w:val="00BA1B09"/>
    <w:rsid w:val="00BA69B0"/>
    <w:rsid w:val="00BA6CE6"/>
    <w:rsid w:val="00BA6D93"/>
    <w:rsid w:val="00BA7027"/>
    <w:rsid w:val="00BB21E5"/>
    <w:rsid w:val="00BB384F"/>
    <w:rsid w:val="00BB3BF9"/>
    <w:rsid w:val="00BB4495"/>
    <w:rsid w:val="00BB50E1"/>
    <w:rsid w:val="00BC00DA"/>
    <w:rsid w:val="00BC0195"/>
    <w:rsid w:val="00BC0B78"/>
    <w:rsid w:val="00BC0BAA"/>
    <w:rsid w:val="00BC2862"/>
    <w:rsid w:val="00BC317A"/>
    <w:rsid w:val="00BC3BB5"/>
    <w:rsid w:val="00BC464D"/>
    <w:rsid w:val="00BC4946"/>
    <w:rsid w:val="00BC56BE"/>
    <w:rsid w:val="00BC5C88"/>
    <w:rsid w:val="00BC6DD6"/>
    <w:rsid w:val="00BD09C0"/>
    <w:rsid w:val="00BD3020"/>
    <w:rsid w:val="00BD3DCC"/>
    <w:rsid w:val="00BD6555"/>
    <w:rsid w:val="00BD67A9"/>
    <w:rsid w:val="00BD69C7"/>
    <w:rsid w:val="00BD6A12"/>
    <w:rsid w:val="00BD6ED4"/>
    <w:rsid w:val="00BD70B3"/>
    <w:rsid w:val="00BD77F0"/>
    <w:rsid w:val="00BE1CA2"/>
    <w:rsid w:val="00BE2569"/>
    <w:rsid w:val="00BE2A9C"/>
    <w:rsid w:val="00BE5715"/>
    <w:rsid w:val="00BE7157"/>
    <w:rsid w:val="00BF0765"/>
    <w:rsid w:val="00BF089B"/>
    <w:rsid w:val="00BF19B3"/>
    <w:rsid w:val="00BF2033"/>
    <w:rsid w:val="00BF23CF"/>
    <w:rsid w:val="00BF4A10"/>
    <w:rsid w:val="00BF5BB3"/>
    <w:rsid w:val="00BF5E2B"/>
    <w:rsid w:val="00BF6CCB"/>
    <w:rsid w:val="00C01AEC"/>
    <w:rsid w:val="00C05A27"/>
    <w:rsid w:val="00C07EEA"/>
    <w:rsid w:val="00C10510"/>
    <w:rsid w:val="00C112DA"/>
    <w:rsid w:val="00C121DB"/>
    <w:rsid w:val="00C12235"/>
    <w:rsid w:val="00C12B1B"/>
    <w:rsid w:val="00C17E29"/>
    <w:rsid w:val="00C201CA"/>
    <w:rsid w:val="00C21235"/>
    <w:rsid w:val="00C23255"/>
    <w:rsid w:val="00C24EB5"/>
    <w:rsid w:val="00C2645C"/>
    <w:rsid w:val="00C27713"/>
    <w:rsid w:val="00C35FE9"/>
    <w:rsid w:val="00C36B5B"/>
    <w:rsid w:val="00C371B3"/>
    <w:rsid w:val="00C445ED"/>
    <w:rsid w:val="00C450B0"/>
    <w:rsid w:val="00C46790"/>
    <w:rsid w:val="00C46969"/>
    <w:rsid w:val="00C503B6"/>
    <w:rsid w:val="00C5220D"/>
    <w:rsid w:val="00C53E6C"/>
    <w:rsid w:val="00C5510F"/>
    <w:rsid w:val="00C56722"/>
    <w:rsid w:val="00C57043"/>
    <w:rsid w:val="00C5730E"/>
    <w:rsid w:val="00C6140B"/>
    <w:rsid w:val="00C6273A"/>
    <w:rsid w:val="00C62CFB"/>
    <w:rsid w:val="00C634FA"/>
    <w:rsid w:val="00C64D88"/>
    <w:rsid w:val="00C64DCB"/>
    <w:rsid w:val="00C65F8C"/>
    <w:rsid w:val="00C65FED"/>
    <w:rsid w:val="00C669D3"/>
    <w:rsid w:val="00C6785F"/>
    <w:rsid w:val="00C70995"/>
    <w:rsid w:val="00C72692"/>
    <w:rsid w:val="00C7283B"/>
    <w:rsid w:val="00C734B1"/>
    <w:rsid w:val="00C81AB1"/>
    <w:rsid w:val="00C82BB4"/>
    <w:rsid w:val="00C83285"/>
    <w:rsid w:val="00C83BE6"/>
    <w:rsid w:val="00C84FB0"/>
    <w:rsid w:val="00C85151"/>
    <w:rsid w:val="00C86280"/>
    <w:rsid w:val="00C86E53"/>
    <w:rsid w:val="00C87F9C"/>
    <w:rsid w:val="00C9149B"/>
    <w:rsid w:val="00C91B80"/>
    <w:rsid w:val="00C91F0B"/>
    <w:rsid w:val="00C923E1"/>
    <w:rsid w:val="00C92468"/>
    <w:rsid w:val="00C925A2"/>
    <w:rsid w:val="00C93CC2"/>
    <w:rsid w:val="00C9471D"/>
    <w:rsid w:val="00C9586B"/>
    <w:rsid w:val="00C978AE"/>
    <w:rsid w:val="00CA0289"/>
    <w:rsid w:val="00CA153B"/>
    <w:rsid w:val="00CA2589"/>
    <w:rsid w:val="00CB05FF"/>
    <w:rsid w:val="00CB0F30"/>
    <w:rsid w:val="00CB16A7"/>
    <w:rsid w:val="00CB2435"/>
    <w:rsid w:val="00CB26DB"/>
    <w:rsid w:val="00CB2A5B"/>
    <w:rsid w:val="00CB381A"/>
    <w:rsid w:val="00CB4006"/>
    <w:rsid w:val="00CB48AE"/>
    <w:rsid w:val="00CB5D68"/>
    <w:rsid w:val="00CB6E47"/>
    <w:rsid w:val="00CB6F98"/>
    <w:rsid w:val="00CC2663"/>
    <w:rsid w:val="00CC2ABC"/>
    <w:rsid w:val="00CC3335"/>
    <w:rsid w:val="00CC4C70"/>
    <w:rsid w:val="00CC56CF"/>
    <w:rsid w:val="00CC6A57"/>
    <w:rsid w:val="00CC765E"/>
    <w:rsid w:val="00CD55FF"/>
    <w:rsid w:val="00CD5E96"/>
    <w:rsid w:val="00CD6983"/>
    <w:rsid w:val="00CD76AC"/>
    <w:rsid w:val="00CD78F4"/>
    <w:rsid w:val="00CE00EB"/>
    <w:rsid w:val="00CE1202"/>
    <w:rsid w:val="00CE2012"/>
    <w:rsid w:val="00CE2123"/>
    <w:rsid w:val="00CE2896"/>
    <w:rsid w:val="00CE4E9D"/>
    <w:rsid w:val="00CE5BE1"/>
    <w:rsid w:val="00CE61CF"/>
    <w:rsid w:val="00CE750A"/>
    <w:rsid w:val="00CE75E1"/>
    <w:rsid w:val="00CF0277"/>
    <w:rsid w:val="00CF0655"/>
    <w:rsid w:val="00CF1583"/>
    <w:rsid w:val="00CF158B"/>
    <w:rsid w:val="00CF1B3D"/>
    <w:rsid w:val="00CF4823"/>
    <w:rsid w:val="00CF4A67"/>
    <w:rsid w:val="00CF6876"/>
    <w:rsid w:val="00D0255D"/>
    <w:rsid w:val="00D0295E"/>
    <w:rsid w:val="00D03C39"/>
    <w:rsid w:val="00D05A74"/>
    <w:rsid w:val="00D06177"/>
    <w:rsid w:val="00D0736D"/>
    <w:rsid w:val="00D10DC2"/>
    <w:rsid w:val="00D10ECD"/>
    <w:rsid w:val="00D11703"/>
    <w:rsid w:val="00D11D2B"/>
    <w:rsid w:val="00D120EB"/>
    <w:rsid w:val="00D12398"/>
    <w:rsid w:val="00D13B85"/>
    <w:rsid w:val="00D149C0"/>
    <w:rsid w:val="00D16272"/>
    <w:rsid w:val="00D1646D"/>
    <w:rsid w:val="00D17E72"/>
    <w:rsid w:val="00D211F0"/>
    <w:rsid w:val="00D223B6"/>
    <w:rsid w:val="00D236B2"/>
    <w:rsid w:val="00D24261"/>
    <w:rsid w:val="00D25454"/>
    <w:rsid w:val="00D27317"/>
    <w:rsid w:val="00D30F3F"/>
    <w:rsid w:val="00D319DF"/>
    <w:rsid w:val="00D33E0F"/>
    <w:rsid w:val="00D35EA6"/>
    <w:rsid w:val="00D36631"/>
    <w:rsid w:val="00D374D3"/>
    <w:rsid w:val="00D37B02"/>
    <w:rsid w:val="00D37DC0"/>
    <w:rsid w:val="00D40865"/>
    <w:rsid w:val="00D40CFE"/>
    <w:rsid w:val="00D44ACD"/>
    <w:rsid w:val="00D467AB"/>
    <w:rsid w:val="00D47990"/>
    <w:rsid w:val="00D47EA3"/>
    <w:rsid w:val="00D520CD"/>
    <w:rsid w:val="00D53732"/>
    <w:rsid w:val="00D5440A"/>
    <w:rsid w:val="00D606EF"/>
    <w:rsid w:val="00D60716"/>
    <w:rsid w:val="00D60B51"/>
    <w:rsid w:val="00D64C14"/>
    <w:rsid w:val="00D65975"/>
    <w:rsid w:val="00D65E58"/>
    <w:rsid w:val="00D67747"/>
    <w:rsid w:val="00D70783"/>
    <w:rsid w:val="00D70EFD"/>
    <w:rsid w:val="00D71599"/>
    <w:rsid w:val="00D71C81"/>
    <w:rsid w:val="00D72057"/>
    <w:rsid w:val="00D72956"/>
    <w:rsid w:val="00D72BD1"/>
    <w:rsid w:val="00D77F3A"/>
    <w:rsid w:val="00D8088C"/>
    <w:rsid w:val="00D81426"/>
    <w:rsid w:val="00D816BF"/>
    <w:rsid w:val="00D81741"/>
    <w:rsid w:val="00D81E93"/>
    <w:rsid w:val="00D82D4C"/>
    <w:rsid w:val="00D85C48"/>
    <w:rsid w:val="00D862C5"/>
    <w:rsid w:val="00D900AD"/>
    <w:rsid w:val="00D9114A"/>
    <w:rsid w:val="00D91FA3"/>
    <w:rsid w:val="00D95C6C"/>
    <w:rsid w:val="00DA04CE"/>
    <w:rsid w:val="00DA2749"/>
    <w:rsid w:val="00DA30CB"/>
    <w:rsid w:val="00DB0B04"/>
    <w:rsid w:val="00DB2176"/>
    <w:rsid w:val="00DB2358"/>
    <w:rsid w:val="00DB4090"/>
    <w:rsid w:val="00DB4B9A"/>
    <w:rsid w:val="00DB5A43"/>
    <w:rsid w:val="00DB78F3"/>
    <w:rsid w:val="00DC0553"/>
    <w:rsid w:val="00DC1358"/>
    <w:rsid w:val="00DC14A5"/>
    <w:rsid w:val="00DC18C6"/>
    <w:rsid w:val="00DC2750"/>
    <w:rsid w:val="00DC32AF"/>
    <w:rsid w:val="00DC4507"/>
    <w:rsid w:val="00DC4C5E"/>
    <w:rsid w:val="00DC5019"/>
    <w:rsid w:val="00DC5432"/>
    <w:rsid w:val="00DC5534"/>
    <w:rsid w:val="00DC5D1A"/>
    <w:rsid w:val="00DC65EC"/>
    <w:rsid w:val="00DD06CE"/>
    <w:rsid w:val="00DD0F4F"/>
    <w:rsid w:val="00DD325B"/>
    <w:rsid w:val="00DD425F"/>
    <w:rsid w:val="00DD441B"/>
    <w:rsid w:val="00DD4D49"/>
    <w:rsid w:val="00DD610D"/>
    <w:rsid w:val="00DE00C3"/>
    <w:rsid w:val="00DE070B"/>
    <w:rsid w:val="00DE1EC2"/>
    <w:rsid w:val="00DE240E"/>
    <w:rsid w:val="00DE3D14"/>
    <w:rsid w:val="00DE4119"/>
    <w:rsid w:val="00DE4659"/>
    <w:rsid w:val="00DE4B59"/>
    <w:rsid w:val="00DE6FE5"/>
    <w:rsid w:val="00DE72DF"/>
    <w:rsid w:val="00DF0A0B"/>
    <w:rsid w:val="00DF6945"/>
    <w:rsid w:val="00DF778E"/>
    <w:rsid w:val="00E004C1"/>
    <w:rsid w:val="00E0127D"/>
    <w:rsid w:val="00E01518"/>
    <w:rsid w:val="00E02041"/>
    <w:rsid w:val="00E02DDE"/>
    <w:rsid w:val="00E051FA"/>
    <w:rsid w:val="00E05600"/>
    <w:rsid w:val="00E05A23"/>
    <w:rsid w:val="00E05EAC"/>
    <w:rsid w:val="00E06EA7"/>
    <w:rsid w:val="00E0777E"/>
    <w:rsid w:val="00E077E7"/>
    <w:rsid w:val="00E10B7A"/>
    <w:rsid w:val="00E11A44"/>
    <w:rsid w:val="00E13835"/>
    <w:rsid w:val="00E154F8"/>
    <w:rsid w:val="00E1689D"/>
    <w:rsid w:val="00E16B40"/>
    <w:rsid w:val="00E16DE7"/>
    <w:rsid w:val="00E16FE5"/>
    <w:rsid w:val="00E20DB7"/>
    <w:rsid w:val="00E21460"/>
    <w:rsid w:val="00E21EE0"/>
    <w:rsid w:val="00E24063"/>
    <w:rsid w:val="00E24218"/>
    <w:rsid w:val="00E24923"/>
    <w:rsid w:val="00E24D7C"/>
    <w:rsid w:val="00E27346"/>
    <w:rsid w:val="00E30400"/>
    <w:rsid w:val="00E30CB8"/>
    <w:rsid w:val="00E30D58"/>
    <w:rsid w:val="00E30FF6"/>
    <w:rsid w:val="00E32432"/>
    <w:rsid w:val="00E33BB3"/>
    <w:rsid w:val="00E34D3D"/>
    <w:rsid w:val="00E34F32"/>
    <w:rsid w:val="00E35A26"/>
    <w:rsid w:val="00E37638"/>
    <w:rsid w:val="00E3773B"/>
    <w:rsid w:val="00E378B6"/>
    <w:rsid w:val="00E408B7"/>
    <w:rsid w:val="00E41BD4"/>
    <w:rsid w:val="00E42129"/>
    <w:rsid w:val="00E431A8"/>
    <w:rsid w:val="00E4352F"/>
    <w:rsid w:val="00E44B21"/>
    <w:rsid w:val="00E44E46"/>
    <w:rsid w:val="00E44F3F"/>
    <w:rsid w:val="00E454ED"/>
    <w:rsid w:val="00E46B8A"/>
    <w:rsid w:val="00E477F3"/>
    <w:rsid w:val="00E51707"/>
    <w:rsid w:val="00E528DA"/>
    <w:rsid w:val="00E52A9D"/>
    <w:rsid w:val="00E53A18"/>
    <w:rsid w:val="00E54876"/>
    <w:rsid w:val="00E555D4"/>
    <w:rsid w:val="00E557C5"/>
    <w:rsid w:val="00E56BBB"/>
    <w:rsid w:val="00E60578"/>
    <w:rsid w:val="00E60713"/>
    <w:rsid w:val="00E61429"/>
    <w:rsid w:val="00E6206C"/>
    <w:rsid w:val="00E64CC3"/>
    <w:rsid w:val="00E67236"/>
    <w:rsid w:val="00E67B50"/>
    <w:rsid w:val="00E70018"/>
    <w:rsid w:val="00E7037A"/>
    <w:rsid w:val="00E70A27"/>
    <w:rsid w:val="00E71036"/>
    <w:rsid w:val="00E71C05"/>
    <w:rsid w:val="00E71C38"/>
    <w:rsid w:val="00E723B2"/>
    <w:rsid w:val="00E7388C"/>
    <w:rsid w:val="00E73D9F"/>
    <w:rsid w:val="00E73E9B"/>
    <w:rsid w:val="00E75A22"/>
    <w:rsid w:val="00E81815"/>
    <w:rsid w:val="00E82C21"/>
    <w:rsid w:val="00E83402"/>
    <w:rsid w:val="00E84487"/>
    <w:rsid w:val="00E8560E"/>
    <w:rsid w:val="00E856FF"/>
    <w:rsid w:val="00E8673A"/>
    <w:rsid w:val="00E87972"/>
    <w:rsid w:val="00E87D27"/>
    <w:rsid w:val="00E9001D"/>
    <w:rsid w:val="00E915D9"/>
    <w:rsid w:val="00E92467"/>
    <w:rsid w:val="00E94554"/>
    <w:rsid w:val="00E94938"/>
    <w:rsid w:val="00E95B26"/>
    <w:rsid w:val="00E96444"/>
    <w:rsid w:val="00E9659C"/>
    <w:rsid w:val="00E96B7F"/>
    <w:rsid w:val="00EA056B"/>
    <w:rsid w:val="00EA0B9F"/>
    <w:rsid w:val="00EA1B57"/>
    <w:rsid w:val="00EA21B6"/>
    <w:rsid w:val="00EA236F"/>
    <w:rsid w:val="00EA30D2"/>
    <w:rsid w:val="00EA332C"/>
    <w:rsid w:val="00EA43EE"/>
    <w:rsid w:val="00EA4EDD"/>
    <w:rsid w:val="00EA521A"/>
    <w:rsid w:val="00EA5A5A"/>
    <w:rsid w:val="00EB189B"/>
    <w:rsid w:val="00EB1E69"/>
    <w:rsid w:val="00EB43C1"/>
    <w:rsid w:val="00EB4B51"/>
    <w:rsid w:val="00EB5FB6"/>
    <w:rsid w:val="00EB68D3"/>
    <w:rsid w:val="00EB6B39"/>
    <w:rsid w:val="00EC01F8"/>
    <w:rsid w:val="00EC0F24"/>
    <w:rsid w:val="00EC12FC"/>
    <w:rsid w:val="00EC1955"/>
    <w:rsid w:val="00EC2AA3"/>
    <w:rsid w:val="00EC3132"/>
    <w:rsid w:val="00EC447B"/>
    <w:rsid w:val="00EC7230"/>
    <w:rsid w:val="00EC7A08"/>
    <w:rsid w:val="00ED0DE8"/>
    <w:rsid w:val="00ED158A"/>
    <w:rsid w:val="00ED1AED"/>
    <w:rsid w:val="00ED2C47"/>
    <w:rsid w:val="00ED4167"/>
    <w:rsid w:val="00ED41ED"/>
    <w:rsid w:val="00ED7D98"/>
    <w:rsid w:val="00EE0BA6"/>
    <w:rsid w:val="00EE1A48"/>
    <w:rsid w:val="00EE2B9A"/>
    <w:rsid w:val="00EE302A"/>
    <w:rsid w:val="00EE452B"/>
    <w:rsid w:val="00EE57B6"/>
    <w:rsid w:val="00EE5C28"/>
    <w:rsid w:val="00EE7312"/>
    <w:rsid w:val="00EF2BF3"/>
    <w:rsid w:val="00EF360E"/>
    <w:rsid w:val="00EF5474"/>
    <w:rsid w:val="00EF5E6A"/>
    <w:rsid w:val="00EF64A3"/>
    <w:rsid w:val="00EF71F9"/>
    <w:rsid w:val="00F0064B"/>
    <w:rsid w:val="00F0351F"/>
    <w:rsid w:val="00F04B09"/>
    <w:rsid w:val="00F0568D"/>
    <w:rsid w:val="00F05FF2"/>
    <w:rsid w:val="00F117AA"/>
    <w:rsid w:val="00F123AB"/>
    <w:rsid w:val="00F13684"/>
    <w:rsid w:val="00F14B58"/>
    <w:rsid w:val="00F166C7"/>
    <w:rsid w:val="00F2185A"/>
    <w:rsid w:val="00F22756"/>
    <w:rsid w:val="00F23343"/>
    <w:rsid w:val="00F23CF8"/>
    <w:rsid w:val="00F247EE"/>
    <w:rsid w:val="00F27033"/>
    <w:rsid w:val="00F270FC"/>
    <w:rsid w:val="00F27F84"/>
    <w:rsid w:val="00F3080F"/>
    <w:rsid w:val="00F31392"/>
    <w:rsid w:val="00F32711"/>
    <w:rsid w:val="00F32F8C"/>
    <w:rsid w:val="00F33143"/>
    <w:rsid w:val="00F35B2B"/>
    <w:rsid w:val="00F430B2"/>
    <w:rsid w:val="00F43FA3"/>
    <w:rsid w:val="00F45F8C"/>
    <w:rsid w:val="00F46B8E"/>
    <w:rsid w:val="00F46D4D"/>
    <w:rsid w:val="00F46E2A"/>
    <w:rsid w:val="00F47757"/>
    <w:rsid w:val="00F47CAB"/>
    <w:rsid w:val="00F500BC"/>
    <w:rsid w:val="00F51AE9"/>
    <w:rsid w:val="00F52CDE"/>
    <w:rsid w:val="00F55495"/>
    <w:rsid w:val="00F55DDE"/>
    <w:rsid w:val="00F56229"/>
    <w:rsid w:val="00F56A65"/>
    <w:rsid w:val="00F576A1"/>
    <w:rsid w:val="00F60319"/>
    <w:rsid w:val="00F60F9F"/>
    <w:rsid w:val="00F6176B"/>
    <w:rsid w:val="00F618C3"/>
    <w:rsid w:val="00F63242"/>
    <w:rsid w:val="00F635D4"/>
    <w:rsid w:val="00F6465B"/>
    <w:rsid w:val="00F648F9"/>
    <w:rsid w:val="00F64A93"/>
    <w:rsid w:val="00F664AF"/>
    <w:rsid w:val="00F722AA"/>
    <w:rsid w:val="00F745AD"/>
    <w:rsid w:val="00F75C59"/>
    <w:rsid w:val="00F763EA"/>
    <w:rsid w:val="00F77FD7"/>
    <w:rsid w:val="00F81C4C"/>
    <w:rsid w:val="00F82C04"/>
    <w:rsid w:val="00F832CE"/>
    <w:rsid w:val="00F83B9A"/>
    <w:rsid w:val="00F83E3D"/>
    <w:rsid w:val="00F84284"/>
    <w:rsid w:val="00F85743"/>
    <w:rsid w:val="00F86006"/>
    <w:rsid w:val="00F87033"/>
    <w:rsid w:val="00F878FB"/>
    <w:rsid w:val="00F915E1"/>
    <w:rsid w:val="00F916E4"/>
    <w:rsid w:val="00F92014"/>
    <w:rsid w:val="00F932F2"/>
    <w:rsid w:val="00F9377B"/>
    <w:rsid w:val="00F94413"/>
    <w:rsid w:val="00F95671"/>
    <w:rsid w:val="00F964DD"/>
    <w:rsid w:val="00F97060"/>
    <w:rsid w:val="00F972CA"/>
    <w:rsid w:val="00FA0E26"/>
    <w:rsid w:val="00FA1115"/>
    <w:rsid w:val="00FA15D8"/>
    <w:rsid w:val="00FA1E2E"/>
    <w:rsid w:val="00FA24D8"/>
    <w:rsid w:val="00FA450B"/>
    <w:rsid w:val="00FA4610"/>
    <w:rsid w:val="00FA5BA3"/>
    <w:rsid w:val="00FA6646"/>
    <w:rsid w:val="00FA6794"/>
    <w:rsid w:val="00FB2CD8"/>
    <w:rsid w:val="00FB2EDE"/>
    <w:rsid w:val="00FB33B0"/>
    <w:rsid w:val="00FB3C45"/>
    <w:rsid w:val="00FB465D"/>
    <w:rsid w:val="00FB47BF"/>
    <w:rsid w:val="00FB56F3"/>
    <w:rsid w:val="00FB5E6B"/>
    <w:rsid w:val="00FB70D3"/>
    <w:rsid w:val="00FB7523"/>
    <w:rsid w:val="00FB7AFF"/>
    <w:rsid w:val="00FB7EDC"/>
    <w:rsid w:val="00FB7EE9"/>
    <w:rsid w:val="00FB7F1A"/>
    <w:rsid w:val="00FC1922"/>
    <w:rsid w:val="00FC237F"/>
    <w:rsid w:val="00FC39C9"/>
    <w:rsid w:val="00FC50F0"/>
    <w:rsid w:val="00FC5434"/>
    <w:rsid w:val="00FC6A6E"/>
    <w:rsid w:val="00FC765F"/>
    <w:rsid w:val="00FD0AD4"/>
    <w:rsid w:val="00FD10ED"/>
    <w:rsid w:val="00FD1200"/>
    <w:rsid w:val="00FD230F"/>
    <w:rsid w:val="00FD3569"/>
    <w:rsid w:val="00FD47CD"/>
    <w:rsid w:val="00FD4821"/>
    <w:rsid w:val="00FD4911"/>
    <w:rsid w:val="00FD5F1E"/>
    <w:rsid w:val="00FD7344"/>
    <w:rsid w:val="00FE0220"/>
    <w:rsid w:val="00FE0724"/>
    <w:rsid w:val="00FE21EC"/>
    <w:rsid w:val="00FE26D5"/>
    <w:rsid w:val="00FE2839"/>
    <w:rsid w:val="00FE31B9"/>
    <w:rsid w:val="00FE3275"/>
    <w:rsid w:val="00FE3DA7"/>
    <w:rsid w:val="00FE4222"/>
    <w:rsid w:val="00FE442B"/>
    <w:rsid w:val="00FE4907"/>
    <w:rsid w:val="00FE592F"/>
    <w:rsid w:val="00FE6404"/>
    <w:rsid w:val="00FF247E"/>
    <w:rsid w:val="00FF4655"/>
    <w:rsid w:val="00FF5ACD"/>
    <w:rsid w:val="00FF6106"/>
    <w:rsid w:val="00FF7E51"/>
    <w:rsid w:val="1570BE94"/>
    <w:rsid w:val="1B870441"/>
    <w:rsid w:val="62FA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A7897"/>
  <w15:chartTrackingRefBased/>
  <w15:docId w15:val="{64701213-B389-4FE9-B9D0-917CCC6E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26B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B4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112DA"/>
    <w:pPr>
      <w:spacing w:line="360" w:lineRule="auto"/>
      <w:outlineLvl w:val="1"/>
    </w:pPr>
    <w:rPr>
      <w:rFonts w:ascii="Arial" w:hAnsi="Arial" w:cs="Arial"/>
      <w:b/>
      <w:bCs/>
      <w:color w:val="2F5496" w:themeColor="accent1" w:themeShade="BF"/>
      <w:sz w:val="24"/>
      <w:szCs w:val="24"/>
    </w:rPr>
  </w:style>
  <w:style w:type="paragraph" w:styleId="Ttulo3">
    <w:name w:val="heading 3"/>
    <w:aliases w:val="3 bullet,b,2"/>
    <w:basedOn w:val="Default"/>
    <w:next w:val="Normal"/>
    <w:link w:val="Ttulo3Car"/>
    <w:uiPriority w:val="9"/>
    <w:unhideWhenUsed/>
    <w:qFormat/>
    <w:rsid w:val="00594959"/>
    <w:pPr>
      <w:spacing w:line="360" w:lineRule="auto"/>
      <w:outlineLvl w:val="2"/>
    </w:pPr>
    <w:rPr>
      <w:b/>
      <w:bCs/>
      <w:i/>
      <w:iCs/>
      <w:color w:val="2B3942"/>
      <w:lang w:val="en-US"/>
    </w:rPr>
  </w:style>
  <w:style w:type="paragraph" w:styleId="Ttulo4">
    <w:name w:val="heading 4"/>
    <w:next w:val="Normal"/>
    <w:link w:val="Ttulo4Car"/>
    <w:uiPriority w:val="9"/>
    <w:qFormat/>
    <w:rsid w:val="00FE3DA7"/>
    <w:pPr>
      <w:keepNext/>
      <w:tabs>
        <w:tab w:val="num" w:pos="864"/>
        <w:tab w:val="left" w:pos="1152"/>
      </w:tabs>
      <w:spacing w:before="120" w:after="240" w:line="240" w:lineRule="auto"/>
      <w:ind w:left="864" w:hanging="864"/>
      <w:outlineLvl w:val="3"/>
    </w:pPr>
    <w:rPr>
      <w:rFonts w:ascii="Arial" w:eastAsia="Times New Roman" w:hAnsi="Arial" w:cs="Times New Roman"/>
      <w:b/>
      <w:i/>
      <w:color w:val="000000"/>
      <w:sz w:val="24"/>
      <w:szCs w:val="20"/>
      <w:lang w:val="en-US"/>
    </w:rPr>
  </w:style>
  <w:style w:type="paragraph" w:styleId="Ttulo5">
    <w:name w:val="heading 5"/>
    <w:basedOn w:val="Normal"/>
    <w:next w:val="Normal"/>
    <w:link w:val="Ttulo5Car"/>
    <w:uiPriority w:val="9"/>
    <w:qFormat/>
    <w:rsid w:val="00FE3DA7"/>
    <w:pPr>
      <w:tabs>
        <w:tab w:val="num" w:pos="1008"/>
      </w:tabs>
      <w:spacing w:before="240" w:after="60" w:line="240" w:lineRule="auto"/>
      <w:ind w:left="1008" w:hanging="1008"/>
      <w:jc w:val="both"/>
      <w:outlineLvl w:val="4"/>
    </w:pPr>
    <w:rPr>
      <w:rFonts w:ascii="Times New Roman" w:eastAsia="Times New Roman" w:hAnsi="Times New Roman" w:cs="Times New Roman"/>
      <w:szCs w:val="20"/>
    </w:rPr>
  </w:style>
  <w:style w:type="paragraph" w:styleId="Ttulo6">
    <w:name w:val="heading 6"/>
    <w:basedOn w:val="Normal"/>
    <w:next w:val="Normal"/>
    <w:link w:val="Ttulo6Car"/>
    <w:uiPriority w:val="9"/>
    <w:qFormat/>
    <w:rsid w:val="00FE3DA7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i/>
      <w:szCs w:val="20"/>
    </w:rPr>
  </w:style>
  <w:style w:type="paragraph" w:styleId="Ttulo7">
    <w:name w:val="heading 7"/>
    <w:aliases w:val="Appendix Heading"/>
    <w:basedOn w:val="Ttulo1"/>
    <w:next w:val="Normal"/>
    <w:link w:val="Ttulo7Car"/>
    <w:uiPriority w:val="9"/>
    <w:rsid w:val="00FE3DA7"/>
    <w:pPr>
      <w:keepLines w:val="0"/>
      <w:numPr>
        <w:numId w:val="36"/>
      </w:numPr>
      <w:spacing w:before="120" w:after="240" w:line="240" w:lineRule="auto"/>
      <w:ind w:left="0" w:firstLine="0"/>
      <w:outlineLvl w:val="6"/>
    </w:pPr>
    <w:rPr>
      <w:rFonts w:ascii="Cambria" w:eastAsia="Times New Roman" w:hAnsi="Cambria" w:cs="Times New Roman"/>
      <w:b/>
      <w:caps/>
      <w:color w:val="000000"/>
      <w:sz w:val="28"/>
      <w:szCs w:val="28"/>
    </w:rPr>
  </w:style>
  <w:style w:type="paragraph" w:styleId="Ttulo8">
    <w:name w:val="heading 8"/>
    <w:basedOn w:val="Normal"/>
    <w:next w:val="Normal"/>
    <w:link w:val="Ttulo8Car"/>
    <w:uiPriority w:val="9"/>
    <w:qFormat/>
    <w:rsid w:val="00FE3DA7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FE3DA7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4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C112DA"/>
    <w:rPr>
      <w:rFonts w:ascii="Arial" w:hAnsi="Arial" w:cs="Arial"/>
      <w:b/>
      <w:bCs/>
      <w:color w:val="2F5496" w:themeColor="accent1" w:themeShade="BF"/>
      <w:sz w:val="24"/>
      <w:szCs w:val="24"/>
      <w:lang w:val="en-US"/>
    </w:rPr>
  </w:style>
  <w:style w:type="paragraph" w:customStyle="1" w:styleId="Default">
    <w:name w:val="Default"/>
    <w:rsid w:val="003121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3Car">
    <w:name w:val="Título 3 Car"/>
    <w:aliases w:val="3 bullet Car,b Car,2 Car"/>
    <w:basedOn w:val="Fuentedeprrafopredeter"/>
    <w:link w:val="Ttulo3"/>
    <w:uiPriority w:val="9"/>
    <w:rsid w:val="00594959"/>
    <w:rPr>
      <w:rFonts w:ascii="Arial" w:hAnsi="Arial" w:cs="Arial"/>
      <w:b/>
      <w:bCs/>
      <w:i/>
      <w:iCs/>
      <w:color w:val="2B3942"/>
      <w:sz w:val="24"/>
      <w:szCs w:val="24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rsid w:val="00FE3DA7"/>
    <w:rPr>
      <w:rFonts w:ascii="Arial" w:eastAsia="Times New Roman" w:hAnsi="Arial" w:cs="Times New Roman"/>
      <w:b/>
      <w:i/>
      <w:color w:val="000000"/>
      <w:sz w:val="24"/>
      <w:szCs w:val="20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rsid w:val="00FE3DA7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rsid w:val="00FE3DA7"/>
    <w:rPr>
      <w:rFonts w:ascii="Times New Roman" w:eastAsia="Times New Roman" w:hAnsi="Times New Roman" w:cs="Times New Roman"/>
      <w:i/>
      <w:szCs w:val="20"/>
      <w:lang w:val="en-US"/>
    </w:rPr>
  </w:style>
  <w:style w:type="character" w:customStyle="1" w:styleId="Ttulo7Car">
    <w:name w:val="Título 7 Car"/>
    <w:aliases w:val="Appendix Heading Car"/>
    <w:basedOn w:val="Fuentedeprrafopredeter"/>
    <w:link w:val="Ttulo7"/>
    <w:uiPriority w:val="9"/>
    <w:rsid w:val="00FE3DA7"/>
    <w:rPr>
      <w:rFonts w:ascii="Cambria" w:eastAsia="Times New Roman" w:hAnsi="Cambria" w:cs="Times New Roman"/>
      <w:b/>
      <w:caps/>
      <w:color w:val="000000"/>
      <w:sz w:val="28"/>
      <w:szCs w:val="28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rsid w:val="00FE3DA7"/>
    <w:rPr>
      <w:rFonts w:ascii="Arial" w:eastAsia="Times New Roman" w:hAnsi="Arial" w:cs="Times New Roman"/>
      <w:i/>
      <w:sz w:val="20"/>
      <w:szCs w:val="20"/>
      <w:lang w:val="en-US"/>
    </w:rPr>
  </w:style>
  <w:style w:type="character" w:customStyle="1" w:styleId="Ttulo9Car">
    <w:name w:val="Título 9 Car"/>
    <w:basedOn w:val="Fuentedeprrafopredeter"/>
    <w:link w:val="Ttulo9"/>
    <w:rsid w:val="00FE3DA7"/>
    <w:rPr>
      <w:rFonts w:ascii="Arial" w:eastAsia="Times New Roman" w:hAnsi="Arial" w:cs="Times New Roman"/>
      <w:b/>
      <w:i/>
      <w:sz w:val="18"/>
      <w:szCs w:val="20"/>
      <w:lang w:val="en-US"/>
    </w:rPr>
  </w:style>
  <w:style w:type="paragraph" w:styleId="Prrafodelista">
    <w:name w:val="List Paragraph"/>
    <w:aliases w:val="Bullet1,Bullet 1,Bullet List,Table Legend,Section 5,Bullet Niv 1,lp1,P1 Pharos,Titre1_Contexte"/>
    <w:basedOn w:val="Normal"/>
    <w:link w:val="PrrafodelistaCar"/>
    <w:uiPriority w:val="34"/>
    <w:qFormat/>
    <w:rsid w:val="009C2D21"/>
    <w:pPr>
      <w:ind w:left="720"/>
      <w:contextualSpacing/>
    </w:pPr>
  </w:style>
  <w:style w:type="character" w:customStyle="1" w:styleId="PrrafodelistaCar">
    <w:name w:val="Párrafo de lista Car"/>
    <w:aliases w:val="Bullet1 Car,Bullet 1 Car,Bullet List Car,Table Legend Car,Section 5 Car,Bullet Niv 1 Car,lp1 Car,P1 Pharos Car,Titre1_Contexte Car"/>
    <w:basedOn w:val="Fuentedeprrafopredeter"/>
    <w:link w:val="Prrafodelista"/>
    <w:uiPriority w:val="34"/>
    <w:qFormat/>
    <w:locked/>
    <w:rsid w:val="006A17B2"/>
  </w:style>
  <w:style w:type="paragraph" w:styleId="Textodeglobo">
    <w:name w:val="Balloon Text"/>
    <w:basedOn w:val="Normal"/>
    <w:link w:val="TextodegloboCar"/>
    <w:uiPriority w:val="99"/>
    <w:semiHidden/>
    <w:unhideWhenUsed/>
    <w:rsid w:val="00F35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B2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unhideWhenUsed/>
    <w:rsid w:val="00B704B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704B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704B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704B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704B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709B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jrnl">
    <w:name w:val="jrnl"/>
    <w:basedOn w:val="Fuentedeprrafopredeter"/>
    <w:rsid w:val="006709BB"/>
  </w:style>
  <w:style w:type="paragraph" w:styleId="Descripcin">
    <w:name w:val="caption"/>
    <w:basedOn w:val="Normal"/>
    <w:next w:val="Normal"/>
    <w:link w:val="DescripcinCar"/>
    <w:unhideWhenUsed/>
    <w:qFormat/>
    <w:rsid w:val="003E1C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DescripcinCar">
    <w:name w:val="Descripción Car"/>
    <w:basedOn w:val="Fuentedeprrafopredeter"/>
    <w:link w:val="Descripcin"/>
    <w:rsid w:val="00335702"/>
    <w:rPr>
      <w:i/>
      <w:iCs/>
      <w:color w:val="44546A" w:themeColor="text2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602981"/>
    <w:rPr>
      <w:color w:val="0000FF"/>
      <w:u w:val="single"/>
    </w:rPr>
  </w:style>
  <w:style w:type="paragraph" w:styleId="Revisin">
    <w:name w:val="Revision"/>
    <w:hidden/>
    <w:uiPriority w:val="99"/>
    <w:semiHidden/>
    <w:rsid w:val="00F97060"/>
    <w:pPr>
      <w:spacing w:after="0" w:line="240" w:lineRule="auto"/>
    </w:pPr>
  </w:style>
  <w:style w:type="character" w:customStyle="1" w:styleId="identifier">
    <w:name w:val="identifier"/>
    <w:basedOn w:val="Fuentedeprrafopredeter"/>
    <w:rsid w:val="008A6ED4"/>
  </w:style>
  <w:style w:type="character" w:customStyle="1" w:styleId="id-label">
    <w:name w:val="id-label"/>
    <w:basedOn w:val="Fuentedeprrafopredeter"/>
    <w:rsid w:val="008A6ED4"/>
  </w:style>
  <w:style w:type="paragraph" w:customStyle="1" w:styleId="EndNoteBibliographyTitle">
    <w:name w:val="EndNote Bibliography Title"/>
    <w:basedOn w:val="Normal"/>
    <w:link w:val="EndNoteBibliographyTitleCar"/>
    <w:rsid w:val="002D5FA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2D5FA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2D5FA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ar">
    <w:name w:val="EndNote Bibliography Car"/>
    <w:basedOn w:val="Fuentedeprrafopredeter"/>
    <w:link w:val="EndNoteBibliography"/>
    <w:rsid w:val="002D5FA4"/>
    <w:rPr>
      <w:rFonts w:ascii="Calibri" w:hAnsi="Calibri" w:cs="Calibri"/>
      <w:noProof/>
      <w:lang w:val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D2C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D2C47"/>
    <w:rPr>
      <w:rFonts w:ascii="Consolas" w:hAnsi="Consolas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8B104F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357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35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E3DA7"/>
    <w:pPr>
      <w:tabs>
        <w:tab w:val="center" w:pos="4252"/>
        <w:tab w:val="right" w:pos="8504"/>
      </w:tabs>
      <w:spacing w:before="120"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FE3DA7"/>
    <w:rPr>
      <w:rFonts w:ascii="Arial" w:hAnsi="Arial" w:cs="Arial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FE3DA7"/>
    <w:pPr>
      <w:tabs>
        <w:tab w:val="center" w:pos="4252"/>
        <w:tab w:val="right" w:pos="8504"/>
      </w:tabs>
      <w:spacing w:before="120"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E3DA7"/>
    <w:rPr>
      <w:rFonts w:ascii="Arial" w:hAnsi="Arial" w:cs="Arial"/>
      <w:sz w:val="24"/>
      <w:szCs w:val="24"/>
      <w:lang w:val="en-US"/>
    </w:rPr>
  </w:style>
  <w:style w:type="character" w:customStyle="1" w:styleId="Ninguno">
    <w:name w:val="Ninguno"/>
    <w:rsid w:val="00FE3DA7"/>
    <w:rPr>
      <w:lang w:val="es-ES_tradnl"/>
    </w:rPr>
  </w:style>
  <w:style w:type="paragraph" w:styleId="Textoindependiente">
    <w:name w:val="Body Text"/>
    <w:basedOn w:val="Normal"/>
    <w:link w:val="TextoindependienteCar"/>
    <w:qFormat/>
    <w:rsid w:val="00FE3DA7"/>
    <w:pPr>
      <w:widowControl w:val="0"/>
      <w:spacing w:before="120" w:after="0" w:line="240" w:lineRule="auto"/>
      <w:ind w:left="139" w:hanging="360"/>
      <w:jc w:val="both"/>
    </w:pPr>
    <w:rPr>
      <w:rFonts w:ascii="Times New Roman" w:eastAsia="Times New Roman" w:hAnsi="Times New Roman" w:cs="Arial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FE3DA7"/>
    <w:rPr>
      <w:rFonts w:ascii="Times New Roman" w:eastAsia="Times New Roman" w:hAnsi="Times New Roman" w:cs="Arial"/>
      <w:sz w:val="24"/>
      <w:szCs w:val="24"/>
      <w:lang w:val="en-US"/>
    </w:rPr>
  </w:style>
  <w:style w:type="paragraph" w:customStyle="1" w:styleId="Text">
    <w:name w:val="Text"/>
    <w:basedOn w:val="Normal"/>
    <w:link w:val="TextChar1"/>
    <w:rsid w:val="00FE3DA7"/>
    <w:pPr>
      <w:spacing w:before="120"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eastAsia="zh-CN"/>
    </w:rPr>
  </w:style>
  <w:style w:type="character" w:customStyle="1" w:styleId="TextChar1">
    <w:name w:val="Text Char1"/>
    <w:link w:val="Text"/>
    <w:rsid w:val="00FE3DA7"/>
    <w:rPr>
      <w:rFonts w:ascii="Times New Roman" w:eastAsia="MS Mincho" w:hAnsi="Times New Roman" w:cs="Times New Roman"/>
      <w:sz w:val="24"/>
      <w:szCs w:val="20"/>
      <w:lang w:val="en-US" w:eastAsia="zh-CN"/>
    </w:rPr>
  </w:style>
  <w:style w:type="paragraph" w:customStyle="1" w:styleId="Body">
    <w:name w:val="Body"/>
    <w:link w:val="BodyCar"/>
    <w:rsid w:val="00FE3DA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customStyle="1" w:styleId="BodyCar">
    <w:name w:val="Body Car"/>
    <w:basedOn w:val="Fuentedeprrafopredeter"/>
    <w:link w:val="Body"/>
    <w:rsid w:val="00FE3DA7"/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styleId="nfasis">
    <w:name w:val="Emphasis"/>
    <w:basedOn w:val="Fuentedeprrafopredeter"/>
    <w:uiPriority w:val="20"/>
    <w:qFormat/>
    <w:rsid w:val="00FE3DA7"/>
    <w:rPr>
      <w:i/>
      <w:iCs/>
    </w:rPr>
  </w:style>
  <w:style w:type="character" w:styleId="Textoennegrita">
    <w:name w:val="Strong"/>
    <w:basedOn w:val="Fuentedeprrafopredeter"/>
    <w:uiPriority w:val="22"/>
    <w:qFormat/>
    <w:rsid w:val="00FE3DA7"/>
    <w:rPr>
      <w:b/>
      <w:bCs/>
    </w:rPr>
  </w:style>
  <w:style w:type="paragraph" w:customStyle="1" w:styleId="Table09">
    <w:name w:val="Table09"/>
    <w:basedOn w:val="Normal"/>
    <w:rsid w:val="00FE3DA7"/>
    <w:pPr>
      <w:numPr>
        <w:numId w:val="17"/>
      </w:numPr>
      <w:spacing w:before="120" w:after="0" w:line="360" w:lineRule="auto"/>
      <w:jc w:val="both"/>
    </w:pPr>
    <w:rPr>
      <w:rFonts w:ascii="Verdana" w:eastAsia="Calibri" w:hAnsi="Verdana" w:cs="Times New Roman"/>
      <w:sz w:val="18"/>
      <w:szCs w:val="18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FE3DA7"/>
    <w:pPr>
      <w:spacing w:before="120" w:after="0" w:line="240" w:lineRule="auto"/>
      <w:jc w:val="both"/>
    </w:pPr>
    <w:rPr>
      <w:rFonts w:ascii="Arial" w:hAnsi="Arial" w:cs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E3DA7"/>
    <w:rPr>
      <w:rFonts w:ascii="Arial" w:hAnsi="Arial" w:cs="Arial"/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unhideWhenUsed/>
    <w:rsid w:val="00FE3DA7"/>
    <w:rPr>
      <w:vertAlign w:val="superscript"/>
    </w:rPr>
  </w:style>
  <w:style w:type="paragraph" w:customStyle="1" w:styleId="datostablacentrado">
    <w:name w:val="datos tabla centrado"/>
    <w:basedOn w:val="Normal"/>
    <w:link w:val="datostablacentradoCar"/>
    <w:qFormat/>
    <w:rsid w:val="00FE3DA7"/>
    <w:pPr>
      <w:spacing w:after="0" w:line="240" w:lineRule="auto"/>
      <w:jc w:val="center"/>
    </w:pPr>
    <w:rPr>
      <w:rFonts w:ascii="Arial" w:eastAsia="MS Mincho" w:hAnsi="Arial" w:cs="Arial"/>
      <w:sz w:val="14"/>
      <w:szCs w:val="14"/>
      <w:lang w:val="es-ES_tradnl" w:eastAsia="es-ES_tradnl"/>
    </w:rPr>
  </w:style>
  <w:style w:type="character" w:customStyle="1" w:styleId="datostablacentradoCar">
    <w:name w:val="datos tabla centrado Car"/>
    <w:basedOn w:val="Fuentedeprrafopredeter"/>
    <w:link w:val="datostablacentrado"/>
    <w:rsid w:val="00FE3DA7"/>
    <w:rPr>
      <w:rFonts w:ascii="Arial" w:eastAsia="MS Mincho" w:hAnsi="Arial" w:cs="Arial"/>
      <w:sz w:val="14"/>
      <w:szCs w:val="14"/>
      <w:lang w:val="es-ES_tradnl" w:eastAsia="es-ES_tradnl"/>
    </w:rPr>
  </w:style>
  <w:style w:type="paragraph" w:customStyle="1" w:styleId="datostablaizq">
    <w:name w:val="datos tabla izq"/>
    <w:basedOn w:val="datostablacentrado"/>
    <w:link w:val="datostablaizqCar"/>
    <w:qFormat/>
    <w:rsid w:val="00FE3DA7"/>
    <w:pPr>
      <w:jc w:val="left"/>
    </w:pPr>
  </w:style>
  <w:style w:type="character" w:customStyle="1" w:styleId="datostablaizqCar">
    <w:name w:val="datos tabla izq Car"/>
    <w:basedOn w:val="datostablacentradoCar"/>
    <w:link w:val="datostablaizq"/>
    <w:rsid w:val="00FE3DA7"/>
    <w:rPr>
      <w:rFonts w:ascii="Arial" w:eastAsia="MS Mincho" w:hAnsi="Arial" w:cs="Arial"/>
      <w:sz w:val="14"/>
      <w:szCs w:val="14"/>
      <w:lang w:val="es-ES_tradnl" w:eastAsia="es-ES_tradnl"/>
    </w:rPr>
  </w:style>
  <w:style w:type="paragraph" w:styleId="Sinespaciado">
    <w:name w:val="No Spacing"/>
    <w:uiPriority w:val="1"/>
    <w:qFormat/>
    <w:rsid w:val="00FE3DA7"/>
    <w:pPr>
      <w:spacing w:after="0" w:line="240" w:lineRule="auto"/>
      <w:jc w:val="both"/>
    </w:pPr>
    <w:rPr>
      <w:rFonts w:ascii="Arial" w:hAnsi="Arial" w:cs="Arial"/>
      <w:sz w:val="24"/>
      <w:szCs w:val="24"/>
      <w:lang w:val="en-US"/>
    </w:rPr>
  </w:style>
  <w:style w:type="paragraph" w:customStyle="1" w:styleId="BMSBodyText">
    <w:name w:val="BMS Body Text"/>
    <w:link w:val="BMSBodyTextChar"/>
    <w:rsid w:val="00FE3DA7"/>
    <w:pPr>
      <w:spacing w:after="120" w:line="264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BMSBodyTextChar">
    <w:name w:val="BMS Body Text Char"/>
    <w:link w:val="BMSBodyText"/>
    <w:rsid w:val="00FE3DA7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customStyle="1" w:styleId="BMSTitle">
    <w:name w:val="BMS Title"/>
    <w:basedOn w:val="Normal"/>
    <w:next w:val="BMSBodyText"/>
    <w:rsid w:val="00FE3DA7"/>
    <w:pPr>
      <w:keepNext/>
      <w:keepLines/>
      <w:tabs>
        <w:tab w:val="left" w:pos="1152"/>
      </w:tabs>
      <w:spacing w:before="120" w:after="120" w:line="240" w:lineRule="auto"/>
      <w:ind w:left="357"/>
      <w:jc w:val="both"/>
      <w:outlineLvl w:val="0"/>
    </w:pPr>
    <w:rPr>
      <w:rFonts w:ascii="Arial" w:eastAsia="Times New Roman" w:hAnsi="Arial" w:cs="Times New Roman"/>
      <w:b/>
      <w:caps/>
      <w:color w:val="000000"/>
      <w:sz w:val="24"/>
      <w:szCs w:val="20"/>
    </w:rPr>
  </w:style>
  <w:style w:type="paragraph" w:customStyle="1" w:styleId="BMSBodyTextSmall">
    <w:name w:val="BMS Body Text Small"/>
    <w:basedOn w:val="BMSBodyText"/>
    <w:rsid w:val="00FE3DA7"/>
    <w:pPr>
      <w:spacing w:line="240" w:lineRule="auto"/>
    </w:pPr>
    <w:rPr>
      <w:sz w:val="20"/>
    </w:rPr>
  </w:style>
  <w:style w:type="paragraph" w:customStyle="1" w:styleId="BMSListText">
    <w:name w:val="BMS List Text"/>
    <w:basedOn w:val="BMSBodyText"/>
    <w:rsid w:val="00FE3DA7"/>
    <w:pPr>
      <w:spacing w:after="0" w:line="240" w:lineRule="auto"/>
      <w:jc w:val="left"/>
    </w:pPr>
  </w:style>
  <w:style w:type="paragraph" w:customStyle="1" w:styleId="BMSHeadingCentered">
    <w:name w:val="BMS Heading Centered"/>
    <w:next w:val="BMSBodyText"/>
    <w:rsid w:val="00FE3DA7"/>
    <w:pPr>
      <w:keepNext/>
      <w:keepLines/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caps/>
      <w:noProof/>
      <w:sz w:val="24"/>
      <w:szCs w:val="20"/>
      <w:lang w:val="en-US"/>
    </w:rPr>
  </w:style>
  <w:style w:type="character" w:customStyle="1" w:styleId="ListaconvietasCar">
    <w:name w:val="Lista con viñetas Car"/>
    <w:basedOn w:val="Fuentedeprrafopredeter"/>
    <w:link w:val="Listaconvietas"/>
    <w:locked/>
    <w:rsid w:val="00FE3DA7"/>
  </w:style>
  <w:style w:type="paragraph" w:styleId="Listaconvietas">
    <w:name w:val="List Bullet"/>
    <w:basedOn w:val="Normal"/>
    <w:link w:val="ListaconvietasCar"/>
    <w:unhideWhenUsed/>
    <w:rsid w:val="00FE3DA7"/>
    <w:pPr>
      <w:numPr>
        <w:numId w:val="32"/>
      </w:numPr>
      <w:spacing w:before="80" w:after="120" w:line="240" w:lineRule="auto"/>
      <w:jc w:val="both"/>
    </w:pPr>
  </w:style>
  <w:style w:type="paragraph" w:styleId="TDC1">
    <w:name w:val="toc 1"/>
    <w:next w:val="Normal"/>
    <w:uiPriority w:val="39"/>
    <w:rsid w:val="00FE3DA7"/>
    <w:pPr>
      <w:spacing w:before="120" w:after="0" w:line="240" w:lineRule="auto"/>
    </w:pPr>
    <w:rPr>
      <w:rFonts w:eastAsia="Times New Roman" w:cs="Times New Roman"/>
      <w:b/>
      <w:sz w:val="24"/>
      <w:szCs w:val="24"/>
      <w:lang w:val="en-US"/>
    </w:rPr>
  </w:style>
  <w:style w:type="paragraph" w:styleId="TDC2">
    <w:name w:val="toc 2"/>
    <w:next w:val="Normal"/>
    <w:uiPriority w:val="39"/>
    <w:rsid w:val="00FE3DA7"/>
    <w:pPr>
      <w:spacing w:after="0" w:line="240" w:lineRule="auto"/>
      <w:ind w:left="200"/>
    </w:pPr>
    <w:rPr>
      <w:rFonts w:eastAsia="Times New Roman" w:cs="Times New Roman"/>
      <w:b/>
      <w:lang w:val="en-US"/>
    </w:rPr>
  </w:style>
  <w:style w:type="paragraph" w:styleId="TDC3">
    <w:name w:val="toc 3"/>
    <w:basedOn w:val="TDC2"/>
    <w:next w:val="Normal"/>
    <w:uiPriority w:val="39"/>
    <w:rsid w:val="00FE3DA7"/>
    <w:pPr>
      <w:ind w:left="400"/>
    </w:pPr>
    <w:rPr>
      <w:b w:val="0"/>
    </w:rPr>
  </w:style>
  <w:style w:type="paragraph" w:styleId="Textonotaalfinal">
    <w:name w:val="endnote text"/>
    <w:basedOn w:val="Normal"/>
    <w:link w:val="TextonotaalfinalCar"/>
    <w:uiPriority w:val="99"/>
    <w:unhideWhenUsed/>
    <w:rsid w:val="00FE3DA7"/>
    <w:pPr>
      <w:spacing w:after="120" w:line="240" w:lineRule="auto"/>
      <w:ind w:left="35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FE3DA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alfinal">
    <w:name w:val="endnote reference"/>
    <w:basedOn w:val="Fuentedeprrafopredeter"/>
    <w:uiPriority w:val="99"/>
    <w:unhideWhenUsed/>
    <w:rsid w:val="00FE3DA7"/>
    <w:rPr>
      <w:vertAlign w:val="superscript"/>
    </w:rPr>
  </w:style>
  <w:style w:type="paragraph" w:customStyle="1" w:styleId="BMSHeading1">
    <w:name w:val="BMS Heading 1"/>
    <w:next w:val="BMSBodyText"/>
    <w:rsid w:val="00FE3DA7"/>
    <w:pPr>
      <w:keepNext/>
      <w:keepLines/>
      <w:numPr>
        <w:numId w:val="31"/>
      </w:numPr>
      <w:spacing w:before="120" w:after="120" w:line="240" w:lineRule="auto"/>
      <w:outlineLvl w:val="0"/>
    </w:pPr>
    <w:rPr>
      <w:rFonts w:ascii="Arial" w:eastAsia="Times New Roman" w:hAnsi="Arial" w:cs="Times New Roman"/>
      <w:b/>
      <w:caps/>
      <w:color w:val="000000"/>
      <w:sz w:val="24"/>
      <w:szCs w:val="20"/>
      <w:lang w:val="en-US"/>
    </w:rPr>
  </w:style>
  <w:style w:type="paragraph" w:customStyle="1" w:styleId="BMSHeading2">
    <w:name w:val="BMS Heading 2"/>
    <w:next w:val="BMSBodyText"/>
    <w:rsid w:val="00FE3DA7"/>
    <w:pPr>
      <w:keepNext/>
      <w:keepLines/>
      <w:numPr>
        <w:ilvl w:val="1"/>
        <w:numId w:val="31"/>
      </w:numPr>
      <w:tabs>
        <w:tab w:val="clear" w:pos="1242"/>
        <w:tab w:val="num" w:pos="1152"/>
      </w:tabs>
      <w:spacing w:before="120" w:after="120" w:line="240" w:lineRule="auto"/>
      <w:ind w:left="1152"/>
      <w:outlineLvl w:val="1"/>
    </w:pPr>
    <w:rPr>
      <w:rFonts w:ascii="Arial" w:eastAsia="Times New Roman" w:hAnsi="Arial" w:cs="Times New Roman"/>
      <w:b/>
      <w:color w:val="000000"/>
      <w:sz w:val="24"/>
      <w:szCs w:val="20"/>
      <w:lang w:val="en-US"/>
    </w:rPr>
  </w:style>
  <w:style w:type="paragraph" w:customStyle="1" w:styleId="BMSHeading3">
    <w:name w:val="BMS Heading 3"/>
    <w:next w:val="BMSBodyText"/>
    <w:rsid w:val="00FE3DA7"/>
    <w:pPr>
      <w:keepNext/>
      <w:keepLines/>
      <w:numPr>
        <w:ilvl w:val="2"/>
        <w:numId w:val="31"/>
      </w:numPr>
      <w:spacing w:before="120" w:after="120" w:line="240" w:lineRule="auto"/>
      <w:outlineLvl w:val="2"/>
    </w:pPr>
    <w:rPr>
      <w:rFonts w:ascii="Arial" w:eastAsia="Times New Roman" w:hAnsi="Arial" w:cs="Times New Roman"/>
      <w:b/>
      <w:i/>
      <w:color w:val="000000"/>
      <w:sz w:val="24"/>
      <w:szCs w:val="20"/>
      <w:lang w:val="en-US"/>
    </w:rPr>
  </w:style>
  <w:style w:type="paragraph" w:customStyle="1" w:styleId="BMSHeading4">
    <w:name w:val="BMS Heading 4"/>
    <w:next w:val="BMSBodyText"/>
    <w:rsid w:val="00FE3DA7"/>
    <w:pPr>
      <w:keepNext/>
      <w:keepLines/>
      <w:numPr>
        <w:ilvl w:val="3"/>
        <w:numId w:val="31"/>
      </w:numPr>
      <w:spacing w:before="120" w:after="120" w:line="240" w:lineRule="auto"/>
      <w:outlineLvl w:val="3"/>
    </w:pPr>
    <w:rPr>
      <w:rFonts w:ascii="Arial" w:eastAsia="Times New Roman" w:hAnsi="Arial" w:cs="Times New Roman"/>
      <w:b/>
      <w:i/>
      <w:color w:val="000000"/>
      <w:sz w:val="24"/>
      <w:szCs w:val="20"/>
      <w:lang w:val="en-US"/>
    </w:rPr>
  </w:style>
  <w:style w:type="character" w:customStyle="1" w:styleId="apple-converted-space">
    <w:name w:val="apple-converted-space"/>
    <w:basedOn w:val="Fuentedeprrafopredeter"/>
    <w:rsid w:val="00FE3DA7"/>
  </w:style>
  <w:style w:type="paragraph" w:styleId="TDC6">
    <w:name w:val="toc 6"/>
    <w:basedOn w:val="Normal"/>
    <w:next w:val="Normal"/>
    <w:autoRedefine/>
    <w:uiPriority w:val="39"/>
    <w:unhideWhenUsed/>
    <w:rsid w:val="00FE3DA7"/>
    <w:pPr>
      <w:spacing w:after="120" w:line="240" w:lineRule="auto"/>
      <w:ind w:left="1000"/>
      <w:jc w:val="both"/>
    </w:pPr>
    <w:rPr>
      <w:rFonts w:eastAsia="Times New Roman" w:cs="Times New Roman"/>
      <w:sz w:val="20"/>
      <w:szCs w:val="20"/>
    </w:rPr>
  </w:style>
  <w:style w:type="character" w:customStyle="1" w:styleId="highlight2">
    <w:name w:val="highlight2"/>
    <w:basedOn w:val="Fuentedeprrafopredeter"/>
    <w:rsid w:val="00FE3DA7"/>
  </w:style>
  <w:style w:type="paragraph" w:customStyle="1" w:styleId="FHCProposalText">
    <w:name w:val="FHC Proposal Text"/>
    <w:basedOn w:val="Normal"/>
    <w:link w:val="FHCProposalTextChar1"/>
    <w:uiPriority w:val="99"/>
    <w:rsid w:val="00FE3DA7"/>
    <w:pPr>
      <w:spacing w:after="120" w:line="240" w:lineRule="auto"/>
      <w:ind w:left="357"/>
      <w:jc w:val="both"/>
    </w:pPr>
    <w:rPr>
      <w:rFonts w:ascii="Verdana" w:eastAsia="Times New Roman" w:hAnsi="Verdana" w:cs="Times New Roman"/>
      <w:sz w:val="21"/>
      <w:szCs w:val="20"/>
    </w:rPr>
  </w:style>
  <w:style w:type="character" w:customStyle="1" w:styleId="FHCProposalTextChar1">
    <w:name w:val="FHC Proposal Text Char1"/>
    <w:basedOn w:val="Fuentedeprrafopredeter"/>
    <w:link w:val="FHCProposalText"/>
    <w:uiPriority w:val="99"/>
    <w:rsid w:val="00FE3DA7"/>
    <w:rPr>
      <w:rFonts w:ascii="Verdana" w:eastAsia="Times New Roman" w:hAnsi="Verdana" w:cs="Times New Roman"/>
      <w:sz w:val="21"/>
      <w:szCs w:val="20"/>
      <w:lang w:val="en-GB"/>
    </w:rPr>
  </w:style>
  <w:style w:type="character" w:customStyle="1" w:styleId="tgc">
    <w:name w:val="_tgc"/>
    <w:basedOn w:val="Fuentedeprrafopredeter"/>
    <w:rsid w:val="00FE3DA7"/>
  </w:style>
  <w:style w:type="character" w:customStyle="1" w:styleId="citation-publication-date">
    <w:name w:val="citation-publication-date"/>
    <w:basedOn w:val="Fuentedeprrafopredeter"/>
    <w:rsid w:val="00FE3DA7"/>
  </w:style>
  <w:style w:type="character" w:customStyle="1" w:styleId="doi1">
    <w:name w:val="doi1"/>
    <w:basedOn w:val="Fuentedeprrafopredeter"/>
    <w:rsid w:val="00FE3DA7"/>
  </w:style>
  <w:style w:type="character" w:customStyle="1" w:styleId="formatted-citation">
    <w:name w:val="formatted-citation"/>
    <w:basedOn w:val="Fuentedeprrafopredeter"/>
    <w:rsid w:val="00FE3DA7"/>
  </w:style>
  <w:style w:type="character" w:customStyle="1" w:styleId="citation-title">
    <w:name w:val="citation-title"/>
    <w:basedOn w:val="Fuentedeprrafopredeter"/>
    <w:rsid w:val="00FE3DA7"/>
  </w:style>
  <w:style w:type="character" w:customStyle="1" w:styleId="codehierarchyidentifier">
    <w:name w:val="codehierarchyidentifier"/>
    <w:basedOn w:val="Fuentedeprrafopredeter"/>
    <w:rsid w:val="00FE3DA7"/>
  </w:style>
  <w:style w:type="character" w:customStyle="1" w:styleId="threedigitcodelistdescription">
    <w:name w:val="threedigitcodelistdescription"/>
    <w:basedOn w:val="Fuentedeprrafopredeter"/>
    <w:rsid w:val="00FE3DA7"/>
  </w:style>
  <w:style w:type="paragraph" w:styleId="TDC4">
    <w:name w:val="toc 4"/>
    <w:basedOn w:val="Normal"/>
    <w:next w:val="Normal"/>
    <w:autoRedefine/>
    <w:uiPriority w:val="39"/>
    <w:unhideWhenUsed/>
    <w:rsid w:val="00FE3DA7"/>
    <w:pPr>
      <w:spacing w:after="120" w:line="240" w:lineRule="auto"/>
      <w:ind w:left="600"/>
      <w:jc w:val="both"/>
    </w:pPr>
    <w:rPr>
      <w:rFonts w:eastAsia="Times New Roman" w:cs="Times New Roman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FE3DA7"/>
    <w:pPr>
      <w:spacing w:after="120" w:line="240" w:lineRule="auto"/>
      <w:ind w:left="800"/>
      <w:jc w:val="both"/>
    </w:pPr>
    <w:rPr>
      <w:rFonts w:eastAsia="Times New Roman" w:cs="Times New Roman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FE3DA7"/>
    <w:pPr>
      <w:spacing w:after="120" w:line="240" w:lineRule="auto"/>
      <w:ind w:left="1200"/>
      <w:jc w:val="both"/>
    </w:pPr>
    <w:rPr>
      <w:rFonts w:eastAsia="Times New Roman" w:cs="Times New Roman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FE3DA7"/>
    <w:pPr>
      <w:spacing w:after="120" w:line="240" w:lineRule="auto"/>
      <w:ind w:left="1400"/>
      <w:jc w:val="both"/>
    </w:pPr>
    <w:rPr>
      <w:rFonts w:eastAsia="Times New Roman" w:cs="Times New Roman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FE3DA7"/>
    <w:pPr>
      <w:spacing w:after="120" w:line="240" w:lineRule="auto"/>
      <w:ind w:left="1600"/>
      <w:jc w:val="both"/>
    </w:pPr>
    <w:rPr>
      <w:rFonts w:eastAsia="Times New Roman" w:cs="Times New Roman"/>
      <w:sz w:val="20"/>
      <w:szCs w:val="20"/>
    </w:rPr>
  </w:style>
  <w:style w:type="paragraph" w:customStyle="1" w:styleId="BodyText12">
    <w:name w:val="Body Text 12"/>
    <w:link w:val="BodyText12Char"/>
    <w:qFormat/>
    <w:rsid w:val="00FE3DA7"/>
    <w:pPr>
      <w:spacing w:after="240" w:line="264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12Char">
    <w:name w:val="Body Text 12 Char"/>
    <w:basedOn w:val="Fuentedeprrafopredeter"/>
    <w:link w:val="BodyText12"/>
    <w:rsid w:val="00FE3DA7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FE3DA7"/>
    <w:rPr>
      <w:rFonts w:ascii="Lucida Grande" w:hAnsi="Lucida Grande" w:cs="Lucida Grande"/>
      <w:sz w:val="24"/>
      <w:szCs w:val="24"/>
      <w:lang w:val="en-U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E3DA7"/>
    <w:pPr>
      <w:spacing w:after="120" w:line="240" w:lineRule="auto"/>
      <w:ind w:left="357"/>
      <w:jc w:val="both"/>
    </w:pPr>
    <w:rPr>
      <w:rFonts w:ascii="Lucida Grande" w:hAnsi="Lucida Grande" w:cs="Lucida Grande"/>
      <w:sz w:val="24"/>
      <w:szCs w:val="24"/>
    </w:rPr>
  </w:style>
  <w:style w:type="paragraph" w:styleId="Ttulo">
    <w:name w:val="Title"/>
    <w:aliases w:val="title"/>
    <w:basedOn w:val="Normal"/>
    <w:link w:val="TtuloCar"/>
    <w:uiPriority w:val="10"/>
    <w:qFormat/>
    <w:rsid w:val="00FE3DA7"/>
    <w:pPr>
      <w:spacing w:before="100" w:beforeAutospacing="1" w:after="100" w:afterAutospacing="1" w:line="240" w:lineRule="auto"/>
      <w:ind w:left="35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tuloCar">
    <w:name w:val="Título Car"/>
    <w:aliases w:val="title Car"/>
    <w:basedOn w:val="Fuentedeprrafopredeter"/>
    <w:link w:val="Ttulo"/>
    <w:uiPriority w:val="10"/>
    <w:rsid w:val="00FE3DA7"/>
    <w:rPr>
      <w:rFonts w:ascii="Times New Roman" w:hAnsi="Times New Roman" w:cs="Times New Roman"/>
      <w:sz w:val="24"/>
      <w:szCs w:val="24"/>
      <w:lang w:val="en-US"/>
    </w:rPr>
  </w:style>
  <w:style w:type="paragraph" w:customStyle="1" w:styleId="desc">
    <w:name w:val="desc"/>
    <w:basedOn w:val="Normal"/>
    <w:rsid w:val="00FE3DA7"/>
    <w:pPr>
      <w:spacing w:before="100" w:beforeAutospacing="1" w:after="100" w:afterAutospacing="1" w:line="240" w:lineRule="auto"/>
      <w:ind w:left="35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FE3DA7"/>
    <w:pPr>
      <w:spacing w:before="100" w:beforeAutospacing="1" w:after="100" w:afterAutospacing="1" w:line="240" w:lineRule="auto"/>
      <w:ind w:left="35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ighlight">
    <w:name w:val="highlight"/>
    <w:basedOn w:val="Fuentedeprrafopredeter"/>
    <w:rsid w:val="00FE3DA7"/>
  </w:style>
  <w:style w:type="paragraph" w:customStyle="1" w:styleId="p1">
    <w:name w:val="p1"/>
    <w:basedOn w:val="Normal"/>
    <w:rsid w:val="00FE3DA7"/>
    <w:pPr>
      <w:spacing w:after="120" w:line="240" w:lineRule="auto"/>
      <w:ind w:left="357"/>
      <w:jc w:val="both"/>
    </w:pPr>
    <w:rPr>
      <w:rFonts w:ascii="Calibri" w:hAnsi="Calibri" w:cs="Times New Roman"/>
      <w:sz w:val="24"/>
      <w:szCs w:val="24"/>
    </w:rPr>
  </w:style>
  <w:style w:type="paragraph" w:customStyle="1" w:styleId="p2">
    <w:name w:val="p2"/>
    <w:basedOn w:val="Normal"/>
    <w:rsid w:val="00FE3DA7"/>
    <w:pPr>
      <w:spacing w:after="120" w:line="240" w:lineRule="auto"/>
      <w:ind w:left="357"/>
      <w:jc w:val="both"/>
    </w:pPr>
    <w:rPr>
      <w:rFonts w:ascii="Calibri" w:hAnsi="Calibri" w:cs="Times New Roman"/>
      <w:sz w:val="24"/>
      <w:szCs w:val="24"/>
    </w:rPr>
  </w:style>
  <w:style w:type="character" w:customStyle="1" w:styleId="s1">
    <w:name w:val="s1"/>
    <w:basedOn w:val="Fuentedeprrafopredeter"/>
    <w:rsid w:val="00FE3DA7"/>
  </w:style>
  <w:style w:type="paragraph" w:customStyle="1" w:styleId="p3">
    <w:name w:val="p3"/>
    <w:basedOn w:val="Normal"/>
    <w:rsid w:val="00FE3DA7"/>
    <w:pPr>
      <w:spacing w:after="120" w:line="240" w:lineRule="auto"/>
      <w:ind w:left="357"/>
      <w:jc w:val="center"/>
    </w:pPr>
    <w:rPr>
      <w:rFonts w:ascii="Calibri" w:hAnsi="Calibri" w:cs="Times New Roman"/>
      <w:color w:val="4F81BD"/>
      <w:sz w:val="20"/>
      <w:szCs w:val="20"/>
    </w:rPr>
  </w:style>
  <w:style w:type="paragraph" w:customStyle="1" w:styleId="p4">
    <w:name w:val="p4"/>
    <w:basedOn w:val="Normal"/>
    <w:rsid w:val="00FE3DA7"/>
    <w:pPr>
      <w:spacing w:after="120" w:line="240" w:lineRule="auto"/>
      <w:ind w:left="357"/>
      <w:jc w:val="both"/>
    </w:pPr>
    <w:rPr>
      <w:rFonts w:ascii="Calibri" w:hAnsi="Calibri" w:cs="Times New Roman"/>
      <w:color w:val="4F81BD"/>
      <w:sz w:val="20"/>
      <w:szCs w:val="20"/>
    </w:rPr>
  </w:style>
  <w:style w:type="paragraph" w:customStyle="1" w:styleId="p5">
    <w:name w:val="p5"/>
    <w:basedOn w:val="Normal"/>
    <w:rsid w:val="00FE3DA7"/>
    <w:pPr>
      <w:spacing w:after="120" w:line="240" w:lineRule="auto"/>
      <w:ind w:left="357"/>
      <w:jc w:val="both"/>
    </w:pPr>
    <w:rPr>
      <w:rFonts w:ascii="Calibri" w:hAnsi="Calibri" w:cs="Times New Roman"/>
      <w:color w:val="FF2500"/>
      <w:sz w:val="20"/>
      <w:szCs w:val="20"/>
    </w:rPr>
  </w:style>
  <w:style w:type="paragraph" w:customStyle="1" w:styleId="p6">
    <w:name w:val="p6"/>
    <w:basedOn w:val="Normal"/>
    <w:rsid w:val="00FE3DA7"/>
    <w:pPr>
      <w:shd w:val="clear" w:color="auto" w:fill="FFFB01"/>
      <w:spacing w:after="120" w:line="240" w:lineRule="auto"/>
      <w:ind w:left="357"/>
      <w:jc w:val="both"/>
    </w:pPr>
    <w:rPr>
      <w:rFonts w:ascii="Calibri" w:hAnsi="Calibri" w:cs="Times New Roman"/>
      <w:color w:val="282828"/>
      <w:sz w:val="23"/>
      <w:szCs w:val="23"/>
    </w:rPr>
  </w:style>
  <w:style w:type="character" w:customStyle="1" w:styleId="s3">
    <w:name w:val="s3"/>
    <w:basedOn w:val="Fuentedeprrafopredeter"/>
    <w:rsid w:val="00FE3DA7"/>
    <w:rPr>
      <w:rFonts w:ascii="Calibri" w:hAnsi="Calibri" w:hint="default"/>
      <w:sz w:val="20"/>
      <w:szCs w:val="20"/>
    </w:rPr>
  </w:style>
  <w:style w:type="character" w:customStyle="1" w:styleId="s4">
    <w:name w:val="s4"/>
    <w:basedOn w:val="Fuentedeprrafopredeter"/>
    <w:rsid w:val="00FE3DA7"/>
    <w:rPr>
      <w:shd w:val="clear" w:color="auto" w:fill="FFFB01"/>
    </w:rPr>
  </w:style>
  <w:style w:type="character" w:customStyle="1" w:styleId="s2">
    <w:name w:val="s2"/>
    <w:basedOn w:val="Fuentedeprrafopredeter"/>
    <w:rsid w:val="00FE3DA7"/>
  </w:style>
  <w:style w:type="paragraph" w:customStyle="1" w:styleId="Tabel">
    <w:name w:val="Tabel"/>
    <w:basedOn w:val="Normal"/>
    <w:rsid w:val="00FE3DA7"/>
    <w:pPr>
      <w:spacing w:after="120" w:line="324" w:lineRule="auto"/>
      <w:ind w:left="357"/>
      <w:jc w:val="both"/>
    </w:pPr>
    <w:rPr>
      <w:rFonts w:ascii="Arial" w:eastAsia="Times New Roman" w:hAnsi="Arial" w:cs="Times New Roman"/>
      <w:color w:val="24256E"/>
      <w:sz w:val="20"/>
      <w:szCs w:val="20"/>
      <w:lang w:eastAsia="nl-NL"/>
    </w:rPr>
  </w:style>
  <w:style w:type="paragraph" w:customStyle="1" w:styleId="Numbered12-1">
    <w:name w:val="Numbered 12-1"/>
    <w:qFormat/>
    <w:rsid w:val="00FE3DA7"/>
    <w:pPr>
      <w:numPr>
        <w:numId w:val="33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umbered12-2">
    <w:name w:val="Numbered 12-2"/>
    <w:qFormat/>
    <w:rsid w:val="00FE3DA7"/>
    <w:pPr>
      <w:numPr>
        <w:numId w:val="34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Numbered12-3">
    <w:name w:val="Numbered 12-3"/>
    <w:qFormat/>
    <w:rsid w:val="00FE3DA7"/>
    <w:pPr>
      <w:numPr>
        <w:numId w:val="35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BodyText11">
    <w:name w:val="Body Text 11"/>
    <w:basedOn w:val="Normal"/>
    <w:qFormat/>
    <w:rsid w:val="00FE3DA7"/>
    <w:pPr>
      <w:spacing w:after="120" w:line="240" w:lineRule="auto"/>
      <w:ind w:left="35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Text">
    <w:name w:val="Table Text"/>
    <w:qFormat/>
    <w:rsid w:val="00FE3DA7"/>
    <w:pPr>
      <w:tabs>
        <w:tab w:val="left" w:pos="288"/>
        <w:tab w:val="left" w:pos="576"/>
        <w:tab w:val="left" w:pos="86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Heading0">
    <w:name w:val="Heading 0"/>
    <w:next w:val="BodyText12"/>
    <w:qFormat/>
    <w:rsid w:val="00FE3DA7"/>
    <w:pPr>
      <w:keepNext/>
      <w:keepLines/>
      <w:spacing w:before="240" w:after="120" w:line="240" w:lineRule="auto"/>
      <w:outlineLvl w:val="0"/>
    </w:pPr>
    <w:rPr>
      <w:rFonts w:ascii="Arial" w:eastAsia="Times New Roman" w:hAnsi="Arial" w:cs="Times New Roman"/>
      <w:b/>
      <w:caps/>
      <w:sz w:val="24"/>
      <w:szCs w:val="20"/>
      <w:lang w:val="en-US"/>
    </w:rPr>
  </w:style>
  <w:style w:type="paragraph" w:customStyle="1" w:styleId="BMSBullets">
    <w:name w:val="BMS Bullets"/>
    <w:basedOn w:val="Normal"/>
    <w:link w:val="BMSBulletsChar"/>
    <w:rsid w:val="00FE3DA7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MSBulletsChar">
    <w:name w:val="BMS Bullets Char"/>
    <w:basedOn w:val="Fuentedeprrafopredeter"/>
    <w:link w:val="BMSBullets"/>
    <w:rsid w:val="00FE3DA7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customStyle="1" w:styleId="xl65">
    <w:name w:val="xl65"/>
    <w:basedOn w:val="Normal"/>
    <w:rsid w:val="00FE3DA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ind w:left="357" w:firstLineChars="100" w:firstLine="10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6">
    <w:name w:val="xl66"/>
    <w:basedOn w:val="Normal"/>
    <w:rsid w:val="00FE3DA7"/>
    <w:pPr>
      <w:shd w:val="clear" w:color="000000" w:fill="E7E6E6"/>
      <w:spacing w:before="100" w:beforeAutospacing="1" w:after="100" w:afterAutospacing="1" w:line="240" w:lineRule="auto"/>
      <w:ind w:left="357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ppendixHeader">
    <w:name w:val="Appendix Header"/>
    <w:basedOn w:val="Ttulo1"/>
    <w:qFormat/>
    <w:rsid w:val="00FE3DA7"/>
    <w:pPr>
      <w:keepLines w:val="0"/>
      <w:numPr>
        <w:numId w:val="37"/>
      </w:numPr>
      <w:spacing w:before="120" w:after="240" w:line="240" w:lineRule="auto"/>
    </w:pPr>
    <w:rPr>
      <w:rFonts w:ascii="Cambria" w:eastAsia="Times New Roman" w:hAnsi="Cambria" w:cs="Times New Roman"/>
      <w:b/>
      <w:caps/>
      <w:color w:val="000000"/>
      <w:sz w:val="28"/>
      <w:szCs w:val="20"/>
    </w:rPr>
  </w:style>
  <w:style w:type="character" w:customStyle="1" w:styleId="BMSInstructionText">
    <w:name w:val="BMS Instruction Text"/>
    <w:rsid w:val="00FE3DA7"/>
    <w:rPr>
      <w:rFonts w:ascii="Times New Roman" w:hAnsi="Times New Roman"/>
      <w:i/>
      <w:dstrike w:val="0"/>
      <w:vanish/>
      <w:color w:val="FF0000"/>
      <w:sz w:val="24"/>
      <w:u w:val="none"/>
      <w:vertAlign w:val="baseline"/>
    </w:rPr>
  </w:style>
  <w:style w:type="character" w:styleId="Mencionar">
    <w:name w:val="Mention"/>
    <w:basedOn w:val="Fuentedeprrafopredeter"/>
    <w:uiPriority w:val="99"/>
    <w:unhideWhenUsed/>
    <w:rsid w:val="00FE3DA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4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2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0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2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8857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0543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9338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021">
          <w:marLeft w:val="2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645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18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497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216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295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474">
          <w:marLeft w:val="27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7176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2806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381">
          <w:marLeft w:val="27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566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4B6C737291D74FA1C929ADE40B0366" ma:contentTypeVersion="4" ma:contentTypeDescription="Crear nuevo documento." ma:contentTypeScope="" ma:versionID="c4c57a247145f4bc1967bc6d208aea40">
  <xsd:schema xmlns:xsd="http://www.w3.org/2001/XMLSchema" xmlns:xs="http://www.w3.org/2001/XMLSchema" xmlns:p="http://schemas.microsoft.com/office/2006/metadata/properties" xmlns:ns2="3c6aa8b5-89cd-46c6-b1c8-9c4c87da8da2" targetNamespace="http://schemas.microsoft.com/office/2006/metadata/properties" ma:root="true" ma:fieldsID="93d07fc59ab880d06216bd9536bb8550" ns2:_="">
    <xsd:import namespace="3c6aa8b5-89cd-46c6-b1c8-9c4c87da8d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aa8b5-89cd-46c6-b1c8-9c4c87da8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1E2EC-44E6-45C4-BFF5-D170DEE7D5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5F12C6-31BA-4C28-9D98-EAC5D8A02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6aa8b5-89cd-46c6-b1c8-9c4c87da8d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27730-241D-4AC7-BFB5-94BA1EDB7D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FB8934-C506-49BB-BEA6-D01655F20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2582</Words>
  <Characters>14206</Characters>
  <Application>Microsoft Office Word</Application>
  <DocSecurity>0</DocSecurity>
  <Lines>118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16755</CharactersWithSpaces>
  <SharedDoc>false</SharedDoc>
  <HLinks>
    <vt:vector size="12" baseType="variant">
      <vt:variant>
        <vt:i4>7405687</vt:i4>
      </vt:variant>
      <vt:variant>
        <vt:i4>196</vt:i4>
      </vt:variant>
      <vt:variant>
        <vt:i4>0</vt:i4>
      </vt:variant>
      <vt:variant>
        <vt:i4>5</vt:i4>
      </vt:variant>
      <vt:variant>
        <vt:lpwstr>https://www.oblikue.com/en/esalud.html</vt:lpwstr>
      </vt:variant>
      <vt:variant>
        <vt:lpwstr/>
      </vt:variant>
      <vt:variant>
        <vt:i4>4849730</vt:i4>
      </vt:variant>
      <vt:variant>
        <vt:i4>193</vt:i4>
      </vt:variant>
      <vt:variant>
        <vt:i4>0</vt:i4>
      </vt:variant>
      <vt:variant>
        <vt:i4>5</vt:i4>
      </vt:variant>
      <vt:variant>
        <vt:lpwstr>https://doi.org/10.1111/irv.12665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Carmo, Mafalda</dc:creator>
  <cp:keywords/>
  <dc:description/>
  <cp:lastModifiedBy>Carmo, Mafalda</cp:lastModifiedBy>
  <cp:revision>3</cp:revision>
  <cp:lastPrinted>2021-12-07T15:29:00Z</cp:lastPrinted>
  <dcterms:created xsi:type="dcterms:W3CDTF">2022-07-14T15:03:00Z</dcterms:created>
  <dcterms:modified xsi:type="dcterms:W3CDTF">2022-07-14T15:04:00Z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0x010100404B6C737291D74FA1C929ADE40B0366</vt:lpwstr>
  </property>
</Properties>
</file>