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E50" w:rsidRDefault="00DF0666" w:rsidP="00840737">
      <w:pPr>
        <w:jc w:val="center"/>
      </w:pPr>
      <w:r w:rsidRPr="00B2595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38AFC2" wp14:editId="19BB5CB4">
            <wp:extent cx="4359124" cy="4038600"/>
            <wp:effectExtent l="19050" t="0" r="3326" b="0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124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66" w:rsidRPr="00736C84" w:rsidRDefault="00DF0666" w:rsidP="00DF0666">
      <w:pPr>
        <w:pStyle w:val="Caption"/>
        <w:spacing w:line="360" w:lineRule="auto"/>
        <w:jc w:val="both"/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bookmarkStart w:id="0" w:name="_GoBack"/>
      <w:bookmarkEnd w:id="0"/>
      <w:r w:rsidRPr="002B6F1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: </w:t>
      </w:r>
      <w:r w:rsidRPr="00736C84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Pearson correlation plot </w:t>
      </w:r>
      <w:r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of</w:t>
      </w:r>
      <w:r w:rsidRPr="00736C84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KP and global</w:t>
      </w:r>
      <w:r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</w:t>
      </w:r>
      <w:r w:rsidRPr="006C01E6">
        <w:rPr>
          <w:rFonts w:ascii="Times New Roman" w:hAnsi="Times New Roman" w:cs="Times New Roman"/>
          <w:bCs/>
          <w:iCs w:val="0"/>
          <w:color w:val="auto"/>
          <w:sz w:val="24"/>
          <w:szCs w:val="24"/>
        </w:rPr>
        <w:t>pvama-1</w:t>
      </w:r>
      <w:r w:rsidRPr="00736C84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samples based on pairwise </w:t>
      </w:r>
      <w:r w:rsidRPr="00321E8D">
        <w:rPr>
          <w:rFonts w:ascii="Times New Roman" w:hAnsi="Times New Roman" w:cs="Times New Roman"/>
          <w:bCs/>
          <w:iCs w:val="0"/>
          <w:color w:val="auto"/>
          <w:sz w:val="24"/>
          <w:szCs w:val="24"/>
        </w:rPr>
        <w:t>F</w:t>
      </w:r>
      <w:r w:rsidRPr="00736C84">
        <w:rPr>
          <w:rFonts w:ascii="Times New Roman" w:hAnsi="Times New Roman" w:cs="Times New Roman"/>
          <w:bCs/>
          <w:iCs w:val="0"/>
          <w:color w:val="auto"/>
          <w:sz w:val="24"/>
          <w:szCs w:val="24"/>
        </w:rPr>
        <w:t>st</w:t>
      </w:r>
      <w:r w:rsidRPr="00736C84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values. The plot shows clustering and correlation between the </w:t>
      </w:r>
      <w:r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groups</w:t>
      </w:r>
      <w:r w:rsidRPr="00736C84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 xml:space="preserve"> in hierarchical order. The dark brackets and large sizes depict the minimum genetic distinc</w:t>
      </w:r>
      <w:r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tion and high correlation</w:t>
      </w:r>
      <w:r w:rsidRPr="00736C84">
        <w:rPr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.</w:t>
      </w:r>
    </w:p>
    <w:p w:rsidR="00DF0666" w:rsidRDefault="00DF0666"/>
    <w:sectPr w:rsidR="00DF0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66"/>
    <w:rsid w:val="00502E50"/>
    <w:rsid w:val="00840737"/>
    <w:rsid w:val="00DF0666"/>
    <w:rsid w:val="00E7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5411EA-18BF-4AC3-BCA5-5638AAE3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F0666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Asifullah Khan</dc:creator>
  <cp:keywords/>
  <dc:description/>
  <cp:lastModifiedBy>Asifullah Khan</cp:lastModifiedBy>
  <cp:revision>3</cp:revision>
  <dcterms:created xsi:type="dcterms:W3CDTF">2022-10-06T16:55:00Z</dcterms:created>
  <dcterms:modified xsi:type="dcterms:W3CDTF">2022-10-06T17:02:00Z</dcterms:modified>
</cp:coreProperties>
</file>