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26E4D" w14:textId="2F654B9B" w:rsidR="000D6D74" w:rsidRPr="00C74BFC" w:rsidRDefault="000F606C" w:rsidP="000D6D7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1</w:t>
      </w:r>
    </w:p>
    <w:p w14:paraId="62A3992F" w14:textId="77777777" w:rsidR="00F87914" w:rsidRDefault="00F87914" w:rsidP="00925836">
      <w:pPr>
        <w:rPr>
          <w:rFonts w:ascii="Times New Roman" w:hAnsi="Times New Roman" w:cs="Times New Roman"/>
          <w:b/>
          <w:sz w:val="24"/>
          <w:szCs w:val="24"/>
        </w:rPr>
      </w:pPr>
    </w:p>
    <w:p w14:paraId="497E31A1" w14:textId="77777777" w:rsidR="000D6D74" w:rsidRPr="00925836" w:rsidRDefault="000D6D74" w:rsidP="000D6D7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4711506"/>
      <w:r w:rsidRPr="00925836">
        <w:rPr>
          <w:rFonts w:ascii="Times New Roman" w:hAnsi="Times New Roman" w:cs="Times New Roman"/>
          <w:b/>
          <w:bCs/>
          <w:sz w:val="24"/>
          <w:szCs w:val="24"/>
        </w:rPr>
        <w:t xml:space="preserve">Seroprevalence and Risk Factors for </w:t>
      </w:r>
      <w:bookmarkEnd w:id="0"/>
      <w:r w:rsidRPr="00925836">
        <w:rPr>
          <w:rFonts w:ascii="Times New Roman" w:hAnsi="Times New Roman" w:cs="Times New Roman"/>
          <w:b/>
          <w:bCs/>
          <w:sz w:val="24"/>
          <w:szCs w:val="24"/>
        </w:rPr>
        <w:t>Kaposi’s Sarcoma Associated Herpesvirus among Men Who Have Sex with Men in Shanghai, China</w:t>
      </w:r>
    </w:p>
    <w:p w14:paraId="0942C83B" w14:textId="77777777" w:rsidR="000D6D74" w:rsidRPr="000D6D74" w:rsidRDefault="000D6D74" w:rsidP="000D6D74">
      <w:pPr>
        <w:spacing w:line="480" w:lineRule="auto"/>
        <w:jc w:val="left"/>
        <w:rPr>
          <w:rFonts w:ascii="Times New Roman" w:eastAsia="SimSun" w:hAnsi="Times New Roman" w:cs="Times New Roman"/>
          <w:sz w:val="24"/>
          <w:szCs w:val="24"/>
        </w:rPr>
      </w:pPr>
      <w:r w:rsidRPr="000D6D74">
        <w:rPr>
          <w:rFonts w:ascii="Times New Roman" w:eastAsia="SimSun" w:hAnsi="Times New Roman" w:cs="Times New Roman"/>
          <w:sz w:val="24"/>
          <w:szCs w:val="24"/>
        </w:rPr>
        <w:t>Yi Li</w:t>
      </w:r>
      <w:r w:rsidRPr="000D6D74">
        <w:rPr>
          <w:rFonts w:ascii="Times New Roman" w:eastAsia="SimSun" w:hAnsi="Times New Roman" w:cs="Times New Roman"/>
          <w:sz w:val="24"/>
          <w:szCs w:val="24"/>
          <w:vertAlign w:val="superscript"/>
        </w:rPr>
        <w:t>1</w:t>
      </w:r>
      <w:r w:rsidRPr="000D6D74">
        <w:rPr>
          <w:rFonts w:ascii="Times New Roman" w:eastAsia="SimSun" w:hAnsi="Times New Roman" w:cs="Times New Roman"/>
          <w:sz w:val="24"/>
          <w:szCs w:val="24"/>
        </w:rPr>
        <w:t xml:space="preserve">, </w:t>
      </w:r>
      <w:bookmarkStart w:id="1" w:name="_Hlk99290784"/>
      <w:proofErr w:type="spellStart"/>
      <w:r w:rsidRPr="000D6D74">
        <w:rPr>
          <w:rFonts w:ascii="Times New Roman" w:eastAsia="SimSun" w:hAnsi="Times New Roman" w:cs="Times New Roman"/>
          <w:sz w:val="24"/>
          <w:szCs w:val="24"/>
        </w:rPr>
        <w:t>Xin</w:t>
      </w:r>
      <w:r w:rsidRPr="000D6D74">
        <w:rPr>
          <w:rFonts w:ascii="Times New Roman" w:eastAsia="SimSun" w:hAnsi="Times New Roman" w:cs="Times New Roman" w:hint="eastAsia"/>
          <w:sz w:val="24"/>
          <w:szCs w:val="24"/>
        </w:rPr>
        <w:t>g</w:t>
      </w:r>
      <w:r w:rsidRPr="000D6D74">
        <w:rPr>
          <w:rFonts w:ascii="Times New Roman" w:eastAsia="SimSun" w:hAnsi="Times New Roman" w:cs="Times New Roman"/>
          <w:sz w:val="24"/>
          <w:szCs w:val="24"/>
        </w:rPr>
        <w:t>can</w:t>
      </w:r>
      <w:proofErr w:type="spellEnd"/>
      <w:r w:rsidRPr="000D6D74">
        <w:rPr>
          <w:rFonts w:ascii="Times New Roman" w:eastAsia="SimSun" w:hAnsi="Times New Roman" w:cs="Times New Roman"/>
          <w:sz w:val="24"/>
          <w:szCs w:val="24"/>
        </w:rPr>
        <w:t xml:space="preserve"> Zhang</w:t>
      </w:r>
      <w:r w:rsidRPr="000D6D74">
        <w:rPr>
          <w:rFonts w:ascii="Times New Roman" w:eastAsia="SimSun" w:hAnsi="Times New Roman" w:cs="Times New Roman"/>
          <w:sz w:val="24"/>
          <w:szCs w:val="24"/>
          <w:vertAlign w:val="superscript"/>
        </w:rPr>
        <w:t>2</w:t>
      </w:r>
      <w:r w:rsidRPr="000D6D74">
        <w:rPr>
          <w:rFonts w:ascii="Times New Roman" w:eastAsia="SimSun" w:hAnsi="Times New Roman" w:cs="Times New Roman"/>
          <w:sz w:val="24"/>
          <w:szCs w:val="24"/>
        </w:rPr>
        <w:t>, Yue Zhang</w:t>
      </w:r>
      <w:r w:rsidRPr="000D6D74">
        <w:rPr>
          <w:rFonts w:ascii="Times New Roman" w:eastAsia="SimSun" w:hAnsi="Times New Roman" w:cs="Times New Roman"/>
          <w:sz w:val="24"/>
          <w:szCs w:val="24"/>
          <w:vertAlign w:val="superscript"/>
        </w:rPr>
        <w:t>3</w:t>
      </w:r>
      <w:r w:rsidRPr="000D6D74"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 w:rsidRPr="000D6D74">
        <w:rPr>
          <w:rFonts w:ascii="Times New Roman" w:eastAsia="SimSun" w:hAnsi="Times New Roman" w:cs="Times New Roman"/>
          <w:sz w:val="24"/>
          <w:szCs w:val="24"/>
        </w:rPr>
        <w:t>Minqi</w:t>
      </w:r>
      <w:proofErr w:type="spellEnd"/>
      <w:r w:rsidRPr="000D6D74">
        <w:rPr>
          <w:rFonts w:ascii="Times New Roman" w:eastAsia="SimSun" w:hAnsi="Times New Roman" w:cs="Times New Roman"/>
          <w:sz w:val="24"/>
          <w:szCs w:val="24"/>
        </w:rPr>
        <w:t xml:space="preserve"> Wei</w:t>
      </w:r>
      <w:r w:rsidRPr="000D6D74">
        <w:rPr>
          <w:rFonts w:ascii="Times New Roman" w:eastAsia="SimSun" w:hAnsi="Times New Roman" w:cs="Times New Roman"/>
          <w:sz w:val="24"/>
          <w:szCs w:val="24"/>
          <w:vertAlign w:val="superscript"/>
        </w:rPr>
        <w:t>3</w:t>
      </w:r>
      <w:r w:rsidRPr="000D6D74"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 w:rsidRPr="000D6D74">
        <w:rPr>
          <w:rFonts w:ascii="Times New Roman" w:eastAsia="SimSun" w:hAnsi="Times New Roman" w:cs="Times New Roman"/>
          <w:sz w:val="24"/>
          <w:szCs w:val="24"/>
        </w:rPr>
        <w:t>Sijie</w:t>
      </w:r>
      <w:proofErr w:type="spellEnd"/>
      <w:r w:rsidRPr="000D6D74">
        <w:rPr>
          <w:rFonts w:ascii="Times New Roman" w:eastAsia="SimSun" w:hAnsi="Times New Roman" w:cs="Times New Roman"/>
          <w:sz w:val="24"/>
          <w:szCs w:val="24"/>
        </w:rPr>
        <w:t xml:space="preserve"> Tao</w:t>
      </w:r>
      <w:r w:rsidRPr="000D6D74">
        <w:rPr>
          <w:rFonts w:ascii="Times New Roman" w:eastAsia="SimSun" w:hAnsi="Times New Roman" w:cs="Times New Roman"/>
          <w:sz w:val="24"/>
          <w:szCs w:val="24"/>
          <w:vertAlign w:val="superscript"/>
        </w:rPr>
        <w:t>3</w:t>
      </w:r>
      <w:bookmarkEnd w:id="1"/>
      <w:r w:rsidRPr="000D6D74">
        <w:rPr>
          <w:rFonts w:ascii="Times New Roman" w:eastAsia="SimSun" w:hAnsi="Times New Roman" w:cs="Times New Roman"/>
          <w:sz w:val="24"/>
          <w:szCs w:val="24"/>
        </w:rPr>
        <w:t>, Ying Yang</w:t>
      </w:r>
      <w:proofErr w:type="gramStart"/>
      <w:r w:rsidRPr="000D6D74">
        <w:rPr>
          <w:rFonts w:ascii="Times New Roman" w:eastAsia="SimSun" w:hAnsi="Times New Roman" w:cs="Times New Roman"/>
          <w:sz w:val="24"/>
          <w:szCs w:val="24"/>
          <w:vertAlign w:val="superscript"/>
        </w:rPr>
        <w:t>3,</w:t>
      </w:r>
      <w:r w:rsidRPr="000D6D74">
        <w:rPr>
          <w:rFonts w:ascii="Times New Roman" w:eastAsia="SimSun" w:hAnsi="Times New Roman" w:cs="Times New Roman"/>
          <w:sz w:val="24"/>
          <w:szCs w:val="24"/>
        </w:rPr>
        <w:t>*</w:t>
      </w:r>
      <w:proofErr w:type="gramEnd"/>
    </w:p>
    <w:p w14:paraId="14D44BD1" w14:textId="77777777" w:rsidR="000D6D74" w:rsidRPr="003C20E2" w:rsidRDefault="000D6D74" w:rsidP="000D6D74">
      <w:pPr>
        <w:spacing w:line="480" w:lineRule="auto"/>
        <w:jc w:val="left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 w:hint="eastAsia"/>
          <w:sz w:val="24"/>
          <w:szCs w:val="24"/>
        </w:rPr>
        <w:t>1</w:t>
      </w:r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  <w:r w:rsidRPr="003C20E2">
        <w:rPr>
          <w:rFonts w:ascii="Times New Roman" w:eastAsia="SimSun" w:hAnsi="Times New Roman" w:cs="Times New Roman"/>
          <w:sz w:val="24"/>
          <w:szCs w:val="24"/>
        </w:rPr>
        <w:t>Department of Epidemiology, School of Public Health, Fudan University</w:t>
      </w:r>
    </w:p>
    <w:p w14:paraId="2F6D5BA1" w14:textId="77777777" w:rsidR="000D6D74" w:rsidRPr="000F0FA6" w:rsidRDefault="000D6D74" w:rsidP="000D6D74">
      <w:pPr>
        <w:spacing w:line="480" w:lineRule="auto"/>
        <w:jc w:val="left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2. </w:t>
      </w:r>
      <w:r w:rsidRPr="000F0FA6">
        <w:rPr>
          <w:rFonts w:ascii="Times New Roman" w:eastAsia="SimSun" w:hAnsi="Times New Roman" w:cs="Times New Roman"/>
          <w:sz w:val="24"/>
          <w:szCs w:val="24"/>
        </w:rPr>
        <w:t>Department of Gynecology</w:t>
      </w:r>
      <w:r>
        <w:rPr>
          <w:rFonts w:ascii="Times New Roman" w:eastAsia="SimSun" w:hAnsi="Times New Roman" w:cs="Times New Roman" w:hint="eastAsia"/>
          <w:sz w:val="24"/>
          <w:szCs w:val="24"/>
        </w:rPr>
        <w:t>,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0F0FA6">
        <w:rPr>
          <w:rFonts w:ascii="Times New Roman" w:eastAsia="SimSun" w:hAnsi="Times New Roman" w:cs="Times New Roman"/>
          <w:sz w:val="24"/>
          <w:szCs w:val="24"/>
        </w:rPr>
        <w:t>Obstetrics and Gynecology Hospital</w:t>
      </w:r>
      <w:r>
        <w:rPr>
          <w:rFonts w:ascii="Times New Roman" w:eastAsia="SimSun" w:hAnsi="Times New Roman" w:cs="Times New Roman" w:hint="eastAsia"/>
          <w:sz w:val="24"/>
          <w:szCs w:val="24"/>
        </w:rPr>
        <w:t>,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0F0FA6">
        <w:rPr>
          <w:rFonts w:ascii="Times New Roman" w:eastAsia="SimSun" w:hAnsi="Times New Roman" w:cs="Times New Roman"/>
          <w:sz w:val="24"/>
          <w:szCs w:val="24"/>
        </w:rPr>
        <w:t>Fudan University</w:t>
      </w:r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r w:rsidRPr="000F0FA6">
        <w:rPr>
          <w:rFonts w:ascii="Times New Roman" w:eastAsia="SimSun" w:hAnsi="Times New Roman" w:cs="Times New Roman"/>
          <w:sz w:val="24"/>
          <w:szCs w:val="24"/>
        </w:rPr>
        <w:t>Shanghai, 200011</w:t>
      </w:r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r w:rsidRPr="000F0FA6">
        <w:rPr>
          <w:rFonts w:ascii="Times New Roman" w:eastAsia="SimSun" w:hAnsi="Times New Roman" w:cs="Times New Roman"/>
          <w:sz w:val="24"/>
          <w:szCs w:val="24"/>
        </w:rPr>
        <w:t>China</w:t>
      </w:r>
      <w:r w:rsidRPr="000F0FA6">
        <w:rPr>
          <w:rFonts w:ascii="Times New Roman" w:eastAsia="SimSun" w:hAnsi="Times New Roman" w:cs="Times New Roman"/>
          <w:sz w:val="24"/>
          <w:szCs w:val="24"/>
        </w:rPr>
        <w:t>；</w:t>
      </w:r>
    </w:p>
    <w:p w14:paraId="11610D01" w14:textId="77777777" w:rsidR="000D6D74" w:rsidRPr="000F0FA6" w:rsidRDefault="000D6D74" w:rsidP="000D6D74">
      <w:pPr>
        <w:spacing w:line="480" w:lineRule="auto"/>
        <w:jc w:val="left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3.</w:t>
      </w:r>
      <w:r w:rsidRPr="000F0FA6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 w:hint="eastAsia"/>
          <w:sz w:val="24"/>
          <w:szCs w:val="24"/>
        </w:rPr>
        <w:t>D</w:t>
      </w:r>
      <w:r>
        <w:rPr>
          <w:rFonts w:ascii="Times New Roman" w:eastAsia="SimSun" w:hAnsi="Times New Roman" w:cs="Times New Roman"/>
          <w:sz w:val="24"/>
          <w:szCs w:val="24"/>
        </w:rPr>
        <w:t xml:space="preserve">epartment of HIV/AIDS prevention, </w:t>
      </w:r>
      <w:r w:rsidRPr="000F0FA6">
        <w:rPr>
          <w:rFonts w:ascii="Times New Roman" w:eastAsia="SimSun" w:hAnsi="Times New Roman" w:cs="Times New Roman"/>
          <w:sz w:val="24"/>
          <w:szCs w:val="24"/>
        </w:rPr>
        <w:t>Center for Disease Control and Prevention of Minhang District, Shanghai, 201101</w:t>
      </w:r>
      <w:r>
        <w:rPr>
          <w:rFonts w:ascii="Times New Roman" w:eastAsia="SimSun" w:hAnsi="Times New Roman" w:cs="Times New Roman" w:hint="eastAsia"/>
          <w:sz w:val="24"/>
          <w:szCs w:val="24"/>
        </w:rPr>
        <w:t>,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0F0FA6">
        <w:rPr>
          <w:rFonts w:ascii="Times New Roman" w:eastAsia="SimSun" w:hAnsi="Times New Roman" w:cs="Times New Roman"/>
          <w:sz w:val="24"/>
          <w:szCs w:val="24"/>
        </w:rPr>
        <w:t>China</w:t>
      </w:r>
      <w:r w:rsidRPr="000F0FA6">
        <w:rPr>
          <w:rFonts w:ascii="Times New Roman" w:eastAsia="SimSun" w:hAnsi="Times New Roman" w:cs="Times New Roman"/>
          <w:sz w:val="24"/>
          <w:szCs w:val="24"/>
        </w:rPr>
        <w:t>；</w:t>
      </w:r>
    </w:p>
    <w:p w14:paraId="4778CE5E" w14:textId="19AEF8E0" w:rsidR="00F87914" w:rsidRPr="000D6D74" w:rsidRDefault="00F87914" w:rsidP="00925836">
      <w:pPr>
        <w:rPr>
          <w:rFonts w:ascii="Times New Roman" w:hAnsi="Times New Roman" w:cs="Times New Roman"/>
          <w:b/>
          <w:sz w:val="24"/>
          <w:szCs w:val="24"/>
        </w:rPr>
      </w:pPr>
    </w:p>
    <w:p w14:paraId="688E59C7" w14:textId="533C86DA" w:rsidR="000D6D74" w:rsidRDefault="000D6D74" w:rsidP="00925836">
      <w:pPr>
        <w:rPr>
          <w:rFonts w:ascii="Times New Roman" w:hAnsi="Times New Roman" w:cs="Times New Roman"/>
          <w:b/>
          <w:sz w:val="24"/>
          <w:szCs w:val="24"/>
        </w:rPr>
      </w:pPr>
    </w:p>
    <w:p w14:paraId="540E2878" w14:textId="3E33642D" w:rsidR="000D6D74" w:rsidRDefault="000D6D74" w:rsidP="00925836">
      <w:pPr>
        <w:rPr>
          <w:rFonts w:ascii="Times New Roman" w:hAnsi="Times New Roman" w:cs="Times New Roman"/>
          <w:b/>
          <w:sz w:val="24"/>
          <w:szCs w:val="24"/>
        </w:rPr>
      </w:pPr>
    </w:p>
    <w:p w14:paraId="5496F15B" w14:textId="3DB61630" w:rsidR="000D6D74" w:rsidRDefault="000D6D74" w:rsidP="00925836">
      <w:pPr>
        <w:rPr>
          <w:rFonts w:ascii="Times New Roman" w:hAnsi="Times New Roman" w:cs="Times New Roman"/>
          <w:b/>
          <w:sz w:val="24"/>
          <w:szCs w:val="24"/>
        </w:rPr>
      </w:pPr>
    </w:p>
    <w:p w14:paraId="0D7DF905" w14:textId="34C6F688" w:rsidR="000D6D74" w:rsidRDefault="000D6D74" w:rsidP="00925836">
      <w:pPr>
        <w:rPr>
          <w:rFonts w:ascii="Times New Roman" w:hAnsi="Times New Roman" w:cs="Times New Roman"/>
          <w:b/>
          <w:sz w:val="24"/>
          <w:szCs w:val="24"/>
        </w:rPr>
      </w:pPr>
    </w:p>
    <w:p w14:paraId="4FEC7E58" w14:textId="3EB7E5FD" w:rsidR="000D6D74" w:rsidRDefault="000D6D74" w:rsidP="00925836">
      <w:pPr>
        <w:rPr>
          <w:rFonts w:ascii="Times New Roman" w:hAnsi="Times New Roman" w:cs="Times New Roman"/>
          <w:b/>
          <w:sz w:val="24"/>
          <w:szCs w:val="24"/>
        </w:rPr>
      </w:pPr>
    </w:p>
    <w:p w14:paraId="2FFEE398" w14:textId="606DF909" w:rsidR="000D6D74" w:rsidRDefault="000D6D74" w:rsidP="00925836">
      <w:pPr>
        <w:rPr>
          <w:rFonts w:ascii="Times New Roman" w:hAnsi="Times New Roman" w:cs="Times New Roman"/>
          <w:b/>
          <w:sz w:val="24"/>
          <w:szCs w:val="24"/>
        </w:rPr>
      </w:pPr>
    </w:p>
    <w:p w14:paraId="75F7BEA9" w14:textId="3C5A44EB" w:rsidR="000D6D74" w:rsidRDefault="000D6D74" w:rsidP="00925836">
      <w:pPr>
        <w:rPr>
          <w:rFonts w:ascii="Times New Roman" w:hAnsi="Times New Roman" w:cs="Times New Roman"/>
          <w:b/>
          <w:sz w:val="24"/>
          <w:szCs w:val="24"/>
        </w:rPr>
      </w:pPr>
    </w:p>
    <w:p w14:paraId="6E12B805" w14:textId="5F2A910C" w:rsidR="000D6D74" w:rsidRDefault="000D6D74" w:rsidP="00925836">
      <w:pPr>
        <w:rPr>
          <w:rFonts w:ascii="Times New Roman" w:hAnsi="Times New Roman" w:cs="Times New Roman"/>
          <w:b/>
          <w:sz w:val="24"/>
          <w:szCs w:val="24"/>
        </w:rPr>
      </w:pPr>
    </w:p>
    <w:p w14:paraId="7F0B75A9" w14:textId="75ADE1B5" w:rsidR="000D6D74" w:rsidRDefault="000D6D74" w:rsidP="00925836">
      <w:pPr>
        <w:rPr>
          <w:rFonts w:ascii="Times New Roman" w:hAnsi="Times New Roman" w:cs="Times New Roman"/>
          <w:b/>
          <w:sz w:val="24"/>
          <w:szCs w:val="24"/>
        </w:rPr>
      </w:pPr>
    </w:p>
    <w:p w14:paraId="2AB8CCC6" w14:textId="0E9490B0" w:rsidR="000D6D74" w:rsidRDefault="000D6D74" w:rsidP="00925836">
      <w:pPr>
        <w:rPr>
          <w:rFonts w:ascii="Times New Roman" w:hAnsi="Times New Roman" w:cs="Times New Roman"/>
          <w:b/>
          <w:sz w:val="24"/>
          <w:szCs w:val="24"/>
        </w:rPr>
      </w:pPr>
    </w:p>
    <w:p w14:paraId="747F71B9" w14:textId="583AB27A" w:rsidR="000D6D74" w:rsidRDefault="000D6D74" w:rsidP="00925836">
      <w:pPr>
        <w:rPr>
          <w:rFonts w:ascii="Times New Roman" w:hAnsi="Times New Roman" w:cs="Times New Roman"/>
          <w:b/>
          <w:sz w:val="24"/>
          <w:szCs w:val="24"/>
        </w:rPr>
      </w:pPr>
    </w:p>
    <w:p w14:paraId="5EDDDE4A" w14:textId="00A5B346" w:rsidR="000D6D74" w:rsidRDefault="000D6D74" w:rsidP="00925836">
      <w:pPr>
        <w:rPr>
          <w:rFonts w:ascii="Times New Roman" w:hAnsi="Times New Roman" w:cs="Times New Roman"/>
          <w:b/>
          <w:sz w:val="24"/>
          <w:szCs w:val="24"/>
        </w:rPr>
      </w:pPr>
    </w:p>
    <w:p w14:paraId="6FDB379A" w14:textId="47F11179" w:rsidR="000D6D74" w:rsidRDefault="000D6D74" w:rsidP="00925836">
      <w:pPr>
        <w:rPr>
          <w:rFonts w:ascii="Times New Roman" w:hAnsi="Times New Roman" w:cs="Times New Roman"/>
          <w:b/>
          <w:sz w:val="24"/>
          <w:szCs w:val="24"/>
        </w:rPr>
      </w:pPr>
    </w:p>
    <w:p w14:paraId="06381E03" w14:textId="31E3FE68" w:rsidR="000D6D74" w:rsidRDefault="000D6D74" w:rsidP="00925836">
      <w:pPr>
        <w:rPr>
          <w:rFonts w:ascii="Times New Roman" w:hAnsi="Times New Roman" w:cs="Times New Roman"/>
          <w:b/>
          <w:sz w:val="24"/>
          <w:szCs w:val="24"/>
        </w:rPr>
      </w:pPr>
    </w:p>
    <w:p w14:paraId="12A3A0CB" w14:textId="2A5C4A63" w:rsidR="000D6D74" w:rsidRDefault="000D6D74" w:rsidP="00925836">
      <w:pPr>
        <w:rPr>
          <w:rFonts w:ascii="Times New Roman" w:hAnsi="Times New Roman" w:cs="Times New Roman"/>
          <w:b/>
          <w:sz w:val="24"/>
          <w:szCs w:val="24"/>
        </w:rPr>
      </w:pPr>
    </w:p>
    <w:p w14:paraId="319E8C1C" w14:textId="2A71E757" w:rsidR="000D6D74" w:rsidRDefault="000D6D74" w:rsidP="00925836">
      <w:pPr>
        <w:rPr>
          <w:rFonts w:ascii="Times New Roman" w:hAnsi="Times New Roman" w:cs="Times New Roman"/>
          <w:b/>
          <w:sz w:val="24"/>
          <w:szCs w:val="24"/>
        </w:rPr>
      </w:pPr>
    </w:p>
    <w:p w14:paraId="6EC4ADEC" w14:textId="0A513538" w:rsidR="000D6D74" w:rsidRDefault="000D6D74" w:rsidP="00925836">
      <w:pPr>
        <w:rPr>
          <w:rFonts w:ascii="Times New Roman" w:hAnsi="Times New Roman" w:cs="Times New Roman"/>
          <w:b/>
          <w:sz w:val="24"/>
          <w:szCs w:val="24"/>
        </w:rPr>
      </w:pPr>
    </w:p>
    <w:p w14:paraId="687349D5" w14:textId="29E45BD4" w:rsidR="000D6D74" w:rsidRDefault="000D6D74" w:rsidP="00925836">
      <w:pPr>
        <w:rPr>
          <w:rFonts w:ascii="Times New Roman" w:hAnsi="Times New Roman" w:cs="Times New Roman"/>
          <w:b/>
          <w:sz w:val="24"/>
          <w:szCs w:val="24"/>
        </w:rPr>
      </w:pPr>
    </w:p>
    <w:p w14:paraId="38A399A0" w14:textId="77495F25" w:rsidR="000D6D74" w:rsidRDefault="000D6D74" w:rsidP="00925836">
      <w:pPr>
        <w:rPr>
          <w:rFonts w:ascii="Times New Roman" w:hAnsi="Times New Roman" w:cs="Times New Roman"/>
          <w:b/>
          <w:sz w:val="24"/>
          <w:szCs w:val="24"/>
        </w:rPr>
      </w:pPr>
    </w:p>
    <w:p w14:paraId="54D40E58" w14:textId="66372234" w:rsidR="000D6D74" w:rsidRDefault="000D6D74" w:rsidP="00925836">
      <w:pPr>
        <w:rPr>
          <w:rFonts w:ascii="Times New Roman" w:hAnsi="Times New Roman" w:cs="Times New Roman"/>
          <w:b/>
          <w:sz w:val="24"/>
          <w:szCs w:val="24"/>
        </w:rPr>
      </w:pPr>
    </w:p>
    <w:p w14:paraId="6C2815BB" w14:textId="58D695E7" w:rsidR="000D6D74" w:rsidRDefault="000D6D74" w:rsidP="00925836">
      <w:pPr>
        <w:rPr>
          <w:rFonts w:ascii="Times New Roman" w:hAnsi="Times New Roman" w:cs="Times New Roman"/>
          <w:b/>
          <w:sz w:val="24"/>
          <w:szCs w:val="24"/>
        </w:rPr>
      </w:pPr>
    </w:p>
    <w:p w14:paraId="3B419935" w14:textId="5E9F5B5F" w:rsidR="000D6D74" w:rsidRDefault="000D6D74" w:rsidP="00925836">
      <w:pPr>
        <w:rPr>
          <w:rFonts w:ascii="Times New Roman" w:hAnsi="Times New Roman" w:cs="Times New Roman"/>
          <w:b/>
          <w:sz w:val="24"/>
          <w:szCs w:val="24"/>
        </w:rPr>
      </w:pPr>
    </w:p>
    <w:p w14:paraId="2281328A" w14:textId="517CA89B" w:rsidR="000D6D74" w:rsidRDefault="000D6D74" w:rsidP="00925836">
      <w:pPr>
        <w:rPr>
          <w:rFonts w:ascii="Times New Roman" w:hAnsi="Times New Roman" w:cs="Times New Roman"/>
          <w:b/>
          <w:sz w:val="24"/>
          <w:szCs w:val="24"/>
        </w:rPr>
      </w:pPr>
    </w:p>
    <w:p w14:paraId="365D1F4C" w14:textId="2D866A0C" w:rsidR="000D6D74" w:rsidRDefault="000D6D74" w:rsidP="00925836">
      <w:pPr>
        <w:rPr>
          <w:rFonts w:ascii="Times New Roman" w:hAnsi="Times New Roman" w:cs="Times New Roman"/>
          <w:b/>
          <w:sz w:val="24"/>
          <w:szCs w:val="24"/>
        </w:rPr>
      </w:pPr>
    </w:p>
    <w:p w14:paraId="189F141F" w14:textId="29D3A0DC" w:rsidR="000D6D74" w:rsidRDefault="000D6D74" w:rsidP="00925836">
      <w:pPr>
        <w:rPr>
          <w:rFonts w:ascii="Times New Roman" w:hAnsi="Times New Roman" w:cs="Times New Roman"/>
          <w:b/>
          <w:sz w:val="24"/>
          <w:szCs w:val="24"/>
        </w:rPr>
      </w:pPr>
    </w:p>
    <w:p w14:paraId="0C205801" w14:textId="1AA44057" w:rsidR="00F87914" w:rsidRPr="00925836" w:rsidRDefault="00F87914" w:rsidP="00925836">
      <w:pPr>
        <w:rPr>
          <w:rFonts w:ascii="Times New Roman" w:hAnsi="Times New Roman" w:cs="Times New Roman"/>
          <w:b/>
          <w:sz w:val="24"/>
          <w:szCs w:val="24"/>
        </w:rPr>
      </w:pPr>
      <w:r w:rsidRPr="00925836">
        <w:rPr>
          <w:rFonts w:ascii="Times New Roman" w:hAnsi="Times New Roman" w:cs="Times New Roman"/>
          <w:b/>
          <w:sz w:val="24"/>
          <w:szCs w:val="24"/>
        </w:rPr>
        <w:lastRenderedPageBreak/>
        <w:t>Supp</w:t>
      </w:r>
      <w:r w:rsidR="000D6D74" w:rsidRPr="000D6D74">
        <w:rPr>
          <w:rFonts w:ascii="Times New Roman" w:hAnsi="Times New Roman" w:cs="Times New Roman"/>
          <w:b/>
          <w:sz w:val="24"/>
          <w:szCs w:val="24"/>
        </w:rPr>
        <w:t>lementary material</w:t>
      </w:r>
      <w:r w:rsidR="000D6D74">
        <w:rPr>
          <w:rFonts w:ascii="Times New Roman" w:hAnsi="Times New Roman" w:cs="Times New Roman"/>
          <w:b/>
          <w:sz w:val="24"/>
          <w:szCs w:val="24"/>
        </w:rPr>
        <w:t>: the adjustment of KSHV infection prevalence</w:t>
      </w:r>
    </w:p>
    <w:p w14:paraId="3682152F" w14:textId="77777777" w:rsidR="00F87914" w:rsidRDefault="00F87914" w:rsidP="005E1CCF">
      <w:pPr>
        <w:ind w:firstLineChars="100" w:firstLine="240"/>
        <w:rPr>
          <w:rFonts w:ascii="Times New Roman" w:hAnsi="Times New Roman" w:cs="Times New Roman"/>
          <w:sz w:val="24"/>
          <w:szCs w:val="24"/>
        </w:rPr>
      </w:pPr>
    </w:p>
    <w:p w14:paraId="7ABE3818" w14:textId="722EE551" w:rsidR="00D13FAB" w:rsidRDefault="00D13FAB" w:rsidP="0092583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e constituted a c</w:t>
      </w:r>
      <w:r w:rsidRPr="00D13FAB">
        <w:rPr>
          <w:rFonts w:ascii="Times New Roman" w:hAnsi="Times New Roman" w:cs="Times New Roman"/>
          <w:sz w:val="24"/>
          <w:szCs w:val="24"/>
        </w:rPr>
        <w:t xml:space="preserve">ontingency table of counts based on the diagnostic test and </w:t>
      </w:r>
      <w:r w:rsidR="005E1CCF">
        <w:rPr>
          <w:rFonts w:ascii="Times New Roman" w:hAnsi="Times New Roman" w:cs="Times New Roman"/>
          <w:sz w:val="24"/>
          <w:szCs w:val="24"/>
        </w:rPr>
        <w:t xml:space="preserve">the </w:t>
      </w:r>
      <w:r w:rsidRPr="00D13FAB">
        <w:rPr>
          <w:rFonts w:ascii="Times New Roman" w:hAnsi="Times New Roman" w:cs="Times New Roman"/>
          <w:sz w:val="24"/>
          <w:szCs w:val="24"/>
        </w:rPr>
        <w:t xml:space="preserve">true state of </w:t>
      </w:r>
      <w:r w:rsidR="005E1CCF">
        <w:rPr>
          <w:rFonts w:ascii="Times New Roman" w:hAnsi="Times New Roman" w:cs="Times New Roman"/>
          <w:sz w:val="24"/>
          <w:szCs w:val="24"/>
        </w:rPr>
        <w:t xml:space="preserve">KSHV </w:t>
      </w:r>
      <w:r w:rsidR="005E1CCF" w:rsidRPr="005E1CCF">
        <w:rPr>
          <w:rFonts w:ascii="Times New Roman" w:hAnsi="Times New Roman" w:cs="Times New Roman"/>
          <w:sz w:val="24"/>
          <w:szCs w:val="24"/>
        </w:rPr>
        <w:t>infectio</w:t>
      </w:r>
      <w:r w:rsidR="005E1CCF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. As shown in Table S1, the “P” represents the </w:t>
      </w:r>
      <w:r w:rsidRPr="00D13FAB">
        <w:rPr>
          <w:rFonts w:ascii="Times New Roman" w:hAnsi="Times New Roman" w:cs="Times New Roman"/>
          <w:sz w:val="24"/>
          <w:szCs w:val="24"/>
        </w:rPr>
        <w:t>true prevalence</w:t>
      </w:r>
      <w:r>
        <w:rPr>
          <w:rFonts w:ascii="Times New Roman" w:hAnsi="Times New Roman" w:cs="Times New Roman"/>
          <w:sz w:val="24"/>
          <w:szCs w:val="24"/>
        </w:rPr>
        <w:t xml:space="preserve">. The </w:t>
      </w:r>
      <w:r w:rsidRPr="00D13FAB">
        <w:rPr>
          <w:rFonts w:ascii="Times New Roman" w:hAnsi="Times New Roman" w:cs="Times New Roman"/>
          <w:sz w:val="24"/>
          <w:szCs w:val="24"/>
        </w:rPr>
        <w:t>sensitivity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D13FAB">
        <w:rPr>
          <w:rFonts w:ascii="Times New Roman" w:hAnsi="Times New Roman" w:cs="Times New Roman"/>
          <w:sz w:val="24"/>
          <w:szCs w:val="24"/>
        </w:rPr>
        <w:t>specificity</w:t>
      </w:r>
      <w:r>
        <w:rPr>
          <w:rFonts w:ascii="Times New Roman" w:hAnsi="Times New Roman" w:cs="Times New Roman"/>
          <w:sz w:val="24"/>
          <w:szCs w:val="24"/>
        </w:rPr>
        <w:t xml:space="preserve"> were reported previous</w:t>
      </w:r>
      <w:r w:rsidR="00B57BB7">
        <w:rPr>
          <w:rFonts w:ascii="Times New Roman" w:hAnsi="Times New Roman" w:cs="Times New Roman" w:hint="eastAsia"/>
          <w:sz w:val="24"/>
          <w:szCs w:val="24"/>
        </w:rPr>
        <w:t>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&lt;EndNote&gt;&lt;Cite&gt;&lt;Author&gt;Cohen&lt;/Author&gt;&lt;Year&gt;2005&lt;/Year&gt;&lt;RecNum&gt;541&lt;/RecNum&gt;&lt;DisplayText&gt;[1]&lt;/DisplayText&gt;&lt;record&gt;&lt;rec-number&gt;541&lt;/rec-number&gt;&lt;foreign-keys&gt;&lt;key app="EN" db-id="xwr52wfw9zzp26efzr2pfsdt9xtpzprzr09x" timestamp="1659530330"&gt;541&lt;/key&gt;&lt;/foreign-keys&gt;&lt;ref-type name="Journal Article"&gt;17&lt;/ref-type&gt;&lt;contributors&gt;&lt;authors&gt;&lt;author&gt;Cohen, Adina&lt;/author&gt;&lt;author&gt;Wolf, Dana&lt;/author&gt;&lt;author&gt;Guttman-Yassky, Emma&lt;/author&gt;&lt;author&gt;Sarid, Ronit&lt;/author&gt;&lt;/authors&gt;&lt;/contributors&gt;&lt;titles&gt;&lt;title&gt;Kaposi&amp;apos;s sarcoma-associated herpesvirus: Clinical, diagnostic, and epidemiological aspects&lt;/title&gt;&lt;secondary-title&gt;Critical reviews in clinical laboratory sciences&lt;/secondary-title&gt;&lt;/titles&gt;&lt;periodical&gt;&lt;full-title&gt;Critical Reviews in Clinical Laboratory Sciences&lt;/full-title&gt;&lt;abbr-1&gt;Crit. Rev. Clin. Lab. Sci.&lt;/abbr-1&gt;&lt;abbr-2&gt;Crit Rev Clin Lab Sci&lt;/abbr-2&gt;&lt;/periodical&gt;&lt;pages&gt;101-53&lt;/pages&gt;&lt;volume&gt;42&lt;/volume&gt;&lt;dates&gt;&lt;year&gt;2005&lt;/year&gt;&lt;pub-dates&gt;&lt;date&gt;02/01&lt;/date&gt;&lt;/pub-dates&gt;&lt;/dates&gt;&lt;urls&gt;&lt;/urls&gt;&lt;electronic-resource-num&gt;10.1080/10408360590913524&lt;/electronic-resource-num&gt;&lt;/record&gt;&lt;/Cite&gt;&lt;/EndNote&gt;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[1]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.</w:t>
      </w:r>
      <w:r w:rsidR="005E1CCF">
        <w:rPr>
          <w:rFonts w:ascii="Times New Roman" w:hAnsi="Times New Roman" w:cs="Times New Roman"/>
          <w:sz w:val="24"/>
          <w:szCs w:val="24"/>
        </w:rPr>
        <w:t xml:space="preserve"> </w:t>
      </w:r>
      <w:r w:rsidR="005E1CCF" w:rsidRPr="005E1CCF">
        <w:rPr>
          <w:rFonts w:ascii="Times New Roman" w:hAnsi="Times New Roman" w:cs="Times New Roman"/>
          <w:sz w:val="24"/>
          <w:szCs w:val="24"/>
        </w:rPr>
        <w:t xml:space="preserve">The detailed calculation process is presented in Table </w:t>
      </w:r>
      <w:r w:rsidR="00152E29">
        <w:rPr>
          <w:rFonts w:ascii="Times New Roman" w:hAnsi="Times New Roman" w:cs="Times New Roman"/>
          <w:sz w:val="24"/>
          <w:szCs w:val="24"/>
        </w:rPr>
        <w:t>S</w:t>
      </w:r>
      <w:r w:rsidR="005E1CCF" w:rsidRPr="005E1CCF">
        <w:rPr>
          <w:rFonts w:ascii="Times New Roman" w:hAnsi="Times New Roman" w:cs="Times New Roman"/>
          <w:sz w:val="24"/>
          <w:szCs w:val="24"/>
        </w:rPr>
        <w:t>1 and below.</w:t>
      </w:r>
      <w:r w:rsidR="00152E29" w:rsidRPr="00152E29">
        <w:rPr>
          <w:rFonts w:ascii="Times New Roman" w:hAnsi="Times New Roman" w:cs="Times New Roman"/>
          <w:sz w:val="24"/>
          <w:szCs w:val="24"/>
        </w:rPr>
        <w:t xml:space="preserve"> After calculation, the adjusted prevalence was 29.8%.</w:t>
      </w:r>
    </w:p>
    <w:p w14:paraId="199F2EAC" w14:textId="77777777" w:rsidR="00D13FAB" w:rsidRPr="00D13FAB" w:rsidRDefault="00D13FAB" w:rsidP="0092583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E7AD891" w14:textId="0C7382D4" w:rsidR="00D13FAB" w:rsidRPr="00D13FAB" w:rsidRDefault="00D13FAB" w:rsidP="00925836">
      <w:pPr>
        <w:rPr>
          <w:rFonts w:ascii="Times New Roman" w:hAnsi="Times New Roman" w:cs="Times New Roman"/>
          <w:sz w:val="24"/>
          <w:szCs w:val="24"/>
        </w:rPr>
      </w:pPr>
      <w:r w:rsidRPr="00D13FAB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D13FAB">
        <w:rPr>
          <w:rFonts w:ascii="Times New Roman" w:hAnsi="Times New Roman" w:cs="Times New Roman"/>
          <w:sz w:val="24"/>
          <w:szCs w:val="24"/>
        </w:rPr>
        <w:t xml:space="preserve">1. Contingency table of counts based on the diagnostic test and </w:t>
      </w:r>
      <w:r w:rsidR="005E1CCF">
        <w:rPr>
          <w:rFonts w:ascii="Times New Roman" w:hAnsi="Times New Roman" w:cs="Times New Roman"/>
          <w:sz w:val="24"/>
          <w:szCs w:val="24"/>
        </w:rPr>
        <w:t xml:space="preserve">the </w:t>
      </w:r>
      <w:r w:rsidRPr="00D13FAB">
        <w:rPr>
          <w:rFonts w:ascii="Times New Roman" w:hAnsi="Times New Roman" w:cs="Times New Roman"/>
          <w:sz w:val="24"/>
          <w:szCs w:val="24"/>
        </w:rPr>
        <w:t xml:space="preserve">true state of </w:t>
      </w:r>
      <w:bookmarkStart w:id="2" w:name="_Hlk118750442"/>
      <w:bookmarkStart w:id="3" w:name="_Hlk119248039"/>
      <w:r w:rsidR="005E1CCF">
        <w:rPr>
          <w:rFonts w:ascii="Times New Roman" w:hAnsi="Times New Roman" w:cs="Times New Roman"/>
          <w:sz w:val="24"/>
          <w:szCs w:val="24"/>
        </w:rPr>
        <w:t>KSHV infectio</w:t>
      </w:r>
      <w:bookmarkEnd w:id="2"/>
      <w:r w:rsidR="005E1CCF">
        <w:rPr>
          <w:rFonts w:ascii="Times New Roman" w:hAnsi="Times New Roman" w:cs="Times New Roman"/>
          <w:sz w:val="24"/>
          <w:szCs w:val="24"/>
        </w:rPr>
        <w:t>n</w:t>
      </w:r>
      <w:bookmarkEnd w:id="3"/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"/>
        <w:gridCol w:w="3007"/>
        <w:gridCol w:w="3286"/>
        <w:gridCol w:w="1007"/>
      </w:tblGrid>
      <w:tr w:rsidR="00D13FAB" w:rsidRPr="00D13FAB" w14:paraId="07D2729E" w14:textId="77777777" w:rsidTr="00D8571F">
        <w:trPr>
          <w:jc w:val="center"/>
        </w:trPr>
        <w:tc>
          <w:tcPr>
            <w:tcW w:w="606" w:type="pct"/>
            <w:tcBorders>
              <w:top w:val="single" w:sz="4" w:space="0" w:color="auto"/>
              <w:bottom w:val="nil"/>
            </w:tcBorders>
          </w:tcPr>
          <w:p w14:paraId="79D32995" w14:textId="77777777" w:rsidR="00D13FAB" w:rsidRPr="00D13FAB" w:rsidRDefault="00D13FAB" w:rsidP="00D13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FAB">
              <w:rPr>
                <w:rFonts w:ascii="Times New Roman" w:hAnsi="Times New Roman" w:cs="Times New Roman"/>
                <w:sz w:val="24"/>
                <w:szCs w:val="24"/>
              </w:rPr>
              <w:t>Test</w:t>
            </w:r>
          </w:p>
        </w:tc>
        <w:tc>
          <w:tcPr>
            <w:tcW w:w="3788" w:type="pct"/>
            <w:gridSpan w:val="2"/>
            <w:tcBorders>
              <w:top w:val="single" w:sz="4" w:space="0" w:color="auto"/>
              <w:bottom w:val="nil"/>
            </w:tcBorders>
          </w:tcPr>
          <w:p w14:paraId="34EF4386" w14:textId="2EF4076D" w:rsidR="00D13FAB" w:rsidRPr="00D13FAB" w:rsidRDefault="00D13FAB" w:rsidP="00D13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FAB">
              <w:rPr>
                <w:rFonts w:ascii="Times New Roman" w:hAnsi="Times New Roman" w:cs="Times New Roman"/>
                <w:sz w:val="24"/>
                <w:szCs w:val="24"/>
              </w:rPr>
              <w:t xml:space="preserve">True </w:t>
            </w:r>
            <w:r w:rsidR="00911381" w:rsidRPr="00911381">
              <w:rPr>
                <w:rFonts w:ascii="Times New Roman" w:hAnsi="Times New Roman" w:cs="Times New Roman"/>
                <w:sz w:val="24"/>
                <w:szCs w:val="24"/>
              </w:rPr>
              <w:t>state of infection</w:t>
            </w:r>
          </w:p>
        </w:tc>
        <w:tc>
          <w:tcPr>
            <w:tcW w:w="606" w:type="pct"/>
            <w:tcBorders>
              <w:top w:val="single" w:sz="4" w:space="0" w:color="auto"/>
              <w:bottom w:val="nil"/>
            </w:tcBorders>
          </w:tcPr>
          <w:p w14:paraId="59FE3209" w14:textId="77777777" w:rsidR="00D13FAB" w:rsidRPr="00D13FAB" w:rsidRDefault="00D13FAB" w:rsidP="00D13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FAB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</w:tr>
      <w:tr w:rsidR="00D13FAB" w:rsidRPr="00D13FAB" w14:paraId="272C99F3" w14:textId="77777777" w:rsidTr="00D8571F">
        <w:trPr>
          <w:jc w:val="center"/>
        </w:trPr>
        <w:tc>
          <w:tcPr>
            <w:tcW w:w="606" w:type="pct"/>
            <w:tcBorders>
              <w:top w:val="nil"/>
              <w:bottom w:val="single" w:sz="4" w:space="0" w:color="auto"/>
            </w:tcBorders>
          </w:tcPr>
          <w:p w14:paraId="2F83C7BB" w14:textId="77777777" w:rsidR="00D13FAB" w:rsidRPr="00D13FAB" w:rsidRDefault="00D13FAB" w:rsidP="00D13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pct"/>
            <w:tcBorders>
              <w:top w:val="nil"/>
              <w:bottom w:val="single" w:sz="4" w:space="0" w:color="auto"/>
            </w:tcBorders>
          </w:tcPr>
          <w:p w14:paraId="6D920A7A" w14:textId="77777777" w:rsidR="00D13FAB" w:rsidRPr="00D13FAB" w:rsidRDefault="00D13FAB" w:rsidP="00D13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FA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78" w:type="pct"/>
            <w:tcBorders>
              <w:top w:val="nil"/>
              <w:bottom w:val="single" w:sz="4" w:space="0" w:color="auto"/>
            </w:tcBorders>
          </w:tcPr>
          <w:p w14:paraId="16A8D758" w14:textId="77777777" w:rsidR="00D13FAB" w:rsidRPr="00D13FAB" w:rsidRDefault="00D13FAB" w:rsidP="00D13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F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6" w:type="pct"/>
            <w:tcBorders>
              <w:top w:val="nil"/>
              <w:bottom w:val="single" w:sz="4" w:space="0" w:color="auto"/>
            </w:tcBorders>
          </w:tcPr>
          <w:p w14:paraId="665A0988" w14:textId="77777777" w:rsidR="00D13FAB" w:rsidRPr="00D13FAB" w:rsidRDefault="00D13FAB" w:rsidP="00D13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FAB" w:rsidRPr="00D13FAB" w14:paraId="7A929862" w14:textId="77777777" w:rsidTr="00D8571F">
        <w:trPr>
          <w:jc w:val="center"/>
        </w:trPr>
        <w:tc>
          <w:tcPr>
            <w:tcW w:w="606" w:type="pct"/>
            <w:tcBorders>
              <w:top w:val="single" w:sz="4" w:space="0" w:color="auto"/>
            </w:tcBorders>
          </w:tcPr>
          <w:p w14:paraId="751AB632" w14:textId="77777777" w:rsidR="00D13FAB" w:rsidRPr="00D13FAB" w:rsidRDefault="00D13FAB" w:rsidP="00D13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FA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10" w:type="pct"/>
            <w:tcBorders>
              <w:top w:val="single" w:sz="4" w:space="0" w:color="auto"/>
            </w:tcBorders>
          </w:tcPr>
          <w:p w14:paraId="1CCCA1D7" w14:textId="77777777" w:rsidR="00D13FAB" w:rsidRPr="00D13FAB" w:rsidRDefault="00D13FAB" w:rsidP="00D13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FAB">
              <w:rPr>
                <w:rFonts w:ascii="Times New Roman" w:hAnsi="Times New Roman" w:cs="Times New Roman"/>
                <w:sz w:val="24"/>
                <w:szCs w:val="24"/>
              </w:rPr>
              <w:t>520 × P × sensitivity</w:t>
            </w:r>
          </w:p>
        </w:tc>
        <w:tc>
          <w:tcPr>
            <w:tcW w:w="1978" w:type="pct"/>
            <w:tcBorders>
              <w:top w:val="single" w:sz="4" w:space="0" w:color="auto"/>
            </w:tcBorders>
          </w:tcPr>
          <w:p w14:paraId="71696A60" w14:textId="77777777" w:rsidR="00D13FAB" w:rsidRPr="00D13FAB" w:rsidRDefault="00D13FAB" w:rsidP="00D13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FAB">
              <w:rPr>
                <w:rFonts w:ascii="Times New Roman" w:hAnsi="Times New Roman" w:cs="Times New Roman"/>
                <w:sz w:val="24"/>
                <w:szCs w:val="24"/>
              </w:rPr>
              <w:t>520 × (1-P) × (1- specificity)</w:t>
            </w:r>
          </w:p>
        </w:tc>
        <w:tc>
          <w:tcPr>
            <w:tcW w:w="606" w:type="pct"/>
            <w:tcBorders>
              <w:top w:val="single" w:sz="4" w:space="0" w:color="auto"/>
            </w:tcBorders>
          </w:tcPr>
          <w:p w14:paraId="7422EAB2" w14:textId="77777777" w:rsidR="00D13FAB" w:rsidRPr="00D13FAB" w:rsidRDefault="00D13FAB" w:rsidP="00D13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FAB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</w:tr>
      <w:tr w:rsidR="00D13FAB" w:rsidRPr="00D13FAB" w14:paraId="7A935FFB" w14:textId="77777777" w:rsidTr="00D8571F">
        <w:trPr>
          <w:jc w:val="center"/>
        </w:trPr>
        <w:tc>
          <w:tcPr>
            <w:tcW w:w="606" w:type="pct"/>
          </w:tcPr>
          <w:p w14:paraId="64ECF331" w14:textId="77777777" w:rsidR="00D13FAB" w:rsidRPr="00D13FAB" w:rsidRDefault="00D13FAB" w:rsidP="00D13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F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10" w:type="pct"/>
          </w:tcPr>
          <w:p w14:paraId="713A87EC" w14:textId="77777777" w:rsidR="00D13FAB" w:rsidRPr="00D13FAB" w:rsidRDefault="00D13FAB" w:rsidP="00D13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FAB">
              <w:rPr>
                <w:rFonts w:ascii="Times New Roman" w:hAnsi="Times New Roman" w:cs="Times New Roman"/>
                <w:sz w:val="24"/>
                <w:szCs w:val="24"/>
              </w:rPr>
              <w:t>520 × P × (1- sensitivity)</w:t>
            </w:r>
          </w:p>
        </w:tc>
        <w:tc>
          <w:tcPr>
            <w:tcW w:w="1978" w:type="pct"/>
          </w:tcPr>
          <w:p w14:paraId="6D7D62DD" w14:textId="77777777" w:rsidR="00D13FAB" w:rsidRPr="00D13FAB" w:rsidRDefault="00D13FAB" w:rsidP="00D13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FAB">
              <w:rPr>
                <w:rFonts w:ascii="Times New Roman" w:hAnsi="Times New Roman" w:cs="Times New Roman"/>
                <w:sz w:val="24"/>
                <w:szCs w:val="24"/>
              </w:rPr>
              <w:t>520 × (1-P) × specificity</w:t>
            </w:r>
          </w:p>
        </w:tc>
        <w:tc>
          <w:tcPr>
            <w:tcW w:w="606" w:type="pct"/>
          </w:tcPr>
          <w:p w14:paraId="7E46BB7B" w14:textId="77777777" w:rsidR="00D13FAB" w:rsidRPr="00D13FAB" w:rsidRDefault="00D13FAB" w:rsidP="00D13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FAB"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</w:tr>
      <w:tr w:rsidR="00D13FAB" w:rsidRPr="00D13FAB" w14:paraId="7C986546" w14:textId="77777777" w:rsidTr="00D8571F">
        <w:trPr>
          <w:jc w:val="center"/>
        </w:trPr>
        <w:tc>
          <w:tcPr>
            <w:tcW w:w="606" w:type="pct"/>
          </w:tcPr>
          <w:p w14:paraId="02D61B98" w14:textId="77777777" w:rsidR="00D13FAB" w:rsidRPr="00D13FAB" w:rsidRDefault="00D13FAB" w:rsidP="00D13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FAB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810" w:type="pct"/>
          </w:tcPr>
          <w:p w14:paraId="6AED4FFC" w14:textId="77777777" w:rsidR="00D13FAB" w:rsidRPr="00D13FAB" w:rsidRDefault="00D13FAB" w:rsidP="00D13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pct"/>
          </w:tcPr>
          <w:p w14:paraId="2D22787A" w14:textId="77777777" w:rsidR="00D13FAB" w:rsidRPr="00D13FAB" w:rsidRDefault="00D13FAB" w:rsidP="00D13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pct"/>
          </w:tcPr>
          <w:p w14:paraId="1E74A987" w14:textId="77777777" w:rsidR="00D13FAB" w:rsidRPr="00D13FAB" w:rsidRDefault="00D13FAB" w:rsidP="00D13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FAB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</w:tc>
      </w:tr>
    </w:tbl>
    <w:p w14:paraId="7D722856" w14:textId="73AAC336" w:rsidR="00D13FAB" w:rsidRPr="00D13FAB" w:rsidRDefault="00D13FAB" w:rsidP="00D13FAB">
      <w:pPr>
        <w:rPr>
          <w:rFonts w:ascii="Times New Roman" w:hAnsi="Times New Roman" w:cs="Times New Roman"/>
          <w:szCs w:val="21"/>
        </w:rPr>
      </w:pPr>
      <w:r w:rsidRPr="00D13FAB">
        <w:rPr>
          <w:rFonts w:ascii="Times New Roman" w:hAnsi="Times New Roman" w:cs="Times New Roman"/>
          <w:sz w:val="24"/>
          <w:szCs w:val="24"/>
        </w:rPr>
        <w:tab/>
      </w:r>
      <w:r w:rsidRPr="00D13FAB">
        <w:rPr>
          <w:rFonts w:ascii="Times New Roman" w:hAnsi="Times New Roman" w:cs="Times New Roman"/>
          <w:szCs w:val="21"/>
        </w:rPr>
        <w:t xml:space="preserve">P: the </w:t>
      </w:r>
      <w:bookmarkStart w:id="4" w:name="_Hlk118750104"/>
      <w:r w:rsidRPr="00D13FAB">
        <w:rPr>
          <w:rFonts w:ascii="Times New Roman" w:hAnsi="Times New Roman" w:cs="Times New Roman"/>
          <w:szCs w:val="21"/>
        </w:rPr>
        <w:t>true prevalence</w:t>
      </w:r>
      <w:bookmarkEnd w:id="4"/>
      <w:r w:rsidR="00277D98" w:rsidRPr="00277D98">
        <w:rPr>
          <w:rFonts w:ascii="Times New Roman" w:hAnsi="Times New Roman" w:cs="Times New Roman"/>
          <w:szCs w:val="21"/>
        </w:rPr>
        <w:t xml:space="preserve"> of KSHV</w:t>
      </w:r>
      <w:r w:rsidRPr="00D13FAB">
        <w:rPr>
          <w:rFonts w:ascii="Times New Roman" w:hAnsi="Times New Roman" w:cs="Times New Roman"/>
          <w:szCs w:val="21"/>
        </w:rPr>
        <w:t>; sensitivity=100%; specificity=80%</w:t>
      </w:r>
    </w:p>
    <w:p w14:paraId="1F825977" w14:textId="77777777" w:rsidR="00D13FAB" w:rsidRPr="00277D98" w:rsidRDefault="00D13FAB" w:rsidP="00D13FAB">
      <w:pPr>
        <w:rPr>
          <w:rFonts w:ascii="Times New Roman" w:hAnsi="Times New Roman" w:cs="Times New Roman"/>
          <w:sz w:val="24"/>
          <w:szCs w:val="24"/>
        </w:rPr>
      </w:pPr>
    </w:p>
    <w:p w14:paraId="7BA6E0DF" w14:textId="77777777" w:rsidR="00D13FAB" w:rsidRDefault="00D13FAB" w:rsidP="00D13FAB">
      <w:pPr>
        <w:rPr>
          <w:rFonts w:ascii="Times New Roman" w:hAnsi="Times New Roman" w:cs="Times New Roman"/>
          <w:sz w:val="24"/>
          <w:szCs w:val="24"/>
        </w:rPr>
      </w:pPr>
      <w:r w:rsidRPr="00D13FAB">
        <w:rPr>
          <w:rFonts w:ascii="Times New Roman" w:hAnsi="Times New Roman" w:cs="Times New Roman"/>
          <w:sz w:val="24"/>
          <w:szCs w:val="24"/>
        </w:rPr>
        <w:t xml:space="preserve">Substitute the known values into the equation: </w:t>
      </w:r>
    </w:p>
    <w:p w14:paraId="66AEE532" w14:textId="2A182742" w:rsidR="00D13FAB" w:rsidRPr="00D13FAB" w:rsidRDefault="00D13FAB" w:rsidP="00D13FAB">
      <w:pPr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D13FAB">
        <w:rPr>
          <w:rFonts w:ascii="Times New Roman" w:hAnsi="Times New Roman" w:cs="Times New Roman"/>
          <w:sz w:val="24"/>
          <w:szCs w:val="24"/>
        </w:rPr>
        <w:t>520 × P × 100% + 520 × (1-P) × (1-80%) = 228</w:t>
      </w:r>
    </w:p>
    <w:p w14:paraId="5E9BAD7E" w14:textId="77777777" w:rsidR="00D13FAB" w:rsidRPr="00D13FAB" w:rsidRDefault="00D13FAB" w:rsidP="00D13FAB">
      <w:pPr>
        <w:rPr>
          <w:rFonts w:ascii="Times New Roman" w:hAnsi="Times New Roman" w:cs="Times New Roman"/>
          <w:sz w:val="24"/>
          <w:szCs w:val="24"/>
        </w:rPr>
      </w:pPr>
      <w:r w:rsidRPr="00D13FAB">
        <w:rPr>
          <w:rFonts w:ascii="Times New Roman" w:hAnsi="Times New Roman" w:cs="Times New Roman"/>
          <w:sz w:val="24"/>
          <w:szCs w:val="24"/>
        </w:rPr>
        <w:t>This calculation has yielded a P of 29.8%.</w:t>
      </w:r>
    </w:p>
    <w:p w14:paraId="6F93E13F" w14:textId="77777777" w:rsidR="00D13FAB" w:rsidRDefault="00D13FAB"/>
    <w:p w14:paraId="6C3C10DC" w14:textId="1B4DA756" w:rsidR="00D13FAB" w:rsidRPr="00D13FAB" w:rsidRDefault="00D13FAB" w:rsidP="00D13FAB">
      <w:pPr>
        <w:jc w:val="center"/>
        <w:rPr>
          <w:rFonts w:ascii="Times New Roman" w:hAnsi="Times New Roman" w:cs="Times New Roman"/>
        </w:rPr>
      </w:pPr>
      <w:r w:rsidRPr="00D13FAB">
        <w:rPr>
          <w:rFonts w:ascii="Times New Roman" w:hAnsi="Times New Roman" w:cs="Times New Roman"/>
        </w:rPr>
        <w:t>Reference</w:t>
      </w:r>
    </w:p>
    <w:p w14:paraId="52A2224E" w14:textId="77777777" w:rsidR="00D13FAB" w:rsidRPr="00D13FAB" w:rsidRDefault="00D13FAB" w:rsidP="00D13FAB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D13FAB">
        <w:rPr>
          <w:rFonts w:ascii="Times New Roman" w:hAnsi="Times New Roman" w:cs="Times New Roman"/>
        </w:rPr>
        <w:fldChar w:fldCharType="begin"/>
      </w:r>
      <w:r w:rsidRPr="00D13FAB">
        <w:rPr>
          <w:rFonts w:ascii="Times New Roman" w:hAnsi="Times New Roman" w:cs="Times New Roman"/>
        </w:rPr>
        <w:instrText xml:space="preserve"> ADDIN EN.REFLIST </w:instrText>
      </w:r>
      <w:r w:rsidRPr="00D13FAB">
        <w:rPr>
          <w:rFonts w:ascii="Times New Roman" w:hAnsi="Times New Roman" w:cs="Times New Roman"/>
        </w:rPr>
        <w:fldChar w:fldCharType="separate"/>
      </w:r>
      <w:r w:rsidRPr="00D13FAB">
        <w:rPr>
          <w:rFonts w:ascii="Times New Roman" w:hAnsi="Times New Roman" w:cs="Times New Roman"/>
        </w:rPr>
        <w:t>1.</w:t>
      </w:r>
      <w:r w:rsidRPr="00D13FAB">
        <w:rPr>
          <w:rFonts w:ascii="Times New Roman" w:hAnsi="Times New Roman" w:cs="Times New Roman"/>
        </w:rPr>
        <w:tab/>
        <w:t xml:space="preserve">Cohen A, Wolf D, Guttman-Yassky E, Sarid R: </w:t>
      </w:r>
      <w:r w:rsidRPr="00D13FAB">
        <w:rPr>
          <w:rFonts w:ascii="Times New Roman" w:hAnsi="Times New Roman" w:cs="Times New Roman"/>
          <w:b/>
        </w:rPr>
        <w:t>Kaposi's sarcoma-associated herpesvirus: Clinical, diagnostic, and epidemiological aspects</w:t>
      </w:r>
      <w:r w:rsidRPr="00D13FAB">
        <w:rPr>
          <w:rFonts w:ascii="Times New Roman" w:hAnsi="Times New Roman" w:cs="Times New Roman"/>
        </w:rPr>
        <w:t xml:space="preserve">. </w:t>
      </w:r>
      <w:r w:rsidRPr="00D13FAB">
        <w:rPr>
          <w:rFonts w:ascii="Times New Roman" w:hAnsi="Times New Roman" w:cs="Times New Roman"/>
          <w:i/>
        </w:rPr>
        <w:t xml:space="preserve">Crit Rev Clin Lab Sci. </w:t>
      </w:r>
      <w:r w:rsidRPr="00D13FAB">
        <w:rPr>
          <w:rFonts w:ascii="Times New Roman" w:hAnsi="Times New Roman" w:cs="Times New Roman"/>
        </w:rPr>
        <w:t xml:space="preserve">2005; </w:t>
      </w:r>
      <w:r w:rsidRPr="00D13FAB">
        <w:rPr>
          <w:rFonts w:ascii="Times New Roman" w:hAnsi="Times New Roman" w:cs="Times New Roman"/>
          <w:b/>
        </w:rPr>
        <w:t>42</w:t>
      </w:r>
      <w:r w:rsidRPr="00D13FAB">
        <w:rPr>
          <w:rFonts w:ascii="Times New Roman" w:hAnsi="Times New Roman" w:cs="Times New Roman"/>
        </w:rPr>
        <w:t>:101-53.</w:t>
      </w:r>
    </w:p>
    <w:p w14:paraId="7B9F7203" w14:textId="0C32AFA0" w:rsidR="00CE4697" w:rsidRPr="00D13FAB" w:rsidRDefault="00D13FAB">
      <w:r w:rsidRPr="00D13FAB">
        <w:rPr>
          <w:rFonts w:ascii="Times New Roman" w:hAnsi="Times New Roman" w:cs="Times New Roman"/>
        </w:rPr>
        <w:fldChar w:fldCharType="end"/>
      </w:r>
    </w:p>
    <w:sectPr w:rsidR="00CE4697" w:rsidRPr="00D13FAB" w:rsidSect="001A32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6BEB7" w14:textId="77777777" w:rsidR="00B82047" w:rsidRDefault="00B82047" w:rsidP="00D13FAB">
      <w:r>
        <w:separator/>
      </w:r>
    </w:p>
  </w:endnote>
  <w:endnote w:type="continuationSeparator" w:id="0">
    <w:p w14:paraId="63ECBCA2" w14:textId="77777777" w:rsidR="00B82047" w:rsidRDefault="00B82047" w:rsidP="00D13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DA39B" w14:textId="77777777" w:rsidR="00B82047" w:rsidRDefault="00B82047" w:rsidP="00D13FAB">
      <w:r>
        <w:separator/>
      </w:r>
    </w:p>
  </w:footnote>
  <w:footnote w:type="continuationSeparator" w:id="0">
    <w:p w14:paraId="1586C146" w14:textId="77777777" w:rsidR="00B82047" w:rsidRDefault="00B82047" w:rsidP="00D13F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Infectious Diseases Cop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wr52wfw9zzp26efzr2pfsdt9xtpzprzr09x&quot;&gt;My EndNote Library&lt;record-ids&gt;&lt;item&gt;541&lt;/item&gt;&lt;/record-ids&gt;&lt;/item&gt;&lt;/Libraries&gt;"/>
  </w:docVars>
  <w:rsids>
    <w:rsidRoot w:val="00E543CE"/>
    <w:rsid w:val="000D6D74"/>
    <w:rsid w:val="000F606C"/>
    <w:rsid w:val="00152E29"/>
    <w:rsid w:val="001A3288"/>
    <w:rsid w:val="00277D98"/>
    <w:rsid w:val="00393C5C"/>
    <w:rsid w:val="004769A6"/>
    <w:rsid w:val="004C6B36"/>
    <w:rsid w:val="005E1CCF"/>
    <w:rsid w:val="00761148"/>
    <w:rsid w:val="008B25C0"/>
    <w:rsid w:val="00911381"/>
    <w:rsid w:val="00925836"/>
    <w:rsid w:val="00A96FC1"/>
    <w:rsid w:val="00AA4C05"/>
    <w:rsid w:val="00B57BB7"/>
    <w:rsid w:val="00B82047"/>
    <w:rsid w:val="00C8115D"/>
    <w:rsid w:val="00CE4697"/>
    <w:rsid w:val="00D13FAB"/>
    <w:rsid w:val="00DC529D"/>
    <w:rsid w:val="00E543CE"/>
    <w:rsid w:val="00ED55DE"/>
    <w:rsid w:val="00EE416C"/>
    <w:rsid w:val="00F87914"/>
    <w:rsid w:val="00F90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DFB2EF"/>
  <w15:chartTrackingRefBased/>
  <w15:docId w15:val="{E00D2ECE-D2DF-4FD1-AE77-C04B3896C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3F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13FA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13F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13FAB"/>
    <w:rPr>
      <w:sz w:val="18"/>
      <w:szCs w:val="18"/>
    </w:rPr>
  </w:style>
  <w:style w:type="table" w:styleId="TableGrid">
    <w:name w:val="Table Grid"/>
    <w:basedOn w:val="TableNormal"/>
    <w:uiPriority w:val="39"/>
    <w:rsid w:val="00D13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0"/>
    <w:rsid w:val="00D13FAB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D13FAB"/>
    <w:rPr>
      <w:rFonts w:ascii="DengXian" w:eastAsia="DengXian" w:hAnsi="DengXian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D13FAB"/>
    <w:rPr>
      <w:rFonts w:ascii="DengXian" w:eastAsia="DengXian" w:hAnsi="DengXian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D13FAB"/>
    <w:rPr>
      <w:rFonts w:ascii="DengXian" w:eastAsia="DengXian" w:hAnsi="DengXian"/>
      <w:noProof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791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914"/>
    <w:rPr>
      <w:sz w:val="18"/>
      <w:szCs w:val="18"/>
    </w:rPr>
  </w:style>
  <w:style w:type="paragraph" w:styleId="Revision">
    <w:name w:val="Revision"/>
    <w:hidden/>
    <w:uiPriority w:val="99"/>
    <w:semiHidden/>
    <w:rsid w:val="00925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416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YI</dc:creator>
  <cp:keywords/>
  <dc:description/>
  <cp:lastModifiedBy>Poornima Thiruvudaiselvi</cp:lastModifiedBy>
  <cp:revision>3</cp:revision>
  <dcterms:created xsi:type="dcterms:W3CDTF">2023-01-27T10:59:00Z</dcterms:created>
  <dcterms:modified xsi:type="dcterms:W3CDTF">2023-01-27T10:59:00Z</dcterms:modified>
</cp:coreProperties>
</file>