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Cs w:val="21"/>
          <w:lang w:val="en-GB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10: </w:t>
      </w:r>
      <w:r>
        <w:rPr>
          <w:b/>
          <w:bCs/>
          <w:sz w:val="21"/>
          <w:szCs w:val="21"/>
          <w:lang w:val="en-GB"/>
        </w:rPr>
        <w:t>Figure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  <w:lang w:val="en-GB"/>
        </w:rPr>
        <w:t>S</w:t>
      </w:r>
      <w:r>
        <w:rPr>
          <w:b/>
          <w:bCs/>
          <w:sz w:val="21"/>
          <w:szCs w:val="21"/>
        </w:rPr>
        <w:t>2</w:t>
      </w:r>
      <w:r>
        <w:rPr>
          <w:b/>
          <w:bCs/>
          <w:sz w:val="21"/>
          <w:szCs w:val="21"/>
          <w:lang w:val="en-GB"/>
        </w:rPr>
        <w:t>.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  <w:lang w:val="en-GB"/>
        </w:rPr>
        <w:t>Co-detection patterns of respiratory pathogens in community-acquired pneumonia</w:t>
      </w:r>
      <w:r>
        <w:rPr>
          <w:rFonts w:hint="default"/>
          <w:b/>
          <w:bCs/>
          <w:sz w:val="21"/>
          <w:szCs w:val="21"/>
        </w:rPr>
        <w:t xml:space="preserve"> (CAP)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sz w:val="21"/>
          <w:szCs w:val="21"/>
          <w:lang w:val="en-GB"/>
        </w:rPr>
        <w:t xml:space="preserve">A. Co-detection with </w:t>
      </w:r>
      <w:r>
        <w:rPr>
          <w:rFonts w:hint="eastAsia"/>
          <w:sz w:val="21"/>
          <w:szCs w:val="21"/>
          <w:lang w:val="en-GB"/>
        </w:rPr>
        <w:t>virus</w:t>
      </w:r>
      <w:r>
        <w:rPr>
          <w:rFonts w:hint="eastAsia"/>
          <w:sz w:val="21"/>
          <w:szCs w:val="21"/>
          <w:lang w:eastAsia="zh-Hans"/>
        </w:rPr>
        <w:t>es</w:t>
      </w:r>
      <w:r>
        <w:rPr>
          <w:sz w:val="21"/>
          <w:szCs w:val="21"/>
          <w:lang w:val="en-GB"/>
        </w:rPr>
        <w:t xml:space="preserve"> and bacteri</w:t>
      </w:r>
      <w:r>
        <w:rPr>
          <w:rFonts w:hint="eastAsia"/>
          <w:sz w:val="21"/>
          <w:szCs w:val="21"/>
          <w:lang w:val="en-GB"/>
        </w:rPr>
        <w:t>a</w:t>
      </w:r>
      <w:r>
        <w:rPr>
          <w:sz w:val="21"/>
          <w:szCs w:val="21"/>
          <w:lang w:eastAsia="zh-Hans"/>
        </w:rPr>
        <w:t xml:space="preserve">. </w:t>
      </w:r>
      <w:r>
        <w:rPr>
          <w:sz w:val="21"/>
          <w:szCs w:val="21"/>
          <w:lang w:val="en-GB"/>
        </w:rPr>
        <w:t xml:space="preserve">B. Heatmap of </w:t>
      </w:r>
      <w:r>
        <w:rPr>
          <w:rFonts w:hint="eastAsia"/>
          <w:sz w:val="21"/>
          <w:szCs w:val="21"/>
          <w:lang w:val="en-GB"/>
        </w:rPr>
        <w:t>t</w:t>
      </w:r>
      <w:r>
        <w:rPr>
          <w:sz w:val="21"/>
          <w:szCs w:val="21"/>
          <w:lang w:val="en-GB"/>
        </w:rPr>
        <w:t>he frequency for dual-detections.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GB"/>
        </w:rPr>
        <w:t>Each square represents the</w:t>
      </w:r>
      <w:bookmarkStart w:id="0" w:name="_GoBack"/>
      <w:bookmarkEnd w:id="0"/>
      <w:r>
        <w:rPr>
          <w:rFonts w:hint="eastAsia"/>
          <w:sz w:val="21"/>
          <w:szCs w:val="21"/>
          <w:lang w:val="en-GB"/>
        </w:rPr>
        <w:t xml:space="preserve"> number of cases with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eastAsia="zh-Hans"/>
        </w:rPr>
        <w:t>two</w:t>
      </w:r>
      <w:r>
        <w:rPr>
          <w:rFonts w:hint="eastAsia"/>
          <w:sz w:val="21"/>
          <w:szCs w:val="21"/>
          <w:lang w:val="en-GB"/>
        </w:rPr>
        <w:t xml:space="preserve"> pathogens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eastAsia="zh-Hans"/>
        </w:rPr>
        <w:t>detected</w:t>
      </w:r>
      <w:r>
        <w:rPr>
          <w:sz w:val="21"/>
          <w:szCs w:val="21"/>
          <w:lang w:eastAsia="zh-Hans"/>
        </w:rPr>
        <w:t xml:space="preserve"> </w:t>
      </w:r>
      <w:r>
        <w:rPr>
          <w:rFonts w:hint="eastAsia"/>
          <w:sz w:val="21"/>
          <w:szCs w:val="21"/>
          <w:lang w:eastAsia="zh-Hans"/>
        </w:rPr>
        <w:t>positive</w:t>
      </w:r>
      <w:r>
        <w:rPr>
          <w:sz w:val="21"/>
          <w:szCs w:val="21"/>
        </w:rPr>
        <w:t>.</w:t>
      </w:r>
    </w:p>
    <w:p>
      <w:pP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</w:pPr>
      <w:r>
        <w:rPr>
          <w:b/>
          <w:bCs/>
          <w:lang w:val="en-GB"/>
        </w:rPr>
        <w:drawing>
          <wp:inline distT="0" distB="0" distL="114300" distR="114300">
            <wp:extent cx="5269230" cy="3404870"/>
            <wp:effectExtent l="0" t="0" r="13970" b="24130"/>
            <wp:docPr id="3" name="图片 3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B07AA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EF2ACF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738F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2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2022-05-16T14:20:00Z</dcterms:created>
  <dc:creator>zhanglulu</dc:creator>
  <cp:lastModifiedBy>Lu</cp:lastModifiedBy>
  <dcterms:modified xsi:type="dcterms:W3CDTF">2023-01-27T16:47:20Z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