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3D912" w14:textId="77777777" w:rsidR="00FB5487" w:rsidRDefault="00FB5487" w:rsidP="00FB5487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>
        <w:rPr>
          <w:rFonts w:ascii="Times New Roman" w:eastAsia="Times New Roman" w:hAnsi="Times New Roman" w:cs="Times New Roman"/>
          <w:b/>
          <w:bCs/>
          <w:lang w:val="en-US"/>
        </w:rPr>
        <w:t>S</w:t>
      </w:r>
      <w:r w:rsidRPr="3F364529">
        <w:rPr>
          <w:rFonts w:ascii="Times New Roman" w:eastAsia="Times New Roman" w:hAnsi="Times New Roman" w:cs="Times New Roman"/>
          <w:b/>
          <w:bCs/>
          <w:lang w:val="en-US"/>
        </w:rPr>
        <w:t>UPPLEMENTARY MATERIAL</w:t>
      </w:r>
    </w:p>
    <w:p w14:paraId="7EEB3937" w14:textId="77777777" w:rsidR="00FB5487" w:rsidRDefault="00FB5487" w:rsidP="00FB548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lang w:val="en-GB"/>
        </w:rPr>
      </w:pPr>
    </w:p>
    <w:p w14:paraId="20FEDD3B" w14:textId="77777777" w:rsidR="00FB5487" w:rsidRDefault="00FB5487" w:rsidP="00FB548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E155E7D">
        <w:rPr>
          <w:rFonts w:ascii="Times New Roman" w:eastAsia="Times New Roman" w:hAnsi="Times New Roman" w:cs="Times New Roman"/>
          <w:b/>
          <w:bCs/>
          <w:lang w:val="en-GB"/>
        </w:rPr>
        <w:t>Table S1. Proportion of resistant isolates by species and antibiotic during the study period.</w:t>
      </w:r>
    </w:p>
    <w:p w14:paraId="6C79E9C9" w14:textId="77777777" w:rsidR="00FB5487" w:rsidRDefault="00FB5487" w:rsidP="00FB548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tbl>
      <w:tblPr>
        <w:tblStyle w:val="Tablaconcuadrcula"/>
        <w:tblW w:w="0" w:type="auto"/>
        <w:jc w:val="center"/>
        <w:tblLayout w:type="fixed"/>
        <w:tblLook w:val="06A0" w:firstRow="1" w:lastRow="0" w:firstColumn="1" w:lastColumn="0" w:noHBand="1" w:noVBand="1"/>
      </w:tblPr>
      <w:tblGrid>
        <w:gridCol w:w="3000"/>
        <w:gridCol w:w="1680"/>
        <w:gridCol w:w="1935"/>
        <w:gridCol w:w="1845"/>
      </w:tblGrid>
      <w:tr w:rsidR="00FB5487" w14:paraId="0E5F30E0" w14:textId="77777777" w:rsidTr="00FB5487">
        <w:trPr>
          <w:trHeight w:val="870"/>
          <w:jc w:val="center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C0ABD8E" w14:textId="77777777" w:rsidR="00FB5487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>Antibiotic tested in antibiogram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16BC09" w14:textId="77777777" w:rsidR="00FB5487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>Salmonella spp.</w:t>
            </w: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br/>
            </w: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resistant isolates  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A38A219" w14:textId="77777777" w:rsidR="00FB5487" w:rsidRPr="00553942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s-CO"/>
              </w:rPr>
            </w:pPr>
            <w:r w:rsidRPr="005539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s-CO"/>
              </w:rPr>
              <w:t xml:space="preserve">Salmonella no </w:t>
            </w:r>
            <w:proofErr w:type="spellStart"/>
            <w:r w:rsidRPr="005539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s-CO"/>
              </w:rPr>
              <w:t>typhi</w:t>
            </w:r>
            <w:proofErr w:type="spellEnd"/>
            <w:r w:rsidRPr="005539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s-CO"/>
              </w:rPr>
              <w:t xml:space="preserve"> </w:t>
            </w:r>
            <w:r>
              <w:br/>
            </w:r>
            <w:r w:rsidRPr="0055394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5539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s-CO"/>
              </w:rPr>
              <w:t>resistant</w:t>
            </w:r>
            <w:proofErr w:type="spellEnd"/>
            <w:r w:rsidRPr="005539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s-CO"/>
              </w:rPr>
              <w:t xml:space="preserve"> </w:t>
            </w:r>
            <w:proofErr w:type="spellStart"/>
            <w:r w:rsidRPr="005539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s-CO"/>
              </w:rPr>
              <w:t>isolates</w:t>
            </w:r>
            <w:proofErr w:type="spellEnd"/>
            <w:r w:rsidRPr="0055394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s-CO"/>
              </w:rPr>
              <w:t xml:space="preserve">  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AF8A72" w14:textId="77777777" w:rsidR="00FB5487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Salmonella typhi </w:t>
            </w: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resistant isolates   </w:t>
            </w:r>
          </w:p>
        </w:tc>
      </w:tr>
      <w:tr w:rsidR="00FB5487" w14:paraId="7E115E96" w14:textId="77777777" w:rsidTr="00FB5487">
        <w:trPr>
          <w:trHeight w:val="300"/>
          <w:jc w:val="center"/>
        </w:trPr>
        <w:tc>
          <w:tcPr>
            <w:tcW w:w="3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E2C5B5" w14:textId="77777777" w:rsidR="00FB5487" w:rsidRDefault="00FB5487" w:rsidP="009468CB">
            <w:pPr>
              <w:spacing w:line="480" w:lineRule="auto"/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AC7A3C5" w14:textId="77777777" w:rsidR="00FB5487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N=405 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7E28F84" w14:textId="77777777" w:rsidR="00FB5487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N=99  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9A87159" w14:textId="77777777" w:rsidR="00FB5487" w:rsidRDefault="00FB5487" w:rsidP="009468CB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N=14  </w:t>
            </w:r>
          </w:p>
        </w:tc>
      </w:tr>
      <w:tr w:rsidR="00FB5487" w14:paraId="0C94E10E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6698F9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Nalidixic acid, n=21  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078BA8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16.67%</w:t>
            </w:r>
          </w:p>
        </w:tc>
        <w:tc>
          <w:tcPr>
            <w:tcW w:w="19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E8587F7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8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BE0A10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5C37695B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68A9660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TMP/SULFA, n= 431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B7B4DE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18.29%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BA29A3E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11.7%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03FE16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22.22%</w:t>
            </w:r>
          </w:p>
        </w:tc>
      </w:tr>
      <w:tr w:rsidR="00FB5487" w14:paraId="7A729548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4D1C051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Ciprofloxacin, n= 431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DCBD1B9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14.13%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396811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59.09%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85A476B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06933B00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D5DAF4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Ceftriaxone, n= 261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F3D766A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19.00%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3F4AE0D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14.29%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CC617FD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60%</w:t>
            </w:r>
          </w:p>
        </w:tc>
      </w:tr>
      <w:tr w:rsidR="00FB5487" w14:paraId="433CF47C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94B2CAA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Ampicillin, n= 457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3FD6268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21.19%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AB4F1CC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30.53%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AACD390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71C93AE6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47C033B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Ampicillin/sulbactam, n= 313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949B2A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12.58%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41184F6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16.67%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2677A8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1BC5B65C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FE585B6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Ceftazidime/avibactam, n= 125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3477035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7.45%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A879F8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3.57%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85BFB55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71D66C65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AF1B008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Ertapenem, n= 218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4FAD6C1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1.08%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0D9EA0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38B4B58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02F1D568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A096171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Meropenem, n= 229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4EC048A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0.52%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D770FD4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A70EDB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FB5487" w14:paraId="48E15BA0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294B559" w14:textId="77777777" w:rsidR="00FB5487" w:rsidRDefault="00FB5487" w:rsidP="009468CB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Piperacillin/tazobactam, n= 104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FDE482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4.25%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0344384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00EF532" w14:textId="77777777" w:rsidR="00FB5487" w:rsidRDefault="00FB5487" w:rsidP="009468CB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CA61F3" w14:paraId="11510E4E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5A4B9B6" w14:textId="78745E96" w:rsidR="00CA61F3" w:rsidRPr="0E155E7D" w:rsidRDefault="00CA61F3" w:rsidP="00CA61F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Cefepime, n=219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7B755B9F" w14:textId="235D9622" w:rsidR="00CA61F3" w:rsidRPr="0E155E7D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>6.42%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048E12A" w14:textId="197BBC85" w:rsidR="00CA61F3" w:rsidRPr="0E155E7D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>
              <w:rPr>
                <w:rFonts w:ascii="Calibri" w:eastAsia="Calibri" w:hAnsi="Calibri" w:cs="Calibri"/>
                <w:color w:val="000000" w:themeColor="text1"/>
                <w:lang w:val="en-US"/>
              </w:rPr>
              <w:t>12.5%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6F2F294" w14:textId="5C068FCA" w:rsidR="00CA61F3" w:rsidRPr="0E155E7D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</w:tr>
      <w:tr w:rsidR="00CA61F3" w14:paraId="79041C86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884E883" w14:textId="77777777" w:rsidR="00CA61F3" w:rsidRDefault="00CA61F3" w:rsidP="00CA61F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ESBL, n= 381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DD8A5D4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13.13%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B5EB7B8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9.26%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BBAD180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42.86%</w:t>
            </w:r>
          </w:p>
        </w:tc>
      </w:tr>
      <w:tr w:rsidR="00CA61F3" w14:paraId="1FCCA98F" w14:textId="77777777" w:rsidTr="00FB5487">
        <w:trPr>
          <w:trHeight w:val="285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DC738CB" w14:textId="77777777" w:rsidR="00CA61F3" w:rsidRDefault="00CA61F3" w:rsidP="00CA61F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CNPt</w:t>
            </w:r>
            <w:proofErr w:type="spellEnd"/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, n= 307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EDA7DD1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0.44 %</w:t>
            </w: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2F198C00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21CA403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11.11%</w:t>
            </w:r>
          </w:p>
        </w:tc>
      </w:tr>
      <w:tr w:rsidR="00CA61F3" w14:paraId="084C03BC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9919BB6" w14:textId="77777777" w:rsidR="00CA61F3" w:rsidRDefault="00CA61F3" w:rsidP="00CA61F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CARBA-5, n= 305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20F478C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F3882B4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&lt;1%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05FAF9C1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  <w:r w:rsidRPr="0E155E7D">
              <w:rPr>
                <w:rFonts w:ascii="Calibri" w:eastAsia="Calibri" w:hAnsi="Calibri" w:cs="Calibri"/>
                <w:color w:val="000000" w:themeColor="text1"/>
                <w:lang w:val="en-US"/>
              </w:rPr>
              <w:t>11.11%</w:t>
            </w:r>
          </w:p>
        </w:tc>
      </w:tr>
      <w:tr w:rsidR="00CA61F3" w14:paraId="1EAB1ADA" w14:textId="77777777" w:rsidTr="00FB5487">
        <w:trPr>
          <w:trHeight w:val="300"/>
          <w:jc w:val="center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737F3A0" w14:textId="77777777" w:rsidR="00CA61F3" w:rsidRDefault="00CA61F3" w:rsidP="00CA61F3">
            <w:pPr>
              <w:spacing w:line="48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CNPt</w:t>
            </w:r>
            <w:proofErr w:type="spellEnd"/>
            <w:r w:rsidRPr="0E155E7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: CARBA-NP test.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688A2108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16221CEE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35BC94F4" w14:textId="77777777" w:rsidR="00CA61F3" w:rsidRDefault="00CA61F3" w:rsidP="00CA61F3">
            <w:pPr>
              <w:spacing w:line="480" w:lineRule="auto"/>
              <w:jc w:val="right"/>
              <w:rPr>
                <w:rFonts w:ascii="Calibri" w:eastAsia="Calibri" w:hAnsi="Calibri" w:cs="Calibri"/>
                <w:color w:val="000000" w:themeColor="text1"/>
                <w:lang w:val="en-US"/>
              </w:rPr>
            </w:pPr>
          </w:p>
        </w:tc>
      </w:tr>
    </w:tbl>
    <w:p w14:paraId="2531D83E" w14:textId="77777777" w:rsidR="00FB5487" w:rsidRDefault="00FB5487" w:rsidP="00FB5487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</w:p>
    <w:p w14:paraId="31E9D764" w14:textId="5A5F2FE3" w:rsidR="00FB5487" w:rsidRDefault="00FB5487" w:rsidP="00FB548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72F8D9C9" w14:textId="77777777" w:rsidR="00894261" w:rsidRDefault="00894261"/>
    <w:sectPr w:rsidR="0089426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487"/>
    <w:rsid w:val="003C120E"/>
    <w:rsid w:val="00894261"/>
    <w:rsid w:val="00CA61F3"/>
    <w:rsid w:val="00FB5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EC382"/>
  <w15:chartTrackingRefBased/>
  <w15:docId w15:val="{E4B08EE9-08E5-4F71-A2C0-BF4D122F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5487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B5487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n">
    <w:name w:val="Revision"/>
    <w:hidden/>
    <w:uiPriority w:val="99"/>
    <w:semiHidden/>
    <w:rsid w:val="00CA61F3"/>
    <w:pPr>
      <w:spacing w:after="0" w:line="240" w:lineRule="auto"/>
    </w:pPr>
    <w:rPr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728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Esteban Rebellon Sanchez</dc:creator>
  <cp:keywords/>
  <dc:description/>
  <cp:lastModifiedBy>David Esteban Rebellon Sanchez</cp:lastModifiedBy>
  <cp:revision>2</cp:revision>
  <dcterms:created xsi:type="dcterms:W3CDTF">2023-04-14T13:38:00Z</dcterms:created>
  <dcterms:modified xsi:type="dcterms:W3CDTF">2023-04-14T13:38:00Z</dcterms:modified>
</cp:coreProperties>
</file>