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789" w:tblpY="1418"/>
        <w:tblOverlap w:val="never"/>
        <w:tblW w:w="847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850"/>
        <w:gridCol w:w="1843"/>
        <w:gridCol w:w="25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472" w:type="dxa"/>
            <w:gridSpan w:val="5"/>
            <w:tcBorders>
              <w:bottom w:val="single" w:color="auto" w:sz="4" w:space="0"/>
            </w:tcBorders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Table S1 </w:t>
            </w:r>
            <w:r>
              <w:rPr>
                <w:rFonts w:eastAsia="等线" w:cstheme="minorHAnsi"/>
                <w:color w:val="000000"/>
                <w:kern w:val="0"/>
                <w:sz w:val="24"/>
                <w:szCs w:val="24"/>
                <w:lang w:bidi="ar"/>
              </w:rPr>
              <w:t>Univariate logistic regression analysis of the clinical characteristics for discriminating TPE from PPE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66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155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P value (Mann- Whi tney U test)</w:t>
            </w: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Cut-off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AUC(95%CI)</w:t>
            </w: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Univariate analysis OR (95% CI) P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668" w:type="dxa"/>
            <w:tcBorders>
              <w:top w:val="single" w:color="auto" w:sz="4" w:space="0"/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Age (years)</w:t>
            </w:r>
          </w:p>
        </w:tc>
        <w:tc>
          <w:tcPr>
            <w:tcW w:w="1559" w:type="dxa"/>
            <w:tcBorders>
              <w:top w:val="single" w:color="auto" w:sz="4" w:space="0"/>
            </w:tcBorders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.000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43.00</w:t>
            </w:r>
          </w:p>
        </w:tc>
        <w:tc>
          <w:tcPr>
            <w:tcW w:w="1843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0.667(0.606-0.729)</w:t>
            </w:r>
          </w:p>
        </w:tc>
        <w:tc>
          <w:tcPr>
            <w:tcW w:w="2552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0.968(0.956–0.981) 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IGRA(pg/ml)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55.00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0.845(0.794-0.897)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1.014(1.009–01.018) 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CRP(mg/L)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.367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101.71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0.558(0.485-0.631)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0.991(0.986-0.996)0.001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ESR(mm)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.567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36.5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0.533(0.463-0.604)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1.011(0.999-1.023)0.068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Serum TP(g/l)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.006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67.80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0.597(0.530-0.663)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1.035(1.009-1.062)0.008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Serum ALB(g/l)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.003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34.15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0.604(0.534-0.674)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1.070(1.015-1.127)0.011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Serum ADA(U/l)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11.65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0.652(0.586-0.718)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1.117(1.049–1.190) 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Serum LDH(U/L)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.049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169.50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0.570(0.495-0.646)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0.999(0.998-1.001)0.399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 TP(g/l)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44.35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0.670(0.603-0.737)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1.061(1.031-1,092)0.000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 ALB (g/l)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26.05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0.682(0.618-0.747)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1.111 (1.060–1.165)  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</w:t>
            </w: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ADA(U/L)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25.15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0.835(0.779-0.891)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1.070(1.049-1.092)0.000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</w:t>
            </w: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LDH(U/L)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231.00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0.624(0.548-0.700)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0.467(1.000-1.000)0.467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 ADA/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Serum ADA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1.97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0.756(0.689-0.823)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1.446(1.213-1.724)0.000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</w:tcBorders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 LDH/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 ADA</w:t>
            </w:r>
          </w:p>
        </w:tc>
        <w:tc>
          <w:tcPr>
            <w:tcW w:w="1559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17.49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0.806(0.753-0.859)</w:t>
            </w:r>
          </w:p>
        </w:tc>
        <w:tc>
          <w:tcPr>
            <w:tcW w:w="2552" w:type="dxa"/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2.175E+15(7.979E+10-5.928E+20)0.000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68" w:type="dxa"/>
            <w:tcBorders>
              <w:left w:val="nil"/>
              <w:bottom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Serum IGRA/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EffusionADA</w:t>
            </w:r>
          </w:p>
        </w:tc>
        <w:tc>
          <w:tcPr>
            <w:tcW w:w="1559" w:type="dxa"/>
            <w:tcBorders>
              <w:bottom w:val="single" w:color="000000" w:sz="4" w:space="0"/>
            </w:tcBorders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.000</w:t>
            </w:r>
          </w:p>
        </w:tc>
        <w:tc>
          <w:tcPr>
            <w:tcW w:w="850" w:type="dxa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0.55</w:t>
            </w:r>
          </w:p>
        </w:tc>
        <w:tc>
          <w:tcPr>
            <w:tcW w:w="1843" w:type="dxa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0.748(0.684-0.811)</w:t>
            </w:r>
          </w:p>
        </w:tc>
        <w:tc>
          <w:tcPr>
            <w:tcW w:w="2552" w:type="dxa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1.077(1.017-1.141)0.012</w:t>
            </w:r>
          </w:p>
        </w:tc>
      </w:tr>
    </w:tbl>
    <w:p>
      <w:pPr>
        <w:rPr>
          <w:rFonts w:cstheme="minorHAnsi"/>
        </w:rPr>
      </w:pPr>
    </w:p>
    <w:p>
      <w:pPr>
        <w:rPr>
          <w:rFonts w:cstheme="minorHAnsi"/>
        </w:rPr>
      </w:pPr>
    </w:p>
    <w:p>
      <w:pPr>
        <w:rPr>
          <w:rFonts w:cstheme="minorHAnsi"/>
        </w:rPr>
      </w:pPr>
    </w:p>
    <w:p/>
    <w:p/>
    <w:p/>
    <w:p/>
    <w:p/>
    <w:p/>
    <w:p>
      <w:pPr>
        <w:rPr>
          <w:rFonts w:hint="eastAsia"/>
        </w:rPr>
      </w:pPr>
    </w:p>
    <w:tbl>
      <w:tblPr>
        <w:tblStyle w:val="4"/>
        <w:tblW w:w="84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649"/>
        <w:gridCol w:w="850"/>
        <w:gridCol w:w="2008"/>
        <w:gridCol w:w="22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522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Table S2</w:t>
            </w:r>
            <w:r>
              <w:rPr>
                <w:rFonts w:eastAsia="等线" w:cstheme="minorHAnsi"/>
                <w:color w:val="000000"/>
                <w:kern w:val="0"/>
                <w:sz w:val="24"/>
                <w:szCs w:val="24"/>
                <w:lang w:bidi="ar"/>
              </w:rPr>
              <w:t xml:space="preserve"> Univariate logistic regression analysis of the clinical characteristics for discriminating TPE from MPE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68" w:type="dxa"/>
            <w:tcBorders>
              <w:top w:val="single" w:color="000000" w:sz="4" w:space="0"/>
              <w:left w:val="nil"/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1701" w:type="dxa"/>
            <w:tcBorders>
              <w:top w:val="single" w:color="000000" w:sz="4" w:space="0"/>
              <w:bottom w:val="single" w:color="auto" w:sz="4" w:space="0"/>
            </w:tcBorders>
          </w:tcPr>
          <w:p>
            <w:pPr>
              <w:widowControl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P value (Mann- Whi tney U test)</w:t>
            </w:r>
          </w:p>
        </w:tc>
        <w:tc>
          <w:tcPr>
            <w:tcW w:w="850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Cut-off</w:t>
            </w:r>
          </w:p>
        </w:tc>
        <w:tc>
          <w:tcPr>
            <w:tcW w:w="2008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AUC(95%CI)</w:t>
            </w:r>
          </w:p>
        </w:tc>
        <w:tc>
          <w:tcPr>
            <w:tcW w:w="2295" w:type="dxa"/>
            <w:tcBorders>
              <w:top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Univariate analysis OR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 xml:space="preserve"> (95%CI) P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Age (years)</w:t>
            </w:r>
          </w:p>
        </w:tc>
        <w:tc>
          <w:tcPr>
            <w:tcW w:w="1701" w:type="dxa"/>
            <w:tcBorders>
              <w:top w:val="single" w:color="auto" w:sz="4" w:space="0"/>
            </w:tcBorders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0.000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52.50</w:t>
            </w:r>
          </w:p>
        </w:tc>
        <w:tc>
          <w:tcPr>
            <w:tcW w:w="2008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0.745(0.684-0.807)</w:t>
            </w:r>
          </w:p>
        </w:tc>
        <w:tc>
          <w:tcPr>
            <w:tcW w:w="2295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0.952(0.936-0.969)0.000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auto"/>
                <w:sz w:val="20"/>
                <w:szCs w:val="20"/>
              </w:rPr>
            </w:pP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IGRA(pg/ml)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0.000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auto"/>
                <w:sz w:val="20"/>
                <w:szCs w:val="20"/>
              </w:rPr>
            </w:pP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11.33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auto"/>
                <w:sz w:val="20"/>
                <w:szCs w:val="20"/>
              </w:rPr>
            </w:pP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eastAsia="等线" w:cstheme="minorHAnsi"/>
                <w:color w:val="auto"/>
                <w:kern w:val="0"/>
                <w:sz w:val="20"/>
                <w:szCs w:val="20"/>
                <w:lang w:val="en-US" w:eastAsia="zh-CN" w:bidi="ar"/>
              </w:rPr>
              <w:t>812</w:t>
            </w: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(0.</w:t>
            </w:r>
            <w:r>
              <w:rPr>
                <w:rFonts w:hint="eastAsia" w:eastAsia="等线" w:cstheme="minorHAnsi"/>
                <w:color w:val="auto"/>
                <w:kern w:val="0"/>
                <w:sz w:val="20"/>
                <w:szCs w:val="20"/>
                <w:lang w:val="en-US" w:eastAsia="zh-CN" w:bidi="ar"/>
              </w:rPr>
              <w:t>742</w:t>
            </w: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-0.</w:t>
            </w:r>
            <w:r>
              <w:rPr>
                <w:rFonts w:hint="eastAsia" w:eastAsia="等线" w:cstheme="minorHAnsi"/>
                <w:color w:val="auto"/>
                <w:kern w:val="0"/>
                <w:sz w:val="20"/>
                <w:szCs w:val="20"/>
                <w:lang w:val="en-US" w:eastAsia="zh-CN" w:bidi="ar"/>
              </w:rPr>
              <w:t>882</w:t>
            </w: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auto"/>
                <w:sz w:val="20"/>
                <w:szCs w:val="20"/>
              </w:rPr>
            </w:pP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1.012(1.004-1.019)0.003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CRP(mg/L)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0.017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45.00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val="en-US" w:eastAsia="zh-CN" w:bidi="ar"/>
              </w:rPr>
              <w:t>682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(0.</w:t>
            </w: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val="en-US" w:eastAsia="zh-CN" w:bidi="ar"/>
              </w:rPr>
              <w:t>594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-0.</w:t>
            </w:r>
            <w:r>
              <w:rPr>
                <w:rFonts w:hint="eastAsia" w:eastAsia="等线" w:cstheme="minorHAnsi"/>
                <w:color w:val="000000"/>
                <w:kern w:val="0"/>
                <w:sz w:val="20"/>
                <w:szCs w:val="20"/>
                <w:lang w:val="en-US" w:eastAsia="zh-CN" w:bidi="ar"/>
              </w:rPr>
              <w:t>770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1.039(1.025-1.054)0.000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ESR(mm)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0.272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67.85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0.780(0.700-0.860)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1.032(1.005-1.060)0.019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Serum TP(g/l)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0.006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33.55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0.653(0.565-0.742)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0.963(0.916-1.012)0.136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Serum ALB(g/l)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0.003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9.55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0.544(0.461-0.627)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1.181(1.089-1.281)0.000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Serum ADA(U/l)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196.00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0.679(0.592-0.766)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0.995(0.991-0.998)0.004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Serum LDH(U/L)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0.032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48.90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0.561（0.466-0.657）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1.026(0.999-1.053)0.055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 TP(g/l)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20.95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0.662（0.574-0.750）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1.066(1.019-1.115)0.006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 ALB (g/l)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0.006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19.45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0.640（0.550-0.731）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1.181(1.089-1.281)0.000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auto"/>
                <w:sz w:val="20"/>
                <w:szCs w:val="20"/>
              </w:rPr>
            </w:pP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Effusion ADA(U/L)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0.000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auto"/>
                <w:sz w:val="20"/>
                <w:szCs w:val="20"/>
              </w:rPr>
            </w:pP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402.50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auto"/>
                <w:sz w:val="20"/>
                <w:szCs w:val="20"/>
              </w:rPr>
            </w:pPr>
            <w:r>
              <w:rPr>
                <w:rFonts w:hint="eastAsia" w:eastAsia="等线" w:cstheme="minorHAnsi"/>
                <w:color w:val="auto"/>
                <w:kern w:val="0"/>
                <w:sz w:val="20"/>
                <w:szCs w:val="20"/>
                <w:lang w:val="en-US" w:eastAsia="zh-CN" w:bidi="ar"/>
              </w:rPr>
              <w:t>0.911</w:t>
            </w: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（0.</w:t>
            </w:r>
            <w:r>
              <w:rPr>
                <w:rFonts w:hint="eastAsia" w:eastAsia="等线" w:cstheme="minorHAnsi"/>
                <w:color w:val="auto"/>
                <w:kern w:val="0"/>
                <w:sz w:val="20"/>
                <w:szCs w:val="20"/>
                <w:lang w:val="en-US" w:eastAsia="zh-CN" w:bidi="ar"/>
              </w:rPr>
              <w:t>86</w:t>
            </w: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13-0.</w:t>
            </w:r>
            <w:r>
              <w:rPr>
                <w:rFonts w:hint="eastAsia" w:eastAsia="等线" w:cstheme="minorHAnsi"/>
                <w:color w:val="auto"/>
                <w:kern w:val="0"/>
                <w:sz w:val="20"/>
                <w:szCs w:val="20"/>
                <w:lang w:val="en-US" w:eastAsia="zh-CN" w:bidi="ar"/>
              </w:rPr>
              <w:t>960</w:t>
            </w: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hint="default" w:eastAsia="等线" w:cstheme="minorHAnsi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eastAsia="等线" w:cstheme="minorHAns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.646(1,</w:t>
            </w:r>
            <w:r>
              <w:rPr>
                <w:rFonts w:hint="eastAsia" w:eastAsia="等线" w:cstheme="minorHAnsi"/>
                <w:color w:val="auto"/>
                <w:kern w:val="0"/>
                <w:sz w:val="20"/>
                <w:szCs w:val="20"/>
                <w:lang w:val="en-US" w:eastAsia="zh-CN" w:bidi="ar"/>
              </w:rPr>
              <w:t>313</w:t>
            </w: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eastAsia="等线" w:cstheme="minorHAnsi"/>
                <w:color w:val="auto"/>
                <w:kern w:val="0"/>
                <w:sz w:val="20"/>
                <w:szCs w:val="20"/>
                <w:lang w:val="en-US" w:eastAsia="zh-CN" w:bidi="ar"/>
              </w:rPr>
              <w:t>1.735</w:t>
            </w:r>
            <w:r>
              <w:rPr>
                <w:rFonts w:eastAsia="等线" w:cstheme="minorHAnsi"/>
                <w:color w:val="auto"/>
                <w:kern w:val="0"/>
                <w:sz w:val="20"/>
                <w:szCs w:val="20"/>
                <w:lang w:bidi="ar"/>
              </w:rPr>
              <w:t>)0.</w:t>
            </w:r>
            <w:r>
              <w:rPr>
                <w:rFonts w:hint="eastAsia" w:eastAsia="等线" w:cstheme="minorHAnsi"/>
                <w:color w:val="auto"/>
                <w:kern w:val="0"/>
                <w:sz w:val="20"/>
                <w:szCs w:val="20"/>
                <w:lang w:val="en-US" w:eastAsia="zh-CN" w:bidi="ar"/>
              </w:rPr>
              <w:t>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 LDH(U/L)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0.033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1.63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0.781（0.704-0.858）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1.039(1.011-1.067)0.000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 LDH /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Serum LDH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1.80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0.654（0.575-0.733）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1.026(0.927-1.135)0.622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 ADA/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Serum ADA</w:t>
            </w:r>
          </w:p>
        </w:tc>
        <w:tc>
          <w:tcPr>
            <w:tcW w:w="1701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0.000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2.07</w:t>
            </w:r>
          </w:p>
        </w:tc>
        <w:tc>
          <w:tcPr>
            <w:tcW w:w="2008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0.872（0.816-0.928）</w:t>
            </w:r>
          </w:p>
        </w:tc>
        <w:tc>
          <w:tcPr>
            <w:tcW w:w="22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2.646(1,978-3.540)0.000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 LDH/</w:t>
            </w: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Effusion ADA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0.000</w:t>
            </w:r>
          </w:p>
        </w:tc>
        <w:tc>
          <w:tcPr>
            <w:tcW w:w="85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21.39</w:t>
            </w:r>
          </w:p>
        </w:tc>
        <w:tc>
          <w:tcPr>
            <w:tcW w:w="2008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0.929（0.894-0.964）</w:t>
            </w:r>
          </w:p>
        </w:tc>
        <w:tc>
          <w:tcPr>
            <w:tcW w:w="2295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color w:val="000000"/>
                <w:sz w:val="20"/>
                <w:szCs w:val="20"/>
              </w:rPr>
            </w:pP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5.505E+37(4.731E+27-</w:t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eastAsia="等线" w:cstheme="minorHAnsi"/>
                <w:color w:val="000000"/>
                <w:kern w:val="0"/>
                <w:sz w:val="20"/>
                <w:szCs w:val="20"/>
                <w:lang w:bidi="ar"/>
              </w:rPr>
              <w:t>6.405E+47)0.000</w:t>
            </w:r>
          </w:p>
        </w:tc>
      </w:tr>
    </w:tbl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tbl>
      <w:tblPr>
        <w:tblStyle w:val="4"/>
        <w:tblW w:w="847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1309"/>
        <w:gridCol w:w="816"/>
        <w:gridCol w:w="1894"/>
        <w:gridCol w:w="25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257" w:type="dxa"/>
            <w:gridSpan w:val="5"/>
            <w:tcBorders>
              <w:bottom w:val="single" w:color="auto" w:sz="4" w:space="0"/>
            </w:tcBorders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4"/>
                <w:lang w:bidi="ar"/>
              </w:rPr>
            </w:pPr>
            <w:bookmarkStart w:id="0" w:name="_GoBack"/>
            <w:r>
              <w:rPr>
                <w:rFonts w:eastAsia="等线" w:cstheme="minorHAnsi"/>
                <w:kern w:val="0"/>
                <w:sz w:val="24"/>
                <w:lang w:bidi="ar"/>
              </w:rPr>
              <w:t>Table S</w:t>
            </w:r>
            <w:r>
              <w:rPr>
                <w:rFonts w:hint="eastAsia" w:eastAsia="等线" w:cstheme="minorHAnsi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eastAsia="等线" w:cstheme="minorHAnsi"/>
                <w:kern w:val="0"/>
                <w:sz w:val="24"/>
                <w:lang w:bidi="ar"/>
              </w:rPr>
              <w:t xml:space="preserve"> Univariate logistic regression analysis of the clinical characteristics for discriminating TPE from </w:t>
            </w:r>
            <w:r>
              <w:rPr>
                <w:rFonts w:hint="eastAsia" w:eastAsia="等线" w:cstheme="minorHAnsi"/>
                <w:kern w:val="0"/>
                <w:sz w:val="24"/>
                <w:lang w:bidi="ar"/>
              </w:rPr>
              <w:t>non-TPE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Pvalue (M-W U test)</w:t>
            </w:r>
          </w:p>
        </w:tc>
        <w:tc>
          <w:tcPr>
            <w:tcW w:w="7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Cut-off</w:t>
            </w:r>
          </w:p>
        </w:tc>
        <w:tc>
          <w:tcPr>
            <w:tcW w:w="184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AUC(95%CI)</w:t>
            </w:r>
          </w:p>
        </w:tc>
        <w:tc>
          <w:tcPr>
            <w:tcW w:w="253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Univariate analysis OR (95% CI) P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top w:val="single" w:color="auto" w:sz="4" w:space="0"/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Age (years)</w:t>
            </w:r>
          </w:p>
        </w:tc>
        <w:tc>
          <w:tcPr>
            <w:tcW w:w="1276" w:type="dxa"/>
            <w:tcBorders>
              <w:top w:val="single" w:color="auto" w:sz="4" w:space="0"/>
            </w:tcBorders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50.5</w:t>
            </w:r>
          </w:p>
        </w:tc>
        <w:tc>
          <w:tcPr>
            <w:tcW w:w="1846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0.6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99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(0.6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6-0.7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53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0.96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(0.9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48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–0.9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72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 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IGRA(pg/ml)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26.5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0.8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33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(0.7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88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-0.87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8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1.01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(1.00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7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–1.01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 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CRP(mg/L)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138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101.71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434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395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497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hint="eastAsia" w:eastAsia="等线" w:cstheme="minorHAnsi"/>
                <w:sz w:val="20"/>
                <w:szCs w:val="20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0.991(0.986-0.996)0.001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ESR(mm)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36.5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622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544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-0.6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81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1.0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15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1.007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-1.02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)0.0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Serum TP(g/l)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hint="eastAsia" w:eastAsia="等线" w:cstheme="minorHAnsi"/>
                <w:sz w:val="20"/>
                <w:szCs w:val="20"/>
              </w:rPr>
              <w:t>68.64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660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603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716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1.03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7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(1.0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-1.06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)0.00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Serum ALB(g/l)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34.15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454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397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513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1.070(1.015-1.127)0.011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Serum ADA(U/l)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10.95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0.6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80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624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-0.7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35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1.1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31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(1.0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72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–1.19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 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Serum LDH(U/L)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853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169.50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474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(0.4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13-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523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0.999(0.998-1.001)0.399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Effusion TP(g/l)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44.35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660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(0.603-0.7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16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1.0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38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(1.0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15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-1,0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61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 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Effusion ALB (g/l)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26.05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0.6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53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596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-0.7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09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084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 xml:space="preserve"> (1.0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44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–1.1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26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Effusion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ADA(U/L)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25.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0.8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67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825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908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1.07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6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(1.0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57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-1.09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5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 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Effusion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LDH(U/L)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255.5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0.6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01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(0.54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662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1.000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(1.000-1.000)0.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275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Effusion ADA/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Serum ADA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hint="eastAsia" w:eastAsia="等线" w:cstheme="minorHAnsi"/>
                <w:sz w:val="20"/>
                <w:szCs w:val="20"/>
              </w:rPr>
              <w:t>2.07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810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754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-0.8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53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5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46(1.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327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-1.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802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 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Effusion LDH/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Effusion ADA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17.49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0.8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5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7(0.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814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-0.8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94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31" w:type="dxa"/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0.922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0.903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0.941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 &lt;0.001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09" w:type="dxa"/>
            <w:tcBorders>
              <w:left w:val="nil"/>
            </w:tcBorders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Serum IGRA/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EffusionADA</w:t>
            </w:r>
          </w:p>
        </w:tc>
        <w:tc>
          <w:tcPr>
            <w:tcW w:w="1276" w:type="dxa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184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0.7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22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(0.684-0.811)</w:t>
            </w:r>
          </w:p>
        </w:tc>
        <w:tc>
          <w:tcPr>
            <w:tcW w:w="2531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sz w:val="20"/>
                <w:szCs w:val="20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0.987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0.952-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023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482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09" w:type="dxa"/>
            <w:tcBorders>
              <w:left w:val="nil"/>
              <w:bottom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Effusion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LDH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/</w:t>
            </w: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Serum LDH</w:t>
            </w:r>
          </w:p>
        </w:tc>
        <w:tc>
          <w:tcPr>
            <w:tcW w:w="1276" w:type="dxa"/>
            <w:tcBorders>
              <w:bottom w:val="single" w:color="000000" w:sz="4" w:space="0"/>
            </w:tcBorders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&lt;0.05</w:t>
            </w:r>
          </w:p>
        </w:tc>
        <w:tc>
          <w:tcPr>
            <w:tcW w:w="795" w:type="dxa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1.65</w:t>
            </w:r>
          </w:p>
        </w:tc>
        <w:tc>
          <w:tcPr>
            <w:tcW w:w="1846" w:type="dxa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0.616(0.558-0.675</w:t>
            </w:r>
          </w:p>
        </w:tc>
        <w:tc>
          <w:tcPr>
            <w:tcW w:w="2531" w:type="dxa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eastAsia="等线" w:cstheme="minorHAnsi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0.998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0,.982-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014</w:t>
            </w:r>
            <w:r>
              <w:rPr>
                <w:rFonts w:eastAsia="等线" w:cstheme="minorHAnsi"/>
                <w:kern w:val="0"/>
                <w:sz w:val="20"/>
                <w:szCs w:val="20"/>
                <w:lang w:bidi="ar"/>
              </w:rPr>
              <w:t>)0.</w:t>
            </w:r>
            <w:r>
              <w:rPr>
                <w:rFonts w:hint="eastAsia" w:eastAsia="等线" w:cstheme="minorHAnsi"/>
                <w:kern w:val="0"/>
                <w:sz w:val="20"/>
                <w:szCs w:val="20"/>
                <w:lang w:bidi="ar"/>
              </w:rPr>
              <w:t>773</w:t>
            </w:r>
          </w:p>
        </w:tc>
      </w:tr>
      <w:bookmarkEnd w:id="0"/>
    </w:tbl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xZGQwM2RmN2RhODA1OTMyN2U2MzA2MGJmYmVhYWMifQ=="/>
  </w:docVars>
  <w:rsids>
    <w:rsidRoot w:val="00494823"/>
    <w:rsid w:val="000227AB"/>
    <w:rsid w:val="00027CD9"/>
    <w:rsid w:val="00042029"/>
    <w:rsid w:val="0010618A"/>
    <w:rsid w:val="00127AE3"/>
    <w:rsid w:val="001557BF"/>
    <w:rsid w:val="00162797"/>
    <w:rsid w:val="001B3974"/>
    <w:rsid w:val="001D34B3"/>
    <w:rsid w:val="00207BD2"/>
    <w:rsid w:val="00293AA7"/>
    <w:rsid w:val="002C6E33"/>
    <w:rsid w:val="002F1D37"/>
    <w:rsid w:val="002F7947"/>
    <w:rsid w:val="00304059"/>
    <w:rsid w:val="0031384B"/>
    <w:rsid w:val="00337DCC"/>
    <w:rsid w:val="00345114"/>
    <w:rsid w:val="00347FA5"/>
    <w:rsid w:val="00362512"/>
    <w:rsid w:val="0036795B"/>
    <w:rsid w:val="00380379"/>
    <w:rsid w:val="003D0A9D"/>
    <w:rsid w:val="003E313D"/>
    <w:rsid w:val="004721A7"/>
    <w:rsid w:val="00493B1B"/>
    <w:rsid w:val="00494823"/>
    <w:rsid w:val="004D5B85"/>
    <w:rsid w:val="004D6E61"/>
    <w:rsid w:val="004E7105"/>
    <w:rsid w:val="0050006C"/>
    <w:rsid w:val="00504F50"/>
    <w:rsid w:val="00510D3E"/>
    <w:rsid w:val="0053533F"/>
    <w:rsid w:val="00545C6A"/>
    <w:rsid w:val="0054776E"/>
    <w:rsid w:val="00557682"/>
    <w:rsid w:val="005642EA"/>
    <w:rsid w:val="005805DC"/>
    <w:rsid w:val="005B000D"/>
    <w:rsid w:val="005B5463"/>
    <w:rsid w:val="005F1D61"/>
    <w:rsid w:val="0061418F"/>
    <w:rsid w:val="00626ED2"/>
    <w:rsid w:val="0063764B"/>
    <w:rsid w:val="006415AD"/>
    <w:rsid w:val="00652451"/>
    <w:rsid w:val="006709C4"/>
    <w:rsid w:val="00671E6F"/>
    <w:rsid w:val="00672D90"/>
    <w:rsid w:val="006E57F9"/>
    <w:rsid w:val="00754F2A"/>
    <w:rsid w:val="00780C3E"/>
    <w:rsid w:val="007A6DEA"/>
    <w:rsid w:val="007B7406"/>
    <w:rsid w:val="007F1C67"/>
    <w:rsid w:val="00820918"/>
    <w:rsid w:val="008317CC"/>
    <w:rsid w:val="00883D8F"/>
    <w:rsid w:val="008A258F"/>
    <w:rsid w:val="008D1F48"/>
    <w:rsid w:val="00901E87"/>
    <w:rsid w:val="00932C5D"/>
    <w:rsid w:val="00946756"/>
    <w:rsid w:val="0098783A"/>
    <w:rsid w:val="009B2F32"/>
    <w:rsid w:val="009B5728"/>
    <w:rsid w:val="009B57D3"/>
    <w:rsid w:val="009D7938"/>
    <w:rsid w:val="009E5C5F"/>
    <w:rsid w:val="009F3FBE"/>
    <w:rsid w:val="00A40E64"/>
    <w:rsid w:val="00A45DCE"/>
    <w:rsid w:val="00A67C19"/>
    <w:rsid w:val="00A772D6"/>
    <w:rsid w:val="00AB1636"/>
    <w:rsid w:val="00AD2AE6"/>
    <w:rsid w:val="00AD727D"/>
    <w:rsid w:val="00AF05BF"/>
    <w:rsid w:val="00AF5B16"/>
    <w:rsid w:val="00AF7086"/>
    <w:rsid w:val="00B426BD"/>
    <w:rsid w:val="00B56B8E"/>
    <w:rsid w:val="00B623DC"/>
    <w:rsid w:val="00B74D27"/>
    <w:rsid w:val="00B75504"/>
    <w:rsid w:val="00B9481A"/>
    <w:rsid w:val="00BC0918"/>
    <w:rsid w:val="00C00482"/>
    <w:rsid w:val="00C02E29"/>
    <w:rsid w:val="00C03CE9"/>
    <w:rsid w:val="00C05B08"/>
    <w:rsid w:val="00C11AEC"/>
    <w:rsid w:val="00C30D74"/>
    <w:rsid w:val="00C35C93"/>
    <w:rsid w:val="00C53ABC"/>
    <w:rsid w:val="00CA400E"/>
    <w:rsid w:val="00CC1DE1"/>
    <w:rsid w:val="00CC5AE0"/>
    <w:rsid w:val="00CD0316"/>
    <w:rsid w:val="00CE04F2"/>
    <w:rsid w:val="00D43861"/>
    <w:rsid w:val="00D65E90"/>
    <w:rsid w:val="00D85FF7"/>
    <w:rsid w:val="00DB3829"/>
    <w:rsid w:val="00DF13B6"/>
    <w:rsid w:val="00E06FB5"/>
    <w:rsid w:val="00E07061"/>
    <w:rsid w:val="00E96432"/>
    <w:rsid w:val="00EB6F6C"/>
    <w:rsid w:val="00EC1569"/>
    <w:rsid w:val="00F42608"/>
    <w:rsid w:val="00F72821"/>
    <w:rsid w:val="00F8063D"/>
    <w:rsid w:val="00F87832"/>
    <w:rsid w:val="00F904CE"/>
    <w:rsid w:val="00F972BC"/>
    <w:rsid w:val="00FF52C0"/>
    <w:rsid w:val="063E2A53"/>
    <w:rsid w:val="069D7E4F"/>
    <w:rsid w:val="073A5FAD"/>
    <w:rsid w:val="08050D39"/>
    <w:rsid w:val="087514A2"/>
    <w:rsid w:val="08E12275"/>
    <w:rsid w:val="0A18669D"/>
    <w:rsid w:val="0B552AA6"/>
    <w:rsid w:val="0CA27F6D"/>
    <w:rsid w:val="0D51729D"/>
    <w:rsid w:val="0F144A26"/>
    <w:rsid w:val="128819B3"/>
    <w:rsid w:val="13CB7DA9"/>
    <w:rsid w:val="148748B0"/>
    <w:rsid w:val="14887A48"/>
    <w:rsid w:val="14B922F8"/>
    <w:rsid w:val="16304BFA"/>
    <w:rsid w:val="176D73C9"/>
    <w:rsid w:val="19261071"/>
    <w:rsid w:val="194523AC"/>
    <w:rsid w:val="22D87DED"/>
    <w:rsid w:val="238C6E29"/>
    <w:rsid w:val="23DC402B"/>
    <w:rsid w:val="2A063491"/>
    <w:rsid w:val="313703D4"/>
    <w:rsid w:val="313E1763"/>
    <w:rsid w:val="32830F54"/>
    <w:rsid w:val="34AC3775"/>
    <w:rsid w:val="39782384"/>
    <w:rsid w:val="3A0D78F2"/>
    <w:rsid w:val="3A282FB0"/>
    <w:rsid w:val="3C073099"/>
    <w:rsid w:val="3CE33B06"/>
    <w:rsid w:val="3F261A88"/>
    <w:rsid w:val="48055C38"/>
    <w:rsid w:val="48E44E8E"/>
    <w:rsid w:val="4B5B2223"/>
    <w:rsid w:val="4EFE2EA0"/>
    <w:rsid w:val="4F0E4A13"/>
    <w:rsid w:val="53BB67EB"/>
    <w:rsid w:val="53F1045F"/>
    <w:rsid w:val="59151B75"/>
    <w:rsid w:val="5AB83003"/>
    <w:rsid w:val="5ED115B9"/>
    <w:rsid w:val="5ED85D88"/>
    <w:rsid w:val="61732846"/>
    <w:rsid w:val="62F66244"/>
    <w:rsid w:val="67EA6640"/>
    <w:rsid w:val="69AB1384"/>
    <w:rsid w:val="6AFC66FE"/>
    <w:rsid w:val="73351CBE"/>
    <w:rsid w:val="739756B1"/>
    <w:rsid w:val="754200FE"/>
    <w:rsid w:val="775D17E4"/>
    <w:rsid w:val="7F26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01"/>
    <w:basedOn w:val="5"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7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400</Words>
  <Characters>2280</Characters>
  <Lines>19</Lines>
  <Paragraphs>5</Paragraphs>
  <TotalTime>0</TotalTime>
  <ScaleCrop>false</ScaleCrop>
  <LinksUpToDate>false</LinksUpToDate>
  <CharactersWithSpaces>2675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2023-08-31T09:48:00Z</dcterms:created>
  <dc:creator>DWGF</dc:creator>
  <cp:lastModifiedBy>小逗</cp:lastModifiedBy>
  <dcterms:modified xsi:type="dcterms:W3CDTF">2023-10-21T13:37:03Z</dcterms:modified>
  <cp:revision>125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5CBBC3273130492F904CFF4A8F28F742_12</vt:lpwstr>
  </property>
</Properties>
</file>