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C8BDE" w14:textId="74A2809F" w:rsidR="0013118D" w:rsidRPr="0013118D" w:rsidRDefault="0013118D" w:rsidP="0013118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13118D">
        <w:rPr>
          <w:rFonts w:asciiTheme="majorBidi" w:hAnsiTheme="majorBidi" w:cstheme="majorBidi"/>
          <w:b/>
          <w:bCs/>
          <w:sz w:val="28"/>
          <w:szCs w:val="28"/>
        </w:rPr>
        <w:t xml:space="preserve">Supplementary file S3: </w:t>
      </w:r>
      <w:r w:rsidRPr="0013118D">
        <w:rPr>
          <w:rFonts w:asciiTheme="majorBidi" w:hAnsiTheme="majorBidi" w:cstheme="majorBidi"/>
          <w:b/>
          <w:bCs/>
          <w:sz w:val="28"/>
          <w:szCs w:val="28"/>
        </w:rPr>
        <w:t>Risk of bias</w:t>
      </w:r>
      <w:r w:rsidRPr="0013118D">
        <w:rPr>
          <w:rFonts w:asciiTheme="majorBidi" w:hAnsiTheme="majorBidi" w:cstheme="majorBidi"/>
          <w:b/>
          <w:bCs/>
          <w:sz w:val="28"/>
          <w:szCs w:val="28"/>
        </w:rPr>
        <w:t xml:space="preserve"> using</w:t>
      </w:r>
      <w:r w:rsidRPr="0013118D">
        <w:rPr>
          <w:rFonts w:asciiTheme="majorBidi" w:hAnsiTheme="majorBidi" w:cstheme="majorBidi"/>
          <w:b/>
          <w:bCs/>
          <w:sz w:val="28"/>
          <w:szCs w:val="28"/>
        </w:rPr>
        <w:t xml:space="preserve"> Joanna Briggs Institute’s critical appraisal tool</w:t>
      </w:r>
    </w:p>
    <w:tbl>
      <w:tblPr>
        <w:tblStyle w:val="TableGrid"/>
        <w:tblW w:w="14681" w:type="dxa"/>
        <w:tblInd w:w="-95" w:type="dxa"/>
        <w:tblLook w:val="04A0" w:firstRow="1" w:lastRow="0" w:firstColumn="1" w:lastColumn="0" w:noHBand="0" w:noVBand="1"/>
      </w:tblPr>
      <w:tblGrid>
        <w:gridCol w:w="1941"/>
        <w:gridCol w:w="1009"/>
        <w:gridCol w:w="1190"/>
        <w:gridCol w:w="1012"/>
        <w:gridCol w:w="1424"/>
        <w:gridCol w:w="1222"/>
        <w:gridCol w:w="1609"/>
        <w:gridCol w:w="1457"/>
        <w:gridCol w:w="1230"/>
        <w:gridCol w:w="1812"/>
        <w:gridCol w:w="775"/>
      </w:tblGrid>
      <w:tr w:rsidR="0013118D" w14:paraId="293FEACB" w14:textId="77777777" w:rsidTr="0038772C">
        <w:trPr>
          <w:trHeight w:val="2971"/>
        </w:trPr>
        <w:tc>
          <w:tcPr>
            <w:tcW w:w="1946" w:type="dxa"/>
          </w:tcPr>
          <w:p w14:paraId="6BAC387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18573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lang w:val="en-US"/>
              </w:rPr>
              <w:t>Study ID</w:t>
            </w:r>
          </w:p>
        </w:tc>
        <w:tc>
          <w:tcPr>
            <w:tcW w:w="1012" w:type="dxa"/>
          </w:tcPr>
          <w:p w14:paraId="48FE7CF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185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ample frame</w:t>
            </w:r>
          </w:p>
        </w:tc>
        <w:tc>
          <w:tcPr>
            <w:tcW w:w="1137" w:type="dxa"/>
          </w:tcPr>
          <w:p w14:paraId="660D5D8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18573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Sampling Method</w:t>
            </w:r>
          </w:p>
        </w:tc>
        <w:tc>
          <w:tcPr>
            <w:tcW w:w="1014" w:type="dxa"/>
          </w:tcPr>
          <w:p w14:paraId="29CB0F8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S</w:t>
            </w:r>
            <w:r w:rsidRPr="0018573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ample size</w:t>
            </w:r>
          </w:p>
        </w:tc>
        <w:tc>
          <w:tcPr>
            <w:tcW w:w="1425" w:type="dxa"/>
          </w:tcPr>
          <w:p w14:paraId="6E1F0940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Description of study subjects and setting</w:t>
            </w:r>
          </w:p>
        </w:tc>
        <w:tc>
          <w:tcPr>
            <w:tcW w:w="1224" w:type="dxa"/>
          </w:tcPr>
          <w:p w14:paraId="37B2D556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A</w:t>
            </w:r>
            <w:r w:rsidRPr="0018573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nalysis with sufficient coverage of the identified sample</w:t>
            </w:r>
          </w:p>
        </w:tc>
        <w:tc>
          <w:tcPr>
            <w:tcW w:w="1609" w:type="dxa"/>
          </w:tcPr>
          <w:p w14:paraId="62AF0C1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I</w:t>
            </w:r>
            <w:r w:rsidRPr="0018573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dentification of the condition</w:t>
            </w:r>
          </w:p>
        </w:tc>
        <w:tc>
          <w:tcPr>
            <w:tcW w:w="1452" w:type="dxa"/>
          </w:tcPr>
          <w:p w14:paraId="706FFC56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C</w:t>
            </w:r>
            <w:r w:rsidRPr="0018573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ondition measured in a standard, reliable way for all participants</w:t>
            </w:r>
          </w:p>
        </w:tc>
        <w:tc>
          <w:tcPr>
            <w:tcW w:w="1212" w:type="dxa"/>
          </w:tcPr>
          <w:p w14:paraId="1330669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S</w:t>
            </w:r>
            <w:r w:rsidRPr="0018573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tatistical analysis</w:t>
            </w:r>
          </w:p>
        </w:tc>
        <w:tc>
          <w:tcPr>
            <w:tcW w:w="1857" w:type="dxa"/>
          </w:tcPr>
          <w:p w14:paraId="42DD096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R</w:t>
            </w:r>
            <w:r w:rsidRPr="00185732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esponse rate</w:t>
            </w:r>
          </w:p>
        </w:tc>
        <w:tc>
          <w:tcPr>
            <w:tcW w:w="793" w:type="dxa"/>
          </w:tcPr>
          <w:p w14:paraId="34BF4828" w14:textId="77777777" w:rsidR="0013118D" w:rsidRPr="004C22AA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  <w:tr w:rsidR="0013118D" w14:paraId="03B77E98" w14:textId="77777777" w:rsidTr="0038772C">
        <w:trPr>
          <w:trHeight w:val="613"/>
        </w:trPr>
        <w:tc>
          <w:tcPr>
            <w:tcW w:w="1946" w:type="dxa"/>
          </w:tcPr>
          <w:p w14:paraId="141F336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Marjani,2020</w:t>
            </w:r>
          </w:p>
        </w:tc>
        <w:tc>
          <w:tcPr>
            <w:tcW w:w="1012" w:type="dxa"/>
          </w:tcPr>
          <w:p w14:paraId="0C04D9F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312A3B0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3C288AF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7A68CBE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2163150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712AFC6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1922824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5BEC4C0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132DCD3D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5F275A1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9/9</w:t>
            </w:r>
          </w:p>
        </w:tc>
      </w:tr>
      <w:tr w:rsidR="0013118D" w14:paraId="3855F4C2" w14:textId="77777777" w:rsidTr="0038772C">
        <w:trPr>
          <w:trHeight w:val="613"/>
        </w:trPr>
        <w:tc>
          <w:tcPr>
            <w:tcW w:w="1946" w:type="dxa"/>
          </w:tcPr>
          <w:p w14:paraId="3180521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spellStart"/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Bokharaei</w:t>
            </w:r>
            <w:proofErr w:type="spellEnd"/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-Salim, 2020</w:t>
            </w:r>
          </w:p>
        </w:tc>
        <w:tc>
          <w:tcPr>
            <w:tcW w:w="1012" w:type="dxa"/>
          </w:tcPr>
          <w:p w14:paraId="22D9A056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11E8B94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28183E1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4513EBA0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2843341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35321D7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5EA1202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665BE57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6E7EE9E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15DF7346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9/9</w:t>
            </w:r>
          </w:p>
        </w:tc>
      </w:tr>
      <w:tr w:rsidR="0013118D" w14:paraId="3DCE685A" w14:textId="77777777" w:rsidTr="0038772C">
        <w:trPr>
          <w:trHeight w:val="613"/>
        </w:trPr>
        <w:tc>
          <w:tcPr>
            <w:tcW w:w="1946" w:type="dxa"/>
          </w:tcPr>
          <w:p w14:paraId="549B966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Mohrez,2019</w:t>
            </w:r>
          </w:p>
        </w:tc>
        <w:tc>
          <w:tcPr>
            <w:tcW w:w="1012" w:type="dxa"/>
          </w:tcPr>
          <w:p w14:paraId="6FE51A9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433B2A9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4FDEB5C1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2DEF9C7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5C520B3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52845D1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3AF3688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26FF1AC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23B4170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4EE4E26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9/9</w:t>
            </w:r>
          </w:p>
        </w:tc>
      </w:tr>
      <w:tr w:rsidR="0013118D" w14:paraId="71EE25AD" w14:textId="77777777" w:rsidTr="0038772C">
        <w:trPr>
          <w:trHeight w:val="613"/>
        </w:trPr>
        <w:tc>
          <w:tcPr>
            <w:tcW w:w="1946" w:type="dxa"/>
          </w:tcPr>
          <w:p w14:paraId="328623D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spellStart"/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Memarnejadiana</w:t>
            </w:r>
            <w:proofErr w:type="spellEnd"/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, 2019</w:t>
            </w:r>
          </w:p>
        </w:tc>
        <w:tc>
          <w:tcPr>
            <w:tcW w:w="1012" w:type="dxa"/>
          </w:tcPr>
          <w:p w14:paraId="5F1A564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137" w:type="dxa"/>
          </w:tcPr>
          <w:p w14:paraId="106C09A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014" w:type="dxa"/>
          </w:tcPr>
          <w:p w14:paraId="1BBC1AAD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1A5816B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406D643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3FA99E9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6935EB2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548C4C3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25554B5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54378B7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6/9</w:t>
            </w:r>
          </w:p>
        </w:tc>
      </w:tr>
      <w:tr w:rsidR="0013118D" w14:paraId="5FDF720D" w14:textId="77777777" w:rsidTr="0038772C">
        <w:trPr>
          <w:trHeight w:val="613"/>
        </w:trPr>
        <w:tc>
          <w:tcPr>
            <w:tcW w:w="1946" w:type="dxa"/>
          </w:tcPr>
          <w:p w14:paraId="582848B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</w:rPr>
              <w:t>Farrokhi, 2019</w:t>
            </w:r>
          </w:p>
        </w:tc>
        <w:tc>
          <w:tcPr>
            <w:tcW w:w="1012" w:type="dxa"/>
          </w:tcPr>
          <w:p w14:paraId="1C79AF6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034ADAFD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014" w:type="dxa"/>
          </w:tcPr>
          <w:p w14:paraId="69BFC3D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7CC92E8D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4D0BDC7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5B14D9C1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49F2A0D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12" w:type="dxa"/>
          </w:tcPr>
          <w:p w14:paraId="7C126A1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697D07D0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7CA1A26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7/9</w:t>
            </w:r>
          </w:p>
        </w:tc>
      </w:tr>
      <w:tr w:rsidR="0013118D" w14:paraId="600428D5" w14:textId="77777777" w:rsidTr="0038772C">
        <w:trPr>
          <w:trHeight w:val="613"/>
        </w:trPr>
        <w:tc>
          <w:tcPr>
            <w:tcW w:w="1946" w:type="dxa"/>
          </w:tcPr>
          <w:p w14:paraId="1A273EA8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</w:rPr>
              <w:t xml:space="preserve">Nasiri </w:t>
            </w:r>
            <w:proofErr w:type="spellStart"/>
            <w:r w:rsidRPr="00185732">
              <w:rPr>
                <w:rFonts w:asciiTheme="majorBidi" w:hAnsiTheme="majorBidi" w:cstheme="majorBidi"/>
                <w:sz w:val="24"/>
                <w:szCs w:val="24"/>
              </w:rPr>
              <w:t>tajedini</w:t>
            </w:r>
            <w:proofErr w:type="spellEnd"/>
            <w:r w:rsidRPr="00185732">
              <w:rPr>
                <w:rFonts w:asciiTheme="majorBidi" w:hAnsiTheme="majorBidi" w:cstheme="majorBidi"/>
                <w:sz w:val="24"/>
                <w:szCs w:val="24"/>
              </w:rPr>
              <w:t>, 2018</w:t>
            </w:r>
          </w:p>
        </w:tc>
        <w:tc>
          <w:tcPr>
            <w:tcW w:w="1012" w:type="dxa"/>
          </w:tcPr>
          <w:p w14:paraId="6E9B760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137" w:type="dxa"/>
          </w:tcPr>
          <w:p w14:paraId="5D0B6020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014" w:type="dxa"/>
          </w:tcPr>
          <w:p w14:paraId="1873A26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272985F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7F05DC1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1ED9BD3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223BE26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6E6A89C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08355046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005535F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6/9</w:t>
            </w:r>
          </w:p>
        </w:tc>
      </w:tr>
      <w:tr w:rsidR="0013118D" w14:paraId="7FF3908F" w14:textId="77777777" w:rsidTr="0038772C">
        <w:trPr>
          <w:trHeight w:val="613"/>
        </w:trPr>
        <w:tc>
          <w:tcPr>
            <w:tcW w:w="1946" w:type="dxa"/>
          </w:tcPr>
          <w:p w14:paraId="1A9F66FF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8573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Memarnejadian</w:t>
            </w:r>
            <w:proofErr w:type="spellEnd"/>
            <w:r w:rsidRPr="0018573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, 2018</w:t>
            </w:r>
          </w:p>
        </w:tc>
        <w:tc>
          <w:tcPr>
            <w:tcW w:w="1012" w:type="dxa"/>
          </w:tcPr>
          <w:p w14:paraId="703F10E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3E78B76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3820AE8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58D44F2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63ED6A66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2617C61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79171D9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06D6533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674425E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3C6EC11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9/9</w:t>
            </w:r>
          </w:p>
        </w:tc>
      </w:tr>
      <w:tr w:rsidR="0013118D" w14:paraId="3946D6D9" w14:textId="77777777" w:rsidTr="0038772C">
        <w:trPr>
          <w:trHeight w:val="613"/>
        </w:trPr>
        <w:tc>
          <w:tcPr>
            <w:tcW w:w="1946" w:type="dxa"/>
          </w:tcPr>
          <w:p w14:paraId="3DFDB709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Ghafari1, 2017</w:t>
            </w:r>
          </w:p>
        </w:tc>
        <w:tc>
          <w:tcPr>
            <w:tcW w:w="1012" w:type="dxa"/>
          </w:tcPr>
          <w:p w14:paraId="49639C20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0D6958E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1D83A71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5EAE517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6078CEF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15A9FB6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351DA3E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4D25FC2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4547748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614F463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9/9</w:t>
            </w:r>
          </w:p>
        </w:tc>
      </w:tr>
      <w:tr w:rsidR="0013118D" w14:paraId="193336C2" w14:textId="77777777" w:rsidTr="0038772C">
        <w:trPr>
          <w:trHeight w:val="613"/>
        </w:trPr>
        <w:tc>
          <w:tcPr>
            <w:tcW w:w="1946" w:type="dxa"/>
          </w:tcPr>
          <w:p w14:paraId="6DAD1540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18573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Vahabpour</w:t>
            </w:r>
            <w:proofErr w:type="spellEnd"/>
            <w:r w:rsidRPr="0018573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, 2017</w:t>
            </w:r>
          </w:p>
        </w:tc>
        <w:tc>
          <w:tcPr>
            <w:tcW w:w="1012" w:type="dxa"/>
          </w:tcPr>
          <w:p w14:paraId="241530F6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5C0418D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243906C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3AC50B7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345640B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6BFD1D1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6852FF0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530ECEE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7A24CE41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71099F5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9/9</w:t>
            </w:r>
          </w:p>
        </w:tc>
      </w:tr>
      <w:tr w:rsidR="0013118D" w14:paraId="47F5E9C7" w14:textId="77777777" w:rsidTr="0038772C">
        <w:trPr>
          <w:trHeight w:val="613"/>
        </w:trPr>
        <w:tc>
          <w:tcPr>
            <w:tcW w:w="1946" w:type="dxa"/>
          </w:tcPr>
          <w:p w14:paraId="5CC87C14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Farrokhi, 2016</w:t>
            </w:r>
          </w:p>
        </w:tc>
        <w:tc>
          <w:tcPr>
            <w:tcW w:w="1012" w:type="dxa"/>
          </w:tcPr>
          <w:p w14:paraId="124CEFA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137" w:type="dxa"/>
          </w:tcPr>
          <w:p w14:paraId="2C935C3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014" w:type="dxa"/>
          </w:tcPr>
          <w:p w14:paraId="2C46B0A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2EF3F9B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60BFD5C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3A78BCC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44F02DA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4D148BC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284333E6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352AD9E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6/9</w:t>
            </w:r>
          </w:p>
        </w:tc>
      </w:tr>
      <w:tr w:rsidR="0013118D" w14:paraId="41E3BF31" w14:textId="77777777" w:rsidTr="0038772C">
        <w:trPr>
          <w:trHeight w:val="613"/>
        </w:trPr>
        <w:tc>
          <w:tcPr>
            <w:tcW w:w="1946" w:type="dxa"/>
          </w:tcPr>
          <w:p w14:paraId="40164AFD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</w:rPr>
              <w:t>Naziri</w:t>
            </w:r>
            <w:r w:rsidRPr="0018573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, 2016</w:t>
            </w:r>
          </w:p>
        </w:tc>
        <w:tc>
          <w:tcPr>
            <w:tcW w:w="1012" w:type="dxa"/>
          </w:tcPr>
          <w:p w14:paraId="3247A1A1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137" w:type="dxa"/>
          </w:tcPr>
          <w:p w14:paraId="01106F8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014" w:type="dxa"/>
          </w:tcPr>
          <w:p w14:paraId="6E93B0A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32EC3D3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2BF4A6C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63AE93D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3B6B0C8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14CD6ED1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2821097D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1675D7C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6/9</w:t>
            </w:r>
          </w:p>
        </w:tc>
      </w:tr>
      <w:tr w:rsidR="0013118D" w14:paraId="27B1FD4E" w14:textId="77777777" w:rsidTr="0038772C">
        <w:trPr>
          <w:trHeight w:val="613"/>
        </w:trPr>
        <w:tc>
          <w:tcPr>
            <w:tcW w:w="1946" w:type="dxa"/>
          </w:tcPr>
          <w:p w14:paraId="592A82BB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85732">
              <w:rPr>
                <w:rFonts w:asciiTheme="majorBidi" w:hAnsiTheme="majorBidi" w:cstheme="majorBidi"/>
                <w:sz w:val="24"/>
                <w:szCs w:val="24"/>
              </w:rPr>
              <w:t>Baesi</w:t>
            </w:r>
            <w:proofErr w:type="spellEnd"/>
          </w:p>
        </w:tc>
        <w:tc>
          <w:tcPr>
            <w:tcW w:w="1012" w:type="dxa"/>
          </w:tcPr>
          <w:p w14:paraId="4EE6282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137" w:type="dxa"/>
          </w:tcPr>
          <w:p w14:paraId="6E9F79C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014" w:type="dxa"/>
          </w:tcPr>
          <w:p w14:paraId="770F625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243C937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24" w:type="dxa"/>
          </w:tcPr>
          <w:p w14:paraId="42F26A2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68DEB11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423D445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43733D7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37097D6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021CD8B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5/9</w:t>
            </w:r>
          </w:p>
        </w:tc>
      </w:tr>
      <w:tr w:rsidR="0013118D" w14:paraId="39254517" w14:textId="77777777" w:rsidTr="0038772C">
        <w:trPr>
          <w:trHeight w:val="613"/>
        </w:trPr>
        <w:tc>
          <w:tcPr>
            <w:tcW w:w="1946" w:type="dxa"/>
          </w:tcPr>
          <w:p w14:paraId="724F6E9B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85732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Memarnejadian</w:t>
            </w:r>
            <w:proofErr w:type="spellEnd"/>
            <w:r w:rsidRPr="00185732">
              <w:rPr>
                <w:rFonts w:asciiTheme="majorBidi" w:hAnsiTheme="majorBidi" w:cstheme="majorBidi"/>
                <w:sz w:val="24"/>
                <w:szCs w:val="24"/>
              </w:rPr>
              <w:t xml:space="preserve">, 2015 </w:t>
            </w:r>
          </w:p>
        </w:tc>
        <w:tc>
          <w:tcPr>
            <w:tcW w:w="1012" w:type="dxa"/>
          </w:tcPr>
          <w:p w14:paraId="6C5315E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4A7C712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230E839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7EDC2E0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5FDF608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17879AC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4849757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452B763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2F6434F1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324FC42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9/9</w:t>
            </w:r>
          </w:p>
        </w:tc>
      </w:tr>
      <w:tr w:rsidR="0013118D" w14:paraId="320A536D" w14:textId="77777777" w:rsidTr="0038772C">
        <w:trPr>
          <w:trHeight w:val="613"/>
        </w:trPr>
        <w:tc>
          <w:tcPr>
            <w:tcW w:w="1946" w:type="dxa"/>
          </w:tcPr>
          <w:p w14:paraId="65D86848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  <w:lang w:val="en-US" w:bidi="fa-IR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Gol </w:t>
            </w:r>
            <w:proofErr w:type="spellStart"/>
            <w:r w:rsidRPr="0018573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mohamadi</w:t>
            </w:r>
            <w:proofErr w:type="spellEnd"/>
            <w:r w:rsidRPr="0018573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, </w:t>
            </w:r>
            <w:r w:rsidRPr="00185732">
              <w:rPr>
                <w:rFonts w:asciiTheme="majorBidi" w:hAnsiTheme="majorBidi" w:cstheme="majorBidi"/>
                <w:sz w:val="24"/>
                <w:szCs w:val="24"/>
                <w:lang w:val="en-US" w:bidi="fa-IR"/>
              </w:rPr>
              <w:t>2015</w:t>
            </w:r>
          </w:p>
        </w:tc>
        <w:tc>
          <w:tcPr>
            <w:tcW w:w="1012" w:type="dxa"/>
          </w:tcPr>
          <w:p w14:paraId="3A2585B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137" w:type="dxa"/>
          </w:tcPr>
          <w:p w14:paraId="4C86DAF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014" w:type="dxa"/>
          </w:tcPr>
          <w:p w14:paraId="6C8A7B9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17B4052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7035A28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54A8B8D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67C8A32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17287AE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06FF679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0F36529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6/9</w:t>
            </w:r>
          </w:p>
        </w:tc>
      </w:tr>
      <w:tr w:rsidR="0013118D" w14:paraId="3CCCD0FE" w14:textId="77777777" w:rsidTr="0038772C">
        <w:trPr>
          <w:trHeight w:val="613"/>
        </w:trPr>
        <w:tc>
          <w:tcPr>
            <w:tcW w:w="1946" w:type="dxa"/>
          </w:tcPr>
          <w:p w14:paraId="512F52C4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85732">
              <w:rPr>
                <w:rFonts w:asciiTheme="majorBidi" w:hAnsiTheme="majorBidi" w:cstheme="majorBidi"/>
                <w:sz w:val="24"/>
                <w:szCs w:val="24"/>
              </w:rPr>
              <w:t>Baesi</w:t>
            </w:r>
            <w:proofErr w:type="spellEnd"/>
            <w:r w:rsidRPr="00185732">
              <w:rPr>
                <w:rFonts w:asciiTheme="majorBidi" w:hAnsiTheme="majorBidi" w:cstheme="majorBidi"/>
                <w:sz w:val="24"/>
                <w:szCs w:val="24"/>
              </w:rPr>
              <w:t>, 2014</w:t>
            </w:r>
          </w:p>
        </w:tc>
        <w:tc>
          <w:tcPr>
            <w:tcW w:w="1012" w:type="dxa"/>
          </w:tcPr>
          <w:p w14:paraId="1F86FEB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18E5D62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445611D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34F7B70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1E366C4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28E4B19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687EBB5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60E6A4C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0B4BE61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79C6057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9/9</w:t>
            </w:r>
          </w:p>
        </w:tc>
      </w:tr>
      <w:tr w:rsidR="0013118D" w14:paraId="6BE872A1" w14:textId="77777777" w:rsidTr="0038772C">
        <w:trPr>
          <w:trHeight w:val="613"/>
        </w:trPr>
        <w:tc>
          <w:tcPr>
            <w:tcW w:w="1946" w:type="dxa"/>
          </w:tcPr>
          <w:p w14:paraId="187A789E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</w:rPr>
              <w:t>Jahanbakhsh, 2013</w:t>
            </w:r>
          </w:p>
        </w:tc>
        <w:tc>
          <w:tcPr>
            <w:tcW w:w="1012" w:type="dxa"/>
          </w:tcPr>
          <w:p w14:paraId="2D71FECC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094890D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3FE9021D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6902D7F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2D2513B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027281F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7DF1A25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39ED14B6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57404A5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58706BE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9/9</w:t>
            </w:r>
          </w:p>
        </w:tc>
      </w:tr>
      <w:tr w:rsidR="0013118D" w:rsidRPr="00B0382F" w14:paraId="72FE3E43" w14:textId="77777777" w:rsidTr="0038772C">
        <w:trPr>
          <w:trHeight w:val="613"/>
        </w:trPr>
        <w:tc>
          <w:tcPr>
            <w:tcW w:w="1946" w:type="dxa"/>
          </w:tcPr>
          <w:p w14:paraId="4F82720A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</w:rPr>
              <w:t>Jahanbakhsh</w:t>
            </w:r>
          </w:p>
        </w:tc>
        <w:tc>
          <w:tcPr>
            <w:tcW w:w="1012" w:type="dxa"/>
          </w:tcPr>
          <w:p w14:paraId="5A5DC4A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5A4EC88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1B70FA2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5838983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>es</w:t>
            </w:r>
          </w:p>
        </w:tc>
        <w:tc>
          <w:tcPr>
            <w:tcW w:w="1224" w:type="dxa"/>
          </w:tcPr>
          <w:p w14:paraId="0E34096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7D58F686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58F6718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016E5C2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01D3082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17ECD04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8/9</w:t>
            </w:r>
          </w:p>
        </w:tc>
      </w:tr>
      <w:tr w:rsidR="0013118D" w:rsidRPr="00B0382F" w14:paraId="1C9C3994" w14:textId="77777777" w:rsidTr="0038772C">
        <w:trPr>
          <w:trHeight w:val="613"/>
        </w:trPr>
        <w:tc>
          <w:tcPr>
            <w:tcW w:w="1946" w:type="dxa"/>
          </w:tcPr>
          <w:p w14:paraId="1EA7906F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85732">
              <w:rPr>
                <w:rFonts w:asciiTheme="majorBidi" w:hAnsiTheme="majorBidi" w:cstheme="majorBidi"/>
                <w:sz w:val="24"/>
                <w:szCs w:val="24"/>
              </w:rPr>
              <w:t>Baesi</w:t>
            </w:r>
            <w:proofErr w:type="spellEnd"/>
            <w:r w:rsidRPr="00185732">
              <w:rPr>
                <w:rFonts w:asciiTheme="majorBidi" w:hAnsiTheme="majorBidi" w:cstheme="majorBidi"/>
                <w:sz w:val="24"/>
                <w:szCs w:val="24"/>
              </w:rPr>
              <w:t>, 2012</w:t>
            </w:r>
          </w:p>
        </w:tc>
        <w:tc>
          <w:tcPr>
            <w:tcW w:w="1012" w:type="dxa"/>
          </w:tcPr>
          <w:p w14:paraId="1D5CA66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06687A1D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014" w:type="dxa"/>
          </w:tcPr>
          <w:p w14:paraId="712162F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28DE223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24" w:type="dxa"/>
          </w:tcPr>
          <w:p w14:paraId="6CD3E10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176C170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28BCCAA7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6DB7315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27ED048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4AD3060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6/9</w:t>
            </w:r>
          </w:p>
        </w:tc>
      </w:tr>
      <w:tr w:rsidR="0013118D" w:rsidRPr="00B0382F" w14:paraId="5F001AF1" w14:textId="77777777" w:rsidTr="0038772C">
        <w:trPr>
          <w:trHeight w:val="613"/>
        </w:trPr>
        <w:tc>
          <w:tcPr>
            <w:tcW w:w="1946" w:type="dxa"/>
          </w:tcPr>
          <w:p w14:paraId="3059AB39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hyperlink r:id="rId4" w:anchor="auth-Seyed_Mohsen-Mousavi" w:history="1">
              <w:r w:rsidRPr="00185732">
                <w:rPr>
                  <w:rStyle w:val="Hyperlink"/>
                  <w:rFonts w:asciiTheme="majorBidi" w:hAnsiTheme="majorBidi" w:cstheme="majorBidi"/>
                  <w:color w:val="000000" w:themeColor="text1"/>
                  <w:sz w:val="24"/>
                  <w:szCs w:val="24"/>
                  <w:u w:val="none"/>
                  <w:shd w:val="clear" w:color="auto" w:fill="FCFCFC"/>
                </w:rPr>
                <w:t>Mousavi</w:t>
              </w:r>
            </w:hyperlink>
            <w:r w:rsidRPr="00185732">
              <w:rPr>
                <w:rFonts w:asciiTheme="majorBidi" w:hAnsiTheme="majorBidi" w:cstheme="majorBidi"/>
                <w:sz w:val="24"/>
                <w:szCs w:val="24"/>
              </w:rPr>
              <w:t>, 2010</w:t>
            </w:r>
          </w:p>
        </w:tc>
        <w:tc>
          <w:tcPr>
            <w:tcW w:w="1012" w:type="dxa"/>
          </w:tcPr>
          <w:p w14:paraId="7B0A75F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5B5D1AF0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1DDF53A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25" w:type="dxa"/>
          </w:tcPr>
          <w:p w14:paraId="1B99588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224" w:type="dxa"/>
          </w:tcPr>
          <w:p w14:paraId="64E52C1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46D98FC0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236C9C5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18B62BB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1FB7E63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No </w:t>
            </w:r>
          </w:p>
        </w:tc>
        <w:tc>
          <w:tcPr>
            <w:tcW w:w="793" w:type="dxa"/>
          </w:tcPr>
          <w:p w14:paraId="6D07CAE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7/9</w:t>
            </w:r>
          </w:p>
        </w:tc>
      </w:tr>
      <w:tr w:rsidR="0013118D" w:rsidRPr="00B0382F" w14:paraId="6C584193" w14:textId="77777777" w:rsidTr="0038772C">
        <w:trPr>
          <w:trHeight w:val="613"/>
        </w:trPr>
        <w:tc>
          <w:tcPr>
            <w:tcW w:w="1946" w:type="dxa"/>
          </w:tcPr>
          <w:p w14:paraId="221688B6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</w:rPr>
              <w:t>Gholami, 2020</w:t>
            </w:r>
          </w:p>
        </w:tc>
        <w:tc>
          <w:tcPr>
            <w:tcW w:w="1012" w:type="dxa"/>
          </w:tcPr>
          <w:p w14:paraId="55877CF1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49D106B0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72FA5F4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0A273D9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1E72358D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1E7D337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442B725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51CEF40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0B73E099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Yes </w:t>
            </w:r>
          </w:p>
        </w:tc>
        <w:tc>
          <w:tcPr>
            <w:tcW w:w="793" w:type="dxa"/>
          </w:tcPr>
          <w:p w14:paraId="777C0853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8/9</w:t>
            </w:r>
          </w:p>
        </w:tc>
      </w:tr>
      <w:tr w:rsidR="0013118D" w:rsidRPr="00B0382F" w14:paraId="0748E5F7" w14:textId="77777777" w:rsidTr="0038772C">
        <w:trPr>
          <w:trHeight w:val="613"/>
        </w:trPr>
        <w:tc>
          <w:tcPr>
            <w:tcW w:w="1946" w:type="dxa"/>
          </w:tcPr>
          <w:p w14:paraId="10D89420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Naziri, 2012</w:t>
            </w:r>
          </w:p>
        </w:tc>
        <w:tc>
          <w:tcPr>
            <w:tcW w:w="1012" w:type="dxa"/>
          </w:tcPr>
          <w:p w14:paraId="5FB73C81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13991980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737407E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4560494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19E7847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61D12C4E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309DA832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2B4A434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5B04E991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66813E8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8/9</w:t>
            </w:r>
          </w:p>
        </w:tc>
      </w:tr>
      <w:tr w:rsidR="0013118D" w:rsidRPr="00B0382F" w14:paraId="3D8B87F8" w14:textId="77777777" w:rsidTr="0038772C">
        <w:trPr>
          <w:trHeight w:val="613"/>
        </w:trPr>
        <w:tc>
          <w:tcPr>
            <w:tcW w:w="1946" w:type="dxa"/>
          </w:tcPr>
          <w:p w14:paraId="12AAE031" w14:textId="77777777" w:rsidR="0013118D" w:rsidRPr="00185732" w:rsidRDefault="0013118D" w:rsidP="0038772C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85732">
              <w:rPr>
                <w:rFonts w:asciiTheme="majorBidi" w:hAnsiTheme="majorBidi" w:cstheme="majorBidi"/>
                <w:sz w:val="24"/>
                <w:szCs w:val="24"/>
              </w:rPr>
              <w:t>Hamkar, 2010</w:t>
            </w:r>
          </w:p>
        </w:tc>
        <w:tc>
          <w:tcPr>
            <w:tcW w:w="1012" w:type="dxa"/>
          </w:tcPr>
          <w:p w14:paraId="406778C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51869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137" w:type="dxa"/>
          </w:tcPr>
          <w:p w14:paraId="5C90BD2F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51869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014" w:type="dxa"/>
          </w:tcPr>
          <w:p w14:paraId="37B6A6F1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1425" w:type="dxa"/>
          </w:tcPr>
          <w:p w14:paraId="752F307B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51869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24" w:type="dxa"/>
          </w:tcPr>
          <w:p w14:paraId="2E63E315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51869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609" w:type="dxa"/>
          </w:tcPr>
          <w:p w14:paraId="490B74F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51869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452" w:type="dxa"/>
          </w:tcPr>
          <w:p w14:paraId="57932DD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51869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212" w:type="dxa"/>
          </w:tcPr>
          <w:p w14:paraId="4452E348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51869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1857" w:type="dxa"/>
          </w:tcPr>
          <w:p w14:paraId="3AE607E4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51869">
              <w:rPr>
                <w:rFonts w:asciiTheme="majorBidi" w:eastAsia="Calibr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793" w:type="dxa"/>
          </w:tcPr>
          <w:p w14:paraId="25C97B4A" w14:textId="77777777" w:rsidR="0013118D" w:rsidRPr="00185732" w:rsidRDefault="0013118D" w:rsidP="0038772C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8/9</w:t>
            </w:r>
          </w:p>
        </w:tc>
      </w:tr>
    </w:tbl>
    <w:p w14:paraId="19BFBC6C" w14:textId="77777777" w:rsidR="0013118D" w:rsidRPr="00B0382F" w:rsidRDefault="0013118D">
      <w:pPr>
        <w:rPr>
          <w:rFonts w:asciiTheme="majorBidi" w:hAnsiTheme="majorBidi" w:cstheme="majorBidi"/>
          <w:sz w:val="24"/>
          <w:szCs w:val="24"/>
        </w:rPr>
      </w:pPr>
    </w:p>
    <w:p w14:paraId="65928258" w14:textId="77777777" w:rsidR="001160AE" w:rsidRDefault="001160AE"/>
    <w:sectPr w:rsidR="001160AE" w:rsidSect="00CE67E6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7E6"/>
    <w:rsid w:val="00091B79"/>
    <w:rsid w:val="000A3A8F"/>
    <w:rsid w:val="000E7BC8"/>
    <w:rsid w:val="001160AE"/>
    <w:rsid w:val="0013118D"/>
    <w:rsid w:val="00141E28"/>
    <w:rsid w:val="00185732"/>
    <w:rsid w:val="001D50E7"/>
    <w:rsid w:val="00221951"/>
    <w:rsid w:val="0023564A"/>
    <w:rsid w:val="00254FCA"/>
    <w:rsid w:val="0026119F"/>
    <w:rsid w:val="002705B7"/>
    <w:rsid w:val="00284F74"/>
    <w:rsid w:val="00312B7F"/>
    <w:rsid w:val="003532AB"/>
    <w:rsid w:val="00380AB4"/>
    <w:rsid w:val="003C223D"/>
    <w:rsid w:val="00410AB5"/>
    <w:rsid w:val="004B3F64"/>
    <w:rsid w:val="004C22AA"/>
    <w:rsid w:val="004C2C17"/>
    <w:rsid w:val="004C3553"/>
    <w:rsid w:val="004C4D50"/>
    <w:rsid w:val="00652F5F"/>
    <w:rsid w:val="00693ED7"/>
    <w:rsid w:val="006F5EDC"/>
    <w:rsid w:val="0074230D"/>
    <w:rsid w:val="007B3565"/>
    <w:rsid w:val="008318F1"/>
    <w:rsid w:val="008442E9"/>
    <w:rsid w:val="00860286"/>
    <w:rsid w:val="00873D2B"/>
    <w:rsid w:val="008B6ECD"/>
    <w:rsid w:val="009541F1"/>
    <w:rsid w:val="00995B39"/>
    <w:rsid w:val="009D74FC"/>
    <w:rsid w:val="00A371A1"/>
    <w:rsid w:val="00B0382F"/>
    <w:rsid w:val="00C156BA"/>
    <w:rsid w:val="00C51EAE"/>
    <w:rsid w:val="00C77ECC"/>
    <w:rsid w:val="00C84F0A"/>
    <w:rsid w:val="00CD0790"/>
    <w:rsid w:val="00CE67E6"/>
    <w:rsid w:val="00D40548"/>
    <w:rsid w:val="00E12E48"/>
    <w:rsid w:val="00E179D1"/>
    <w:rsid w:val="00E65B1E"/>
    <w:rsid w:val="00EA3815"/>
    <w:rsid w:val="00F67073"/>
    <w:rsid w:val="00FC095D"/>
    <w:rsid w:val="00FF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9CA1F"/>
  <w15:docId w15:val="{7B6AD97A-48A6-4681-B6CD-34B52891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7E6"/>
    <w:pPr>
      <w:spacing w:after="120" w:line="220" w:lineRule="atLeast"/>
    </w:pPr>
    <w:rPr>
      <w:rFonts w:ascii="Calibri" w:eastAsia="Times New Roman" w:hAnsi="Calibri"/>
      <w:color w:val="000000" w:themeColor="text1"/>
      <w:szCs w:val="20"/>
      <w:lang w:val="en-NZ" w:eastAsia="en-NZ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E6"/>
    <w:pPr>
      <w:spacing w:after="0" w:line="240" w:lineRule="auto"/>
    </w:pPr>
    <w:rPr>
      <w:rFonts w:ascii="Arial" w:eastAsia="Times New Roman" w:hAnsi="Arial"/>
      <w:color w:val="000000" w:themeColor="text1"/>
      <w:sz w:val="20"/>
      <w:szCs w:val="20"/>
      <w:lang w:val="en-NZ" w:eastAsia="en-NZ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60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  <w:lang w:val="en-US" w:eastAsia="en-US" w:bidi="fa-I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60AE"/>
    <w:rPr>
      <w:rFonts w:ascii="Courier New" w:eastAsia="Times New Roman" w:hAnsi="Courier New" w:cs="Courier New"/>
      <w:sz w:val="20"/>
      <w:szCs w:val="20"/>
    </w:rPr>
  </w:style>
  <w:style w:type="character" w:customStyle="1" w:styleId="c">
    <w:name w:val="c"/>
    <w:basedOn w:val="DefaultParagraphFont"/>
    <w:rsid w:val="001160AE"/>
  </w:style>
  <w:style w:type="character" w:styleId="Hyperlink">
    <w:name w:val="Hyperlink"/>
    <w:basedOn w:val="DefaultParagraphFont"/>
    <w:uiPriority w:val="99"/>
    <w:semiHidden/>
    <w:unhideWhenUsed/>
    <w:rsid w:val="00693ED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2AA"/>
    <w:rPr>
      <w:rFonts w:ascii="Segoe UI" w:eastAsia="Times New Roman" w:hAnsi="Segoe UI" w:cs="Segoe UI"/>
      <w:color w:val="000000" w:themeColor="text1"/>
      <w:sz w:val="18"/>
      <w:szCs w:val="18"/>
      <w:lang w:val="en-NZ" w:eastAsia="en-NZ" w:bidi="ar-SA"/>
    </w:rPr>
  </w:style>
  <w:style w:type="paragraph" w:styleId="Revision">
    <w:name w:val="Revision"/>
    <w:hidden/>
    <w:uiPriority w:val="99"/>
    <w:semiHidden/>
    <w:rsid w:val="00185732"/>
    <w:pPr>
      <w:spacing w:after="0" w:line="240" w:lineRule="auto"/>
    </w:pPr>
    <w:rPr>
      <w:rFonts w:ascii="Calibri" w:eastAsia="Times New Roman" w:hAnsi="Calibri"/>
      <w:color w:val="000000" w:themeColor="text1"/>
      <w:szCs w:val="20"/>
      <w:lang w:val="en-NZ" w:eastAsia="en-N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nk.springer.com/article/10.1007/s00705-009-0583-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 Mirzaei</dc:creator>
  <cp:keywords/>
  <dc:description/>
  <cp:lastModifiedBy>Hossein Mirzaei</cp:lastModifiedBy>
  <cp:revision>3</cp:revision>
  <dcterms:created xsi:type="dcterms:W3CDTF">2022-02-23T20:44:00Z</dcterms:created>
  <dcterms:modified xsi:type="dcterms:W3CDTF">2023-04-08T07:52:00Z</dcterms:modified>
</cp:coreProperties>
</file>