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52" w:rsidRPr="00AC6052" w:rsidRDefault="00AC6052" w:rsidP="00BA53FD">
      <w:pPr>
        <w:rPr>
          <w:rFonts w:cstheme="minorHAnsi"/>
          <w:b/>
          <w:sz w:val="24"/>
          <w:szCs w:val="24"/>
        </w:rPr>
      </w:pPr>
      <w:r w:rsidRPr="00AC6052">
        <w:rPr>
          <w:rFonts w:cstheme="minorHAnsi"/>
          <w:b/>
          <w:sz w:val="24"/>
          <w:szCs w:val="24"/>
        </w:rPr>
        <w:t xml:space="preserve">Appendix S3: </w:t>
      </w:r>
      <w:r w:rsidR="00BA53FD" w:rsidRPr="00AC6052">
        <w:rPr>
          <w:rFonts w:cstheme="minorHAnsi"/>
          <w:b/>
          <w:sz w:val="24"/>
          <w:szCs w:val="24"/>
        </w:rPr>
        <w:t>List of studies excluded</w:t>
      </w:r>
      <w:r w:rsidRPr="00AC6052">
        <w:rPr>
          <w:rFonts w:cstheme="minorHAnsi"/>
          <w:b/>
          <w:sz w:val="24"/>
          <w:szCs w:val="24"/>
        </w:rPr>
        <w:t xml:space="preserve"> </w:t>
      </w:r>
      <w:proofErr w:type="spellStart"/>
      <w:r w:rsidRPr="00AC6052">
        <w:rPr>
          <w:rFonts w:cstheme="minorHAnsi"/>
          <w:b/>
          <w:sz w:val="24"/>
          <w:szCs w:val="24"/>
        </w:rPr>
        <w:t>dued</w:t>
      </w:r>
      <w:proofErr w:type="spellEnd"/>
      <w:r w:rsidRPr="00AC6052">
        <w:rPr>
          <w:rFonts w:cstheme="minorHAnsi"/>
          <w:b/>
          <w:sz w:val="24"/>
          <w:szCs w:val="24"/>
        </w:rPr>
        <w:t xml:space="preserve"> to not having </w:t>
      </w:r>
      <w:r w:rsidRPr="00AC6052">
        <w:rPr>
          <w:rFonts w:cstheme="minorHAnsi"/>
          <w:b/>
          <w:sz w:val="24"/>
          <w:szCs w:val="24"/>
        </w:rPr>
        <w:t>enough data available for a 2x2 contingent table for single-acute phase samples and/or paired samples</w:t>
      </w:r>
      <w:r w:rsidRPr="00AC6052">
        <w:rPr>
          <w:rFonts w:cstheme="minorHAnsi"/>
          <w:b/>
          <w:sz w:val="24"/>
          <w:szCs w:val="24"/>
        </w:rPr>
        <w:t>.</w:t>
      </w:r>
    </w:p>
    <w:p w:rsidR="00BA53FD" w:rsidRPr="00BA53FD" w:rsidRDefault="00BA53FD" w:rsidP="00BA53FD">
      <w:pPr>
        <w:rPr>
          <w:rFonts w:cstheme="minorHAnsi"/>
          <w:sz w:val="24"/>
          <w:szCs w:val="24"/>
        </w:rPr>
      </w:pP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1) 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De-Abreu-Fonseca C,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Teixeira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-de-Freitas VL,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Caló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-Romero E,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Spinosa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C, Arroyo-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Sanches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MC, da-Silva MV,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Shikanai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-Yasuda MA: Polymerase chain reaction in comparison with serological tests for early diagnosis of human leptospirosis. Trop Med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Int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Health 2006, 11:11.</w:t>
      </w:r>
    </w:p>
    <w:p w:rsidR="00BA53FD" w:rsidRDefault="00BA53FD" w:rsidP="00BA53FD">
      <w:pPr>
        <w:rPr>
          <w:rFonts w:cstheme="minorHAnsi"/>
          <w:color w:val="212121"/>
          <w:sz w:val="24"/>
          <w:szCs w:val="24"/>
          <w:shd w:val="clear" w:color="auto" w:fill="FFFFFF"/>
        </w:rPr>
      </w:pP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2) </w:t>
      </w:r>
      <w:proofErr w:type="spellStart"/>
      <w:r>
        <w:rPr>
          <w:rFonts w:cstheme="minorHAnsi"/>
          <w:color w:val="212121"/>
          <w:sz w:val="24"/>
          <w:szCs w:val="24"/>
          <w:shd w:val="clear" w:color="auto" w:fill="FFFFFF"/>
        </w:rPr>
        <w:t>Ooteman</w:t>
      </w:r>
      <w:proofErr w:type="spell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MC, </w:t>
      </w:r>
      <w:proofErr w:type="spellStart"/>
      <w:r>
        <w:rPr>
          <w:rFonts w:cstheme="minorHAnsi"/>
          <w:color w:val="212121"/>
          <w:sz w:val="24"/>
          <w:szCs w:val="24"/>
          <w:shd w:val="clear" w:color="auto" w:fill="FFFFFF"/>
        </w:rPr>
        <w:t>Vago</w:t>
      </w:r>
      <w:proofErr w:type="spell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AR, </w:t>
      </w:r>
      <w:proofErr w:type="spellStart"/>
      <w:r>
        <w:rPr>
          <w:rFonts w:cstheme="minorHAnsi"/>
          <w:color w:val="212121"/>
          <w:sz w:val="24"/>
          <w:szCs w:val="24"/>
          <w:shd w:val="clear" w:color="auto" w:fill="FFFFFF"/>
        </w:rPr>
        <w:t>Koury</w:t>
      </w:r>
      <w:proofErr w:type="spell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MC: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Evaluation of MAT, IgM ELISA and PCR methods for the diagnosis of human lept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ospirosis. J </w:t>
      </w:r>
      <w:proofErr w:type="spellStart"/>
      <w:r>
        <w:rPr>
          <w:rFonts w:cstheme="minorHAnsi"/>
          <w:color w:val="212121"/>
          <w:sz w:val="24"/>
          <w:szCs w:val="24"/>
          <w:shd w:val="clear" w:color="auto" w:fill="FFFFFF"/>
        </w:rPr>
        <w:t>Microbiol</w:t>
      </w:r>
      <w:proofErr w:type="spell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Methods 2006, 6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5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: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2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.</w:t>
      </w:r>
    </w:p>
    <w:p w:rsidR="00BA53FD" w:rsidRDefault="00BA53FD" w:rsidP="00BA53FD">
      <w:pPr>
        <w:rPr>
          <w:rFonts w:cstheme="minorHAnsi"/>
          <w:color w:val="212121"/>
          <w:sz w:val="24"/>
          <w:szCs w:val="24"/>
          <w:shd w:val="clear" w:color="auto" w:fill="FFFFFF"/>
        </w:rPr>
      </w:pPr>
      <w:r w:rsidRPr="00BA53F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3) 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Mendoza MT,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Roxas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EA,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Ginete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JK,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Alejandria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MM, Roman AD,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Leyri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tana</w:t>
      </w:r>
      <w:proofErr w:type="spell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KT, </w:t>
      </w:r>
      <w:proofErr w:type="spellStart"/>
      <w:r>
        <w:rPr>
          <w:rFonts w:cstheme="minorHAnsi"/>
          <w:color w:val="212121"/>
          <w:sz w:val="24"/>
          <w:szCs w:val="24"/>
          <w:shd w:val="clear" w:color="auto" w:fill="FFFFFF"/>
        </w:rPr>
        <w:t>Penamora</w:t>
      </w:r>
      <w:proofErr w:type="spell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MA, Pineda CC: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Clinical profile of patients diagnosed with leptospirosis after a typhoon: a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multicenter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study. Southeast A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sian J Trop Med Public Health 2013, 44:6.</w:t>
      </w:r>
    </w:p>
    <w:p w:rsidR="00BA53FD" w:rsidRDefault="00BA53FD" w:rsidP="00BA53FD">
      <w:pPr>
        <w:rPr>
          <w:rFonts w:cstheme="minorHAnsi"/>
          <w:color w:val="212121"/>
          <w:sz w:val="24"/>
          <w:szCs w:val="24"/>
          <w:shd w:val="clear" w:color="auto" w:fill="FFFFFF"/>
        </w:rPr>
      </w:pP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4) 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Pérez-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García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J,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Agudelo-Flórez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P, Parra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-</w:t>
      </w:r>
      <w:proofErr w:type="spellStart"/>
      <w:r>
        <w:rPr>
          <w:rFonts w:cstheme="minorHAnsi"/>
          <w:color w:val="212121"/>
          <w:sz w:val="24"/>
          <w:szCs w:val="24"/>
          <w:shd w:val="clear" w:color="auto" w:fill="FFFFFF"/>
        </w:rPr>
        <w:t>Henao</w:t>
      </w:r>
      <w:proofErr w:type="spell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GJ, Ochoa JE, </w:t>
      </w:r>
      <w:proofErr w:type="spellStart"/>
      <w:r>
        <w:rPr>
          <w:rFonts w:cstheme="minorHAnsi"/>
          <w:color w:val="212121"/>
          <w:sz w:val="24"/>
          <w:szCs w:val="24"/>
          <w:shd w:val="clear" w:color="auto" w:fill="FFFFFF"/>
        </w:rPr>
        <w:t>Arboleda</w:t>
      </w:r>
      <w:proofErr w:type="spell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M: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Incidence and underreporting of leptospirosis comparing three diagnostic methods in the endemic region of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Urabá</w:t>
      </w:r>
      <w:proofErr w:type="spell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, Colombia. </w:t>
      </w:r>
      <w:proofErr w:type="spellStart"/>
      <w:r>
        <w:rPr>
          <w:rFonts w:cstheme="minorHAnsi"/>
          <w:color w:val="212121"/>
          <w:sz w:val="24"/>
          <w:szCs w:val="24"/>
          <w:shd w:val="clear" w:color="auto" w:fill="FFFFFF"/>
        </w:rPr>
        <w:t>Biomedica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2019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, 39:1.</w:t>
      </w:r>
    </w:p>
    <w:p w:rsidR="00BA53FD" w:rsidRDefault="00BA53FD" w:rsidP="00BA53FD">
      <w:pPr>
        <w:rPr>
          <w:rFonts w:cstheme="minorHAnsi"/>
          <w:color w:val="212121"/>
          <w:sz w:val="24"/>
          <w:szCs w:val="24"/>
          <w:shd w:val="clear" w:color="auto" w:fill="FFFFFF"/>
        </w:rPr>
      </w:pP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5)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Wuthiekanun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V,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Sirisukkarn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N,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Daengsupa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P,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Sakaraserane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P,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Sangkakam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A,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Chierakul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W,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Smythe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LD, Symonds ML,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Dohnt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MF, Slack AT, Day NP, Peacock SJ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: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Clinical diagnosis and geographic distribution of leptospiro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sis, Thailand. </w:t>
      </w:r>
      <w:proofErr w:type="spellStart"/>
      <w:r>
        <w:rPr>
          <w:rFonts w:cstheme="minorHAnsi"/>
          <w:color w:val="212121"/>
          <w:sz w:val="24"/>
          <w:szCs w:val="24"/>
          <w:shd w:val="clear" w:color="auto" w:fill="FFFFFF"/>
        </w:rPr>
        <w:t>Emerg</w:t>
      </w:r>
      <w:proofErr w:type="spell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Infect Dis 2007, 13:1.</w:t>
      </w:r>
    </w:p>
    <w:p w:rsidR="00BA53FD" w:rsidRPr="00BA53FD" w:rsidRDefault="00BA53FD" w:rsidP="00BA53FD">
      <w:pPr>
        <w:rPr>
          <w:rFonts w:cstheme="minorHAnsi"/>
          <w:color w:val="212121"/>
          <w:sz w:val="24"/>
          <w:szCs w:val="24"/>
          <w:shd w:val="clear" w:color="auto" w:fill="FFFFFF"/>
        </w:rPr>
      </w:pP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6)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Doungchawee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G,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Sutdan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D,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Niwatayakul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K,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Inwisai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T,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Sitthipunya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A,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Boonsathorn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N,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Sakulterdkiat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T,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Sirawaraporn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W,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Thongboonkerd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V. Development and evaluation of an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immunochromatographic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assay to detect serum anti-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leptospiral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lipopolysaccharide IgM in acute leptospirosis.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Sci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Rep 2017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, 7:1.</w:t>
      </w:r>
    </w:p>
    <w:p w:rsidR="00BA53FD" w:rsidRPr="00BA53FD" w:rsidRDefault="00BA53FD" w:rsidP="00BA53FD">
      <w:pPr>
        <w:rPr>
          <w:rFonts w:cstheme="minorHAnsi"/>
          <w:color w:val="212121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>7</w:t>
      </w:r>
      <w:r w:rsidRPr="00BA53FD">
        <w:rPr>
          <w:rFonts w:cstheme="minorHAnsi"/>
          <w:sz w:val="24"/>
          <w:szCs w:val="24"/>
        </w:rPr>
        <w:t xml:space="preserve">)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Thaipadungpanit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J,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Chierakul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W,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Wuthiekanun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V,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Limmathurotsakul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D,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Amornchai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P,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Boonslip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S,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Smythe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LD,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Limpaiboon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R,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Hof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fmaster</w:t>
      </w:r>
      <w:proofErr w:type="spell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AR, Day NP, </w:t>
      </w:r>
      <w:proofErr w:type="gramStart"/>
      <w:r>
        <w:rPr>
          <w:rFonts w:cstheme="minorHAnsi"/>
          <w:color w:val="212121"/>
          <w:sz w:val="24"/>
          <w:szCs w:val="24"/>
          <w:shd w:val="clear" w:color="auto" w:fill="FFFFFF"/>
        </w:rPr>
        <w:t>Peacock</w:t>
      </w:r>
      <w:proofErr w:type="gram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SJ: 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Diagnostic accuracy of real-time PCR assays targeting 16S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rRNA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and lipL32 genes for human leptospirosis in Thailand: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a case-control study. </w:t>
      </w:r>
      <w:proofErr w:type="spellStart"/>
      <w:r>
        <w:rPr>
          <w:rFonts w:cstheme="minorHAnsi"/>
          <w:color w:val="212121"/>
          <w:sz w:val="24"/>
          <w:szCs w:val="24"/>
          <w:shd w:val="clear" w:color="auto" w:fill="FFFFFF"/>
        </w:rPr>
        <w:t>PLoS</w:t>
      </w:r>
      <w:proofErr w:type="spell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One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2011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, 6:1.</w:t>
      </w:r>
    </w:p>
    <w:p w:rsidR="00BA53FD" w:rsidRDefault="00BA53FD" w:rsidP="00BA53FD">
      <w:pPr>
        <w:rPr>
          <w:rFonts w:cstheme="minorHAnsi"/>
          <w:color w:val="212121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>8)</w:t>
      </w:r>
      <w:r w:rsidRPr="00BA53FD">
        <w:rPr>
          <w:rFonts w:cstheme="minorHAnsi"/>
          <w:sz w:val="24"/>
          <w:szCs w:val="24"/>
        </w:rPr>
        <w:t xml:space="preserve">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Phimda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K,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Hoontrakul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S,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Suttinont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C,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Chareonwat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S,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Losuwanaluk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K,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Chueasuwanchai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S,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Chierakul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W,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Suwancharoen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D,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Silpasakorn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S,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Saisongkorh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W, Peacock SJ, Day NP,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Suputtamongkol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Y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: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Doxycycline versus azithromycin for treatment of leptospirosis and scrub typhus.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Antimicrob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Agents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Chemother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2007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, 51:9.</w:t>
      </w:r>
    </w:p>
    <w:p w:rsidR="00BA53FD" w:rsidRPr="000E19FB" w:rsidRDefault="00BA53FD" w:rsidP="00BA53FD">
      <w:pPr>
        <w:rPr>
          <w:rFonts w:cstheme="minorHAnsi"/>
          <w:color w:val="212121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>9</w:t>
      </w:r>
      <w:r w:rsidRPr="00BA53FD">
        <w:rPr>
          <w:rFonts w:cstheme="minorHAnsi"/>
          <w:sz w:val="24"/>
          <w:szCs w:val="24"/>
        </w:rPr>
        <w:t xml:space="preserve">) 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Waggoner JJ,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Balassiano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I, Mohamed-Hadley A, </w:t>
      </w:r>
      <w:proofErr w:type="gram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Vital</w:t>
      </w:r>
      <w:proofErr w:type="gram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-Brazil JM,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Sahoo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MK, Pinsky BA</w:t>
      </w:r>
      <w:r w:rsidR="000E19FB">
        <w:rPr>
          <w:rFonts w:cstheme="minorHAnsi"/>
          <w:color w:val="212121"/>
          <w:sz w:val="24"/>
          <w:szCs w:val="24"/>
          <w:shd w:val="clear" w:color="auto" w:fill="FFFFFF"/>
        </w:rPr>
        <w:t>: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Reverse-Transcriptase PCR Detection of </w:t>
      </w:r>
      <w:proofErr w:type="spellStart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Leptospira</w:t>
      </w:r>
      <w:proofErr w:type="spellEnd"/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: Absence of Agreement with Single-Specimen Microscopic A</w:t>
      </w:r>
      <w:r w:rsidR="000E19FB">
        <w:rPr>
          <w:rFonts w:cstheme="minorHAnsi"/>
          <w:color w:val="212121"/>
          <w:sz w:val="24"/>
          <w:szCs w:val="24"/>
          <w:shd w:val="clear" w:color="auto" w:fill="FFFFFF"/>
        </w:rPr>
        <w:t xml:space="preserve">gglutination Testing. </w:t>
      </w:r>
      <w:proofErr w:type="spellStart"/>
      <w:r w:rsidR="000E19FB">
        <w:rPr>
          <w:rFonts w:cstheme="minorHAnsi"/>
          <w:color w:val="212121"/>
          <w:sz w:val="24"/>
          <w:szCs w:val="24"/>
          <w:shd w:val="clear" w:color="auto" w:fill="FFFFFF"/>
        </w:rPr>
        <w:t>PLoS</w:t>
      </w:r>
      <w:proofErr w:type="spellEnd"/>
      <w:r w:rsidR="000E19FB">
        <w:rPr>
          <w:rFonts w:cstheme="minorHAnsi"/>
          <w:color w:val="212121"/>
          <w:sz w:val="24"/>
          <w:szCs w:val="24"/>
          <w:shd w:val="clear" w:color="auto" w:fill="FFFFFF"/>
        </w:rPr>
        <w:t xml:space="preserve"> One 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2015</w:t>
      </w:r>
      <w:r w:rsidR="000E19FB">
        <w:rPr>
          <w:rFonts w:cstheme="minorHAnsi"/>
          <w:color w:val="212121"/>
          <w:sz w:val="24"/>
          <w:szCs w:val="24"/>
          <w:shd w:val="clear" w:color="auto" w:fill="FFFFFF"/>
        </w:rPr>
        <w:t>, 10:7</w:t>
      </w:r>
      <w:r w:rsidRPr="00BA53FD">
        <w:rPr>
          <w:rFonts w:cstheme="minorHAnsi"/>
          <w:color w:val="212121"/>
          <w:sz w:val="24"/>
          <w:szCs w:val="24"/>
          <w:shd w:val="clear" w:color="auto" w:fill="FFFFFF"/>
        </w:rPr>
        <w:t>.</w:t>
      </w:r>
    </w:p>
    <w:p w:rsidR="000E19FB" w:rsidRPr="00AC6052" w:rsidRDefault="000E19FB" w:rsidP="00BA53FD">
      <w:pPr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</w:pPr>
      <w:r>
        <w:rPr>
          <w:rFonts w:cstheme="minorHAnsi"/>
          <w:sz w:val="24"/>
          <w:szCs w:val="24"/>
        </w:rPr>
        <w:lastRenderedPageBreak/>
        <w:t>10</w:t>
      </w:r>
      <w:r w:rsidR="00BA53FD" w:rsidRPr="00BA53FD">
        <w:rPr>
          <w:rFonts w:cstheme="minorHAnsi"/>
          <w:sz w:val="24"/>
          <w:szCs w:val="24"/>
        </w:rPr>
        <w:t xml:space="preserve">)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Wuthiekanun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V,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Chierakul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W,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Limmathurotsakul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D,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Smythe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LD, Symonds ML,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Dohnt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MF, Slack AT,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Limpaiboon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R,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Suputtamongkol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Y, White NJ, Day NP, Peacock SJ:</w:t>
      </w:r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Optimization of culture of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Leptospira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from humans with 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leptospirosis. </w:t>
      </w:r>
      <w:r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J </w:t>
      </w:r>
      <w:proofErr w:type="spellStart"/>
      <w:r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Clin</w:t>
      </w:r>
      <w:proofErr w:type="spellEnd"/>
      <w:r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Microbiol</w:t>
      </w:r>
      <w:proofErr w:type="spellEnd"/>
      <w:r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2007, </w:t>
      </w:r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45</w:t>
      </w:r>
      <w:r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:</w:t>
      </w:r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4</w:t>
      </w:r>
      <w:r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.</w:t>
      </w:r>
    </w:p>
    <w:p w:rsidR="00BA53FD" w:rsidRPr="00AC6052" w:rsidRDefault="000E19FB" w:rsidP="00BA53FD">
      <w:pPr>
        <w:rPr>
          <w:rFonts w:cstheme="minorHAnsi"/>
          <w:sz w:val="24"/>
          <w:szCs w:val="24"/>
          <w:lang w:val="es-ES"/>
        </w:rPr>
      </w:pPr>
      <w:r w:rsidRPr="000E19FB">
        <w:rPr>
          <w:rFonts w:cstheme="minorHAnsi"/>
          <w:sz w:val="24"/>
          <w:szCs w:val="24"/>
          <w:lang w:val="es-ES"/>
        </w:rPr>
        <w:t>11</w:t>
      </w:r>
      <w:r w:rsidR="00BA53FD" w:rsidRPr="000E19FB">
        <w:rPr>
          <w:rFonts w:cstheme="minorHAnsi"/>
          <w:sz w:val="24"/>
          <w:szCs w:val="24"/>
          <w:lang w:val="es-ES"/>
        </w:rPr>
        <w:t xml:space="preserve">) </w:t>
      </w:r>
      <w:r>
        <w:rPr>
          <w:rFonts w:cstheme="minorHAnsi"/>
          <w:sz w:val="24"/>
          <w:szCs w:val="24"/>
          <w:lang w:val="es-ES"/>
        </w:rPr>
        <w:t>Cardona MN</w:t>
      </w:r>
      <w:r w:rsidR="00BA53FD" w:rsidRPr="000E19FB">
        <w:rPr>
          <w:rFonts w:cstheme="minorHAnsi"/>
          <w:sz w:val="24"/>
          <w:szCs w:val="24"/>
          <w:lang w:val="es-ES"/>
        </w:rPr>
        <w:t xml:space="preserve">, Moros RM, López EA, Pérez JL, Hernández RC: Diagnóstico de leptospirosis mediante la PCR en pacientes con síndrome febril </w:t>
      </w:r>
      <w:proofErr w:type="spellStart"/>
      <w:r w:rsidR="00BA53FD" w:rsidRPr="000E19FB">
        <w:rPr>
          <w:rFonts w:cstheme="minorHAnsi"/>
          <w:sz w:val="24"/>
          <w:szCs w:val="24"/>
          <w:lang w:val="es-ES"/>
        </w:rPr>
        <w:t>icterohemorrágico</w:t>
      </w:r>
      <w:proofErr w:type="spellEnd"/>
      <w:r w:rsidR="00BA53FD" w:rsidRPr="000E19FB">
        <w:rPr>
          <w:rFonts w:cstheme="minorHAnsi"/>
          <w:sz w:val="24"/>
          <w:szCs w:val="24"/>
          <w:lang w:val="es-ES"/>
        </w:rPr>
        <w:t xml:space="preserve">. </w:t>
      </w:r>
      <w:r w:rsidR="00BA53FD" w:rsidRPr="00AC6052">
        <w:rPr>
          <w:rFonts w:cstheme="minorHAnsi"/>
          <w:sz w:val="24"/>
          <w:szCs w:val="24"/>
          <w:lang w:val="es-ES"/>
        </w:rPr>
        <w:t xml:space="preserve">Rev. Soc. Ven. </w:t>
      </w:r>
      <w:proofErr w:type="spellStart"/>
      <w:r w:rsidR="00BA53FD" w:rsidRPr="00AC6052">
        <w:rPr>
          <w:rFonts w:cstheme="minorHAnsi"/>
          <w:sz w:val="24"/>
          <w:szCs w:val="24"/>
          <w:lang w:val="es-ES"/>
        </w:rPr>
        <w:t>Microbiol</w:t>
      </w:r>
      <w:proofErr w:type="spellEnd"/>
      <w:r w:rsidR="00BA53FD" w:rsidRPr="00AC6052">
        <w:rPr>
          <w:rFonts w:cstheme="minorHAnsi"/>
          <w:sz w:val="24"/>
          <w:szCs w:val="24"/>
          <w:lang w:val="es-ES"/>
        </w:rPr>
        <w:t xml:space="preserve"> 2008, 28:1.</w:t>
      </w:r>
    </w:p>
    <w:p w:rsidR="00BA53FD" w:rsidRPr="000E19FB" w:rsidRDefault="000E19FB" w:rsidP="00BA53FD">
      <w:pPr>
        <w:rPr>
          <w:rFonts w:cstheme="minorHAnsi"/>
          <w:color w:val="212121"/>
          <w:sz w:val="24"/>
          <w:szCs w:val="24"/>
          <w:shd w:val="clear" w:color="auto" w:fill="FFFFFF"/>
        </w:rPr>
      </w:pPr>
      <w:r w:rsidRPr="00AC6052">
        <w:rPr>
          <w:rFonts w:cstheme="minorHAnsi"/>
          <w:sz w:val="24"/>
          <w:szCs w:val="24"/>
          <w:lang w:val="es-ES"/>
        </w:rPr>
        <w:t>1</w:t>
      </w:r>
      <w:r w:rsidR="00BA53FD" w:rsidRPr="00AC6052">
        <w:rPr>
          <w:rFonts w:cstheme="minorHAnsi"/>
          <w:sz w:val="24"/>
          <w:szCs w:val="24"/>
          <w:lang w:val="es-ES"/>
        </w:rPr>
        <w:t xml:space="preserve">2)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Kitashoji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E,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Koizumi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N,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Lacuesta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TL,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Usuda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D, Ribo MR,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Tria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ES,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Go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WS,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Kojiro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M,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Parry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CM,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Dimaano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EM,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Villarama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JB, </w:t>
      </w:r>
      <w:proofErr w:type="spellStart"/>
      <w:r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Ohnishi</w:t>
      </w:r>
      <w:proofErr w:type="spellEnd"/>
      <w:r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M, Suzuki M, </w:t>
      </w:r>
      <w:proofErr w:type="spellStart"/>
      <w:r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Ariyoshi</w:t>
      </w:r>
      <w:proofErr w:type="spellEnd"/>
      <w:r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K:</w:t>
      </w:r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Diagnostic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Accuracy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of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Recombinant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Immunoglobulin-like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Protein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A-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Based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IgM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ELISA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for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the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Early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Diagnosis of Leptospirosis in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the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>Philippines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  <w:lang w:val="es-ES"/>
        </w:rPr>
        <w:t xml:space="preserve">.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PLoS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Negl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Trop Dis 2015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, 9:6</w:t>
      </w:r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.</w:t>
      </w:r>
    </w:p>
    <w:p w:rsidR="00BA53FD" w:rsidRPr="00BA53FD" w:rsidRDefault="000E19FB" w:rsidP="00BA53F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13</w:t>
      </w:r>
      <w:r w:rsidR="00BA53FD" w:rsidRPr="00BA53FD">
        <w:rPr>
          <w:rFonts w:cstheme="minorHAnsi"/>
          <w:sz w:val="24"/>
          <w:szCs w:val="24"/>
        </w:rPr>
        <w:t xml:space="preserve">) </w:t>
      </w:r>
      <w:proofErr w:type="spellStart"/>
      <w:r w:rsidR="00BA53FD" w:rsidRPr="00BA53FD">
        <w:rPr>
          <w:rFonts w:cstheme="minorHAnsi"/>
          <w:sz w:val="24"/>
          <w:szCs w:val="24"/>
        </w:rPr>
        <w:t>Mohit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B, </w:t>
      </w:r>
      <w:proofErr w:type="spellStart"/>
      <w:r w:rsidR="00BA53FD" w:rsidRPr="00BA53FD">
        <w:rPr>
          <w:rFonts w:cstheme="minorHAnsi"/>
          <w:sz w:val="24"/>
          <w:szCs w:val="24"/>
        </w:rPr>
        <w:t>Umapathy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BL, </w:t>
      </w:r>
      <w:proofErr w:type="spellStart"/>
      <w:r w:rsidR="00BA53FD" w:rsidRPr="00BA53FD">
        <w:rPr>
          <w:rFonts w:cstheme="minorHAnsi"/>
          <w:sz w:val="24"/>
          <w:szCs w:val="24"/>
        </w:rPr>
        <w:t>Navaneeth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BV: Evaluation </w:t>
      </w:r>
      <w:proofErr w:type="gramStart"/>
      <w:r w:rsidR="00BA53FD" w:rsidRPr="00BA53FD">
        <w:rPr>
          <w:rFonts w:cstheme="minorHAnsi"/>
          <w:sz w:val="24"/>
          <w:szCs w:val="24"/>
        </w:rPr>
        <w:t>Of Diagnostic Utility Of</w:t>
      </w:r>
      <w:proofErr w:type="gramEnd"/>
      <w:r w:rsidR="00BA53FD" w:rsidRPr="00BA53FD">
        <w:rPr>
          <w:rFonts w:cstheme="minorHAnsi"/>
          <w:sz w:val="24"/>
          <w:szCs w:val="24"/>
        </w:rPr>
        <w:t xml:space="preserve"> Modified </w:t>
      </w:r>
      <w:proofErr w:type="spellStart"/>
      <w:r w:rsidR="00BA53FD" w:rsidRPr="00BA53FD">
        <w:rPr>
          <w:rFonts w:cstheme="minorHAnsi"/>
          <w:sz w:val="24"/>
          <w:szCs w:val="24"/>
        </w:rPr>
        <w:t>Faine’s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Criteria In Leptospirosis- Experience From A Tertiary Care Hospital. NJIRM 2015,</w:t>
      </w:r>
      <w:r>
        <w:rPr>
          <w:rFonts w:cstheme="minorHAnsi"/>
          <w:sz w:val="24"/>
          <w:szCs w:val="24"/>
        </w:rPr>
        <w:t xml:space="preserve"> 6:4</w:t>
      </w:r>
      <w:r w:rsidR="00BA53FD" w:rsidRPr="00BA53FD">
        <w:rPr>
          <w:rFonts w:cstheme="minorHAnsi"/>
          <w:sz w:val="24"/>
          <w:szCs w:val="24"/>
        </w:rPr>
        <w:t>.</w:t>
      </w:r>
    </w:p>
    <w:p w:rsidR="00BA53FD" w:rsidRPr="00BA53FD" w:rsidRDefault="000E19FB" w:rsidP="00BA53F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14</w:t>
      </w:r>
      <w:r w:rsidR="00BA53FD" w:rsidRPr="00BA53FD">
        <w:rPr>
          <w:rFonts w:cstheme="minorHAnsi"/>
          <w:sz w:val="24"/>
          <w:szCs w:val="24"/>
        </w:rPr>
        <w:t xml:space="preserve">) </w:t>
      </w:r>
      <w:proofErr w:type="spellStart"/>
      <w:r w:rsidR="00BA53FD" w:rsidRPr="00BA53FD">
        <w:rPr>
          <w:rFonts w:cstheme="minorHAnsi"/>
          <w:sz w:val="24"/>
          <w:szCs w:val="24"/>
        </w:rPr>
        <w:t>Neela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VK, Philip N, </w:t>
      </w:r>
      <w:proofErr w:type="spellStart"/>
      <w:proofErr w:type="gramStart"/>
      <w:r w:rsidR="00BA53FD" w:rsidRPr="00BA53FD">
        <w:rPr>
          <w:rFonts w:cstheme="minorHAnsi"/>
          <w:sz w:val="24"/>
          <w:szCs w:val="24"/>
        </w:rPr>
        <w:t>Sekawi</w:t>
      </w:r>
      <w:proofErr w:type="spellEnd"/>
      <w:proofErr w:type="gramEnd"/>
      <w:r w:rsidR="00BA53FD" w:rsidRPr="00BA53FD">
        <w:rPr>
          <w:rFonts w:cstheme="minorHAnsi"/>
          <w:sz w:val="24"/>
          <w:szCs w:val="24"/>
        </w:rPr>
        <w:t xml:space="preserve"> Z: Leptospirosis: Malaysia Leptospirosis Research network experience. International Journal of Infectious Diseases 2020, 101:1.</w:t>
      </w:r>
    </w:p>
    <w:p w:rsidR="000E19FB" w:rsidRDefault="000E19FB" w:rsidP="00BA53FD">
      <w:pPr>
        <w:rPr>
          <w:rFonts w:cstheme="minorHAnsi"/>
          <w:color w:val="212121"/>
          <w:sz w:val="24"/>
          <w:szCs w:val="24"/>
          <w:shd w:val="clear" w:color="auto" w:fill="FFFFFF"/>
        </w:rPr>
      </w:pPr>
      <w:proofErr w:type="gramStart"/>
      <w:r w:rsidRPr="00AC6052">
        <w:rPr>
          <w:rFonts w:cstheme="minorHAnsi"/>
          <w:sz w:val="24"/>
          <w:szCs w:val="24"/>
        </w:rPr>
        <w:t>15</w:t>
      </w:r>
      <w:r w:rsidR="00BA53FD" w:rsidRPr="00AC6052">
        <w:rPr>
          <w:rFonts w:cstheme="minorHAnsi"/>
          <w:sz w:val="24"/>
          <w:szCs w:val="24"/>
        </w:rPr>
        <w:t xml:space="preserve">)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</w:rPr>
        <w:t>Ko</w:t>
      </w:r>
      <w:proofErr w:type="spellEnd"/>
      <w:proofErr w:type="gram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</w:rPr>
        <w:t xml:space="preserve"> AI,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</w:rPr>
        <w:t>Galvão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</w:rPr>
        <w:t xml:space="preserve"> Reis M, Ribeiro </w:t>
      </w:r>
      <w:proofErr w:type="spellStart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</w:rPr>
        <w:t>Dourado</w:t>
      </w:r>
      <w:proofErr w:type="spellEnd"/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</w:rPr>
        <w:t xml:space="preserve"> CM, Johnson WD Jr, Riley LW. </w:t>
      </w:r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Urban epidemic of severe leptospirosis in Brazil. </w:t>
      </w:r>
      <w:r w:rsidR="00BA53FD" w:rsidRPr="00AC6052">
        <w:rPr>
          <w:rFonts w:cstheme="minorHAnsi"/>
          <w:color w:val="212121"/>
          <w:sz w:val="24"/>
          <w:szCs w:val="24"/>
          <w:shd w:val="clear" w:color="auto" w:fill="FFFFFF"/>
        </w:rPr>
        <w:t>Salvador Lep</w:t>
      </w:r>
      <w:r w:rsidRPr="00AC6052">
        <w:rPr>
          <w:rFonts w:cstheme="minorHAnsi"/>
          <w:color w:val="212121"/>
          <w:sz w:val="24"/>
          <w:szCs w:val="24"/>
          <w:shd w:val="clear" w:color="auto" w:fill="FFFFFF"/>
        </w:rPr>
        <w:t xml:space="preserve">tospirosis Study Group. </w:t>
      </w:r>
      <w:r w:rsidRPr="000E19FB">
        <w:rPr>
          <w:rFonts w:cstheme="minorHAnsi"/>
          <w:color w:val="212121"/>
          <w:sz w:val="24"/>
          <w:szCs w:val="24"/>
          <w:shd w:val="clear" w:color="auto" w:fill="FFFFFF"/>
        </w:rPr>
        <w:t xml:space="preserve">Lancet </w:t>
      </w:r>
      <w:r w:rsidR="00BA53FD" w:rsidRPr="000E19FB">
        <w:rPr>
          <w:rFonts w:cstheme="minorHAnsi"/>
          <w:color w:val="212121"/>
          <w:sz w:val="24"/>
          <w:szCs w:val="24"/>
          <w:shd w:val="clear" w:color="auto" w:fill="FFFFFF"/>
        </w:rPr>
        <w:t>1999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, </w:t>
      </w:r>
      <w:r w:rsidR="00BA53FD" w:rsidRPr="000E19FB">
        <w:rPr>
          <w:rFonts w:cstheme="minorHAnsi"/>
          <w:color w:val="212121"/>
          <w:sz w:val="24"/>
          <w:szCs w:val="24"/>
          <w:shd w:val="clear" w:color="auto" w:fill="FFFFFF"/>
        </w:rPr>
        <w:t>354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:</w:t>
      </w:r>
      <w:r w:rsidR="00BA53FD" w:rsidRPr="000E19FB">
        <w:rPr>
          <w:rFonts w:cstheme="minorHAnsi"/>
          <w:color w:val="212121"/>
          <w:sz w:val="24"/>
          <w:szCs w:val="24"/>
          <w:shd w:val="clear" w:color="auto" w:fill="FFFFFF"/>
        </w:rPr>
        <w:t>9181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.</w:t>
      </w:r>
    </w:p>
    <w:p w:rsidR="00BA53FD" w:rsidRPr="00BA53FD" w:rsidRDefault="000E19FB" w:rsidP="00BA53FD">
      <w:pPr>
        <w:rPr>
          <w:rFonts w:cstheme="minorHAnsi"/>
          <w:sz w:val="24"/>
          <w:szCs w:val="24"/>
        </w:rPr>
      </w:pPr>
      <w:r w:rsidRPr="000E19FB">
        <w:rPr>
          <w:rFonts w:cstheme="minorHAnsi"/>
          <w:sz w:val="24"/>
          <w:szCs w:val="24"/>
        </w:rPr>
        <w:t>16</w:t>
      </w:r>
      <w:r w:rsidR="00BA53FD" w:rsidRPr="000E19FB">
        <w:rPr>
          <w:rFonts w:cstheme="minorHAnsi"/>
          <w:sz w:val="24"/>
          <w:szCs w:val="24"/>
        </w:rPr>
        <w:t xml:space="preserve">)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Agampodi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SB,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Dahanayaka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NJ,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Nöckler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K, Mayer-Scholl A,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Vinetz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JM. Redefining Gold Standard Testing for Diagnosing Leptospirosis: Further Evidence from a Well-Characterized, Flood-Related Outbreak in Sri Lanka. Am J Trop Med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Hyg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2016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, </w:t>
      </w:r>
      <w:proofErr w:type="gram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95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:</w:t>
      </w:r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3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.</w:t>
      </w:r>
      <w:proofErr w:type="gram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</w:t>
      </w:r>
    </w:p>
    <w:p w:rsidR="000E19FB" w:rsidRDefault="000E19FB" w:rsidP="00BA53FD">
      <w:pPr>
        <w:rPr>
          <w:rFonts w:cstheme="minorHAnsi"/>
          <w:color w:val="212121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>17</w:t>
      </w:r>
      <w:r w:rsidR="00BA53FD" w:rsidRPr="00BA53FD">
        <w:rPr>
          <w:rFonts w:cstheme="minorHAnsi"/>
          <w:sz w:val="24"/>
          <w:szCs w:val="24"/>
        </w:rPr>
        <w:t xml:space="preserve">)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Yuhana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MY,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Hanboonkunupakarn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B,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Tanganuchitcharnchai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A,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Sujariyakul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P,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Sonthayanon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P,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Chotivanich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K,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Pukrittaya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kamee</w:t>
      </w:r>
      <w:proofErr w:type="spell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S, </w:t>
      </w:r>
      <w:proofErr w:type="spellStart"/>
      <w:r>
        <w:rPr>
          <w:rFonts w:cstheme="minorHAnsi"/>
          <w:color w:val="212121"/>
          <w:sz w:val="24"/>
          <w:szCs w:val="24"/>
          <w:shd w:val="clear" w:color="auto" w:fill="FFFFFF"/>
        </w:rPr>
        <w:t>Blacksell</w:t>
      </w:r>
      <w:proofErr w:type="spellEnd"/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SD, Paris DH:</w:t>
      </w:r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Rickettsial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Infections Are Neglected Causes of Acute Febrile Illness in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Teluk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Intan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, Peninsular Mala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ysia. Trop Med Infect Dis 2022, 7:5.</w:t>
      </w:r>
    </w:p>
    <w:p w:rsidR="00BA53FD" w:rsidRPr="00BA53FD" w:rsidRDefault="000E19FB" w:rsidP="00BA53FD">
      <w:pPr>
        <w:rPr>
          <w:rFonts w:cstheme="minorHAnsi"/>
          <w:sz w:val="24"/>
          <w:szCs w:val="24"/>
          <w:lang w:val="es-ES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18</w:t>
      </w:r>
      <w:r w:rsidR="00BA53FD" w:rsidRPr="00BA53FD">
        <w:rPr>
          <w:rFonts w:cstheme="minorHAnsi"/>
          <w:sz w:val="24"/>
          <w:szCs w:val="24"/>
        </w:rPr>
        <w:t xml:space="preserve">) </w:t>
      </w:r>
      <w:proofErr w:type="spellStart"/>
      <w:r w:rsidR="00BA53FD" w:rsidRPr="00BA53FD">
        <w:rPr>
          <w:rFonts w:cstheme="minorHAnsi"/>
          <w:sz w:val="24"/>
          <w:szCs w:val="24"/>
        </w:rPr>
        <w:t>Merien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F, </w:t>
      </w:r>
      <w:proofErr w:type="spellStart"/>
      <w:r w:rsidR="00BA53FD" w:rsidRPr="00BA53FD">
        <w:rPr>
          <w:rFonts w:cstheme="minorHAnsi"/>
          <w:sz w:val="24"/>
          <w:szCs w:val="24"/>
        </w:rPr>
        <w:t>Baranton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G, </w:t>
      </w:r>
      <w:proofErr w:type="spellStart"/>
      <w:r w:rsidR="00BA53FD" w:rsidRPr="00BA53FD">
        <w:rPr>
          <w:rFonts w:cstheme="minorHAnsi"/>
          <w:sz w:val="24"/>
          <w:szCs w:val="24"/>
        </w:rPr>
        <w:t>Perolat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P: Comparison of Polymerase Chain Reaction with </w:t>
      </w:r>
      <w:proofErr w:type="spellStart"/>
      <w:r w:rsidR="00BA53FD" w:rsidRPr="00BA53FD">
        <w:rPr>
          <w:rFonts w:cstheme="minorHAnsi"/>
          <w:sz w:val="24"/>
          <w:szCs w:val="24"/>
        </w:rPr>
        <w:t>Microagglutination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Test and Culture for Diagnosis of Leptospirosis. </w:t>
      </w:r>
      <w:proofErr w:type="spellStart"/>
      <w:r w:rsidR="00BA53FD" w:rsidRPr="00BA53FD">
        <w:rPr>
          <w:rFonts w:cstheme="minorHAnsi"/>
          <w:sz w:val="24"/>
          <w:szCs w:val="24"/>
          <w:lang w:val="es-ES"/>
        </w:rPr>
        <w:t>The</w:t>
      </w:r>
      <w:proofErr w:type="spellEnd"/>
      <w:r w:rsidR="00BA53FD" w:rsidRPr="00BA53FD">
        <w:rPr>
          <w:rFonts w:cstheme="minorHAnsi"/>
          <w:sz w:val="24"/>
          <w:szCs w:val="24"/>
          <w:lang w:val="es-ES"/>
        </w:rPr>
        <w:t xml:space="preserve"> </w:t>
      </w:r>
      <w:proofErr w:type="spellStart"/>
      <w:r w:rsidR="00BA53FD" w:rsidRPr="00BA53FD">
        <w:rPr>
          <w:rFonts w:cstheme="minorHAnsi"/>
          <w:sz w:val="24"/>
          <w:szCs w:val="24"/>
          <w:lang w:val="es-ES"/>
        </w:rPr>
        <w:t>Journal</w:t>
      </w:r>
      <w:proofErr w:type="spellEnd"/>
      <w:r w:rsidR="00BA53FD" w:rsidRPr="00BA53FD">
        <w:rPr>
          <w:rFonts w:cstheme="minorHAnsi"/>
          <w:sz w:val="24"/>
          <w:szCs w:val="24"/>
          <w:lang w:val="es-ES"/>
        </w:rPr>
        <w:t xml:space="preserve"> of </w:t>
      </w:r>
      <w:proofErr w:type="spellStart"/>
      <w:r w:rsidR="00BA53FD" w:rsidRPr="00BA53FD">
        <w:rPr>
          <w:rFonts w:cstheme="minorHAnsi"/>
          <w:sz w:val="24"/>
          <w:szCs w:val="24"/>
          <w:lang w:val="es-ES"/>
        </w:rPr>
        <w:t>Infectious</w:t>
      </w:r>
      <w:proofErr w:type="spellEnd"/>
      <w:r w:rsidR="00BA53FD" w:rsidRPr="00BA53FD">
        <w:rPr>
          <w:rFonts w:cstheme="minorHAnsi"/>
          <w:sz w:val="24"/>
          <w:szCs w:val="24"/>
          <w:lang w:val="es-ES"/>
        </w:rPr>
        <w:t xml:space="preserve"> </w:t>
      </w:r>
      <w:proofErr w:type="spellStart"/>
      <w:r w:rsidR="00BA53FD" w:rsidRPr="00BA53FD">
        <w:rPr>
          <w:rFonts w:cstheme="minorHAnsi"/>
          <w:sz w:val="24"/>
          <w:szCs w:val="24"/>
          <w:lang w:val="es-ES"/>
        </w:rPr>
        <w:t>Diseases</w:t>
      </w:r>
      <w:proofErr w:type="spellEnd"/>
      <w:r w:rsidR="00BA53FD" w:rsidRPr="00BA53FD">
        <w:rPr>
          <w:rFonts w:cstheme="minorHAnsi"/>
          <w:sz w:val="24"/>
          <w:szCs w:val="24"/>
          <w:lang w:val="es-ES"/>
        </w:rPr>
        <w:t xml:space="preserve"> 1995; 172:281-5</w:t>
      </w:r>
      <w:r>
        <w:rPr>
          <w:rFonts w:cstheme="minorHAnsi"/>
          <w:sz w:val="24"/>
          <w:szCs w:val="24"/>
          <w:lang w:val="es-ES"/>
        </w:rPr>
        <w:t>.</w:t>
      </w:r>
    </w:p>
    <w:p w:rsidR="00BA53FD" w:rsidRPr="00BA53FD" w:rsidRDefault="00677E4B" w:rsidP="00BA53FD">
      <w:pPr>
        <w:rPr>
          <w:rFonts w:cstheme="minorHAnsi"/>
          <w:sz w:val="24"/>
          <w:szCs w:val="24"/>
          <w:lang w:val="es-ES"/>
        </w:rPr>
      </w:pPr>
      <w:r>
        <w:rPr>
          <w:rFonts w:cstheme="minorHAnsi"/>
          <w:sz w:val="24"/>
          <w:szCs w:val="24"/>
          <w:lang w:val="es-ES"/>
        </w:rPr>
        <w:t>19</w:t>
      </w:r>
      <w:r w:rsidR="00BA53FD" w:rsidRPr="00BA53FD">
        <w:rPr>
          <w:rFonts w:cstheme="minorHAnsi"/>
          <w:sz w:val="24"/>
          <w:szCs w:val="24"/>
          <w:lang w:val="es-ES"/>
        </w:rPr>
        <w:t xml:space="preserve">) </w:t>
      </w:r>
      <w:r w:rsidRPr="00BA53FD">
        <w:rPr>
          <w:rFonts w:cstheme="minorHAnsi"/>
          <w:sz w:val="24"/>
          <w:szCs w:val="24"/>
          <w:lang w:val="es-ES"/>
        </w:rPr>
        <w:t>Céspedes</w:t>
      </w:r>
      <w:r>
        <w:rPr>
          <w:rFonts w:cstheme="minorHAnsi"/>
          <w:sz w:val="24"/>
          <w:szCs w:val="24"/>
          <w:lang w:val="es-ES"/>
        </w:rPr>
        <w:t xml:space="preserve"> M, </w:t>
      </w:r>
      <w:r w:rsidRPr="00BA53FD">
        <w:rPr>
          <w:rFonts w:cstheme="minorHAnsi"/>
          <w:sz w:val="24"/>
          <w:szCs w:val="24"/>
          <w:lang w:val="es-ES"/>
        </w:rPr>
        <w:t>Tapia</w:t>
      </w:r>
      <w:r>
        <w:rPr>
          <w:rFonts w:cstheme="minorHAnsi"/>
          <w:sz w:val="24"/>
          <w:szCs w:val="24"/>
          <w:lang w:val="es-ES"/>
        </w:rPr>
        <w:t xml:space="preserve"> R,</w:t>
      </w:r>
      <w:r w:rsidRPr="00BA53FD">
        <w:rPr>
          <w:rFonts w:cstheme="minorHAnsi"/>
          <w:sz w:val="24"/>
          <w:szCs w:val="24"/>
          <w:lang w:val="es-ES"/>
        </w:rPr>
        <w:t xml:space="preserve"> Balda </w:t>
      </w:r>
      <w:r>
        <w:rPr>
          <w:rFonts w:cstheme="minorHAnsi"/>
          <w:sz w:val="24"/>
          <w:szCs w:val="24"/>
          <w:lang w:val="es-ES"/>
        </w:rPr>
        <w:t>L,</w:t>
      </w:r>
      <w:r w:rsidRPr="00BA53FD">
        <w:rPr>
          <w:rFonts w:cstheme="minorHAnsi"/>
          <w:sz w:val="24"/>
          <w:szCs w:val="24"/>
          <w:lang w:val="es-ES"/>
        </w:rPr>
        <w:t xml:space="preserve"> </w:t>
      </w:r>
      <w:proofErr w:type="spellStart"/>
      <w:r w:rsidRPr="00BA53FD">
        <w:rPr>
          <w:rFonts w:cstheme="minorHAnsi"/>
          <w:sz w:val="24"/>
          <w:szCs w:val="24"/>
          <w:lang w:val="es-ES"/>
        </w:rPr>
        <w:t>Gonzalez</w:t>
      </w:r>
      <w:proofErr w:type="spellEnd"/>
      <w:r w:rsidRPr="00BA53FD">
        <w:rPr>
          <w:rFonts w:cstheme="minorHAnsi"/>
          <w:sz w:val="24"/>
          <w:szCs w:val="24"/>
          <w:lang w:val="es-ES"/>
        </w:rPr>
        <w:t xml:space="preserve"> </w:t>
      </w:r>
      <w:r>
        <w:rPr>
          <w:rFonts w:cstheme="minorHAnsi"/>
          <w:sz w:val="24"/>
          <w:szCs w:val="24"/>
          <w:lang w:val="es-ES"/>
        </w:rPr>
        <w:t xml:space="preserve">D, </w:t>
      </w:r>
      <w:r w:rsidRPr="00BA53FD">
        <w:rPr>
          <w:rFonts w:cstheme="minorHAnsi"/>
          <w:sz w:val="24"/>
          <w:szCs w:val="24"/>
          <w:lang w:val="es-ES"/>
        </w:rPr>
        <w:t>Peralta</w:t>
      </w:r>
      <w:r>
        <w:rPr>
          <w:rFonts w:cstheme="minorHAnsi"/>
          <w:sz w:val="24"/>
          <w:szCs w:val="24"/>
          <w:lang w:val="es-ES"/>
        </w:rPr>
        <w:t xml:space="preserve"> C, </w:t>
      </w:r>
      <w:r w:rsidRPr="00BA53FD">
        <w:rPr>
          <w:rFonts w:cstheme="minorHAnsi"/>
          <w:sz w:val="24"/>
          <w:szCs w:val="24"/>
          <w:lang w:val="es-ES"/>
        </w:rPr>
        <w:t>Condori</w:t>
      </w:r>
      <w:r>
        <w:rPr>
          <w:rFonts w:cstheme="minorHAnsi"/>
          <w:sz w:val="24"/>
          <w:szCs w:val="24"/>
          <w:lang w:val="es-ES"/>
        </w:rPr>
        <w:t xml:space="preserve"> P:</w:t>
      </w:r>
      <w:r w:rsidRPr="00BA53FD">
        <w:rPr>
          <w:rFonts w:cstheme="minorHAnsi"/>
          <w:sz w:val="24"/>
          <w:szCs w:val="24"/>
          <w:lang w:val="es-ES"/>
        </w:rPr>
        <w:t xml:space="preserve"> </w:t>
      </w:r>
      <w:r w:rsidR="00BA53FD" w:rsidRPr="00BA53FD">
        <w:rPr>
          <w:rFonts w:cstheme="minorHAnsi"/>
          <w:sz w:val="24"/>
          <w:szCs w:val="24"/>
          <w:lang w:val="es-ES"/>
        </w:rPr>
        <w:t>E</w:t>
      </w:r>
      <w:r>
        <w:rPr>
          <w:rFonts w:cstheme="minorHAnsi"/>
          <w:sz w:val="24"/>
          <w:szCs w:val="24"/>
          <w:lang w:val="es-ES"/>
        </w:rPr>
        <w:t xml:space="preserve">standarización y validación de una prueba de PCR para el diagnóstico precoz de leptospirosis humana. </w:t>
      </w:r>
      <w:proofErr w:type="spellStart"/>
      <w:r w:rsidR="00BA53FD" w:rsidRPr="00BA53FD">
        <w:rPr>
          <w:rFonts w:cstheme="minorHAnsi"/>
          <w:sz w:val="24"/>
          <w:szCs w:val="24"/>
          <w:lang w:val="es-ES"/>
        </w:rPr>
        <w:t>Rev</w:t>
      </w:r>
      <w:proofErr w:type="spellEnd"/>
      <w:r w:rsidR="00BA53FD" w:rsidRPr="00BA53FD">
        <w:rPr>
          <w:rFonts w:cstheme="minorHAnsi"/>
          <w:sz w:val="24"/>
          <w:szCs w:val="24"/>
          <w:lang w:val="es-ES"/>
        </w:rPr>
        <w:t xml:space="preserve"> </w:t>
      </w:r>
      <w:proofErr w:type="spellStart"/>
      <w:r>
        <w:rPr>
          <w:rFonts w:cstheme="minorHAnsi"/>
          <w:sz w:val="24"/>
          <w:szCs w:val="24"/>
          <w:lang w:val="es-ES"/>
        </w:rPr>
        <w:t>Peru</w:t>
      </w:r>
      <w:proofErr w:type="spellEnd"/>
      <w:r>
        <w:rPr>
          <w:rFonts w:cstheme="minorHAnsi"/>
          <w:sz w:val="24"/>
          <w:szCs w:val="24"/>
          <w:lang w:val="es-ES"/>
        </w:rPr>
        <w:t xml:space="preserve"> </w:t>
      </w:r>
      <w:proofErr w:type="spellStart"/>
      <w:r>
        <w:rPr>
          <w:rFonts w:cstheme="minorHAnsi"/>
          <w:sz w:val="24"/>
          <w:szCs w:val="24"/>
          <w:lang w:val="es-ES"/>
        </w:rPr>
        <w:t>Med</w:t>
      </w:r>
      <w:proofErr w:type="spellEnd"/>
      <w:r>
        <w:rPr>
          <w:rFonts w:cstheme="minorHAnsi"/>
          <w:sz w:val="24"/>
          <w:szCs w:val="24"/>
          <w:lang w:val="es-ES"/>
        </w:rPr>
        <w:t xml:space="preserve"> </w:t>
      </w:r>
      <w:proofErr w:type="spellStart"/>
      <w:r>
        <w:rPr>
          <w:rFonts w:cstheme="minorHAnsi"/>
          <w:sz w:val="24"/>
          <w:szCs w:val="24"/>
          <w:lang w:val="es-ES"/>
        </w:rPr>
        <w:t>Exp</w:t>
      </w:r>
      <w:proofErr w:type="spellEnd"/>
      <w:r>
        <w:rPr>
          <w:rFonts w:cstheme="minorHAnsi"/>
          <w:sz w:val="24"/>
          <w:szCs w:val="24"/>
          <w:lang w:val="es-ES"/>
        </w:rPr>
        <w:t xml:space="preserve"> Salud Publica 2007,</w:t>
      </w:r>
      <w:r w:rsidR="00BA53FD" w:rsidRPr="00BA53FD">
        <w:rPr>
          <w:rFonts w:cstheme="minorHAnsi"/>
          <w:sz w:val="24"/>
          <w:szCs w:val="24"/>
          <w:lang w:val="es-ES"/>
        </w:rPr>
        <w:t xml:space="preserve"> 24</w:t>
      </w:r>
      <w:r>
        <w:rPr>
          <w:rFonts w:cstheme="minorHAnsi"/>
          <w:sz w:val="24"/>
          <w:szCs w:val="24"/>
          <w:lang w:val="es-ES"/>
        </w:rPr>
        <w:t>:1.</w:t>
      </w:r>
    </w:p>
    <w:p w:rsidR="00BA53FD" w:rsidRPr="00AC6052" w:rsidRDefault="00677E4B" w:rsidP="00BA53F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s-ES"/>
        </w:rPr>
        <w:lastRenderedPageBreak/>
        <w:t>20</w:t>
      </w:r>
      <w:r w:rsidR="00BA53FD" w:rsidRPr="00BA53FD">
        <w:rPr>
          <w:rFonts w:cstheme="minorHAnsi"/>
          <w:sz w:val="24"/>
          <w:szCs w:val="24"/>
          <w:lang w:val="es-ES"/>
        </w:rPr>
        <w:t>)</w:t>
      </w:r>
      <w:r>
        <w:rPr>
          <w:rFonts w:cstheme="minorHAnsi"/>
          <w:sz w:val="24"/>
          <w:szCs w:val="24"/>
          <w:lang w:val="es-ES"/>
        </w:rPr>
        <w:t xml:space="preserve"> </w:t>
      </w:r>
      <w:r w:rsidRPr="00BA53FD">
        <w:rPr>
          <w:rFonts w:cstheme="minorHAnsi"/>
          <w:sz w:val="24"/>
          <w:szCs w:val="24"/>
          <w:lang w:val="es-ES"/>
        </w:rPr>
        <w:t>Céspedes</w:t>
      </w:r>
      <w:r>
        <w:rPr>
          <w:rFonts w:cstheme="minorHAnsi"/>
          <w:sz w:val="24"/>
          <w:szCs w:val="24"/>
          <w:lang w:val="es-ES"/>
        </w:rPr>
        <w:t xml:space="preserve"> M, </w:t>
      </w:r>
      <w:r w:rsidRPr="00BA53FD">
        <w:rPr>
          <w:rFonts w:cstheme="minorHAnsi"/>
          <w:sz w:val="24"/>
          <w:szCs w:val="24"/>
          <w:lang w:val="es-ES"/>
        </w:rPr>
        <w:t>Tapia</w:t>
      </w:r>
      <w:r>
        <w:rPr>
          <w:rFonts w:cstheme="minorHAnsi"/>
          <w:sz w:val="24"/>
          <w:szCs w:val="24"/>
          <w:lang w:val="es-ES"/>
        </w:rPr>
        <w:t xml:space="preserve"> R,</w:t>
      </w:r>
      <w:r w:rsidRPr="00BA53FD">
        <w:rPr>
          <w:rFonts w:cstheme="minorHAnsi"/>
          <w:sz w:val="24"/>
          <w:szCs w:val="24"/>
          <w:lang w:val="es-ES"/>
        </w:rPr>
        <w:t xml:space="preserve"> Balda </w:t>
      </w:r>
      <w:r>
        <w:rPr>
          <w:rFonts w:cstheme="minorHAnsi"/>
          <w:sz w:val="24"/>
          <w:szCs w:val="24"/>
          <w:lang w:val="es-ES"/>
        </w:rPr>
        <w:t>L,</w:t>
      </w:r>
      <w:r w:rsidRPr="00BA53FD">
        <w:rPr>
          <w:rFonts w:cstheme="minorHAnsi"/>
          <w:sz w:val="24"/>
          <w:szCs w:val="24"/>
          <w:lang w:val="es-ES"/>
        </w:rPr>
        <w:t xml:space="preserve"> </w:t>
      </w:r>
      <w:proofErr w:type="spellStart"/>
      <w:r w:rsidRPr="00BA53FD">
        <w:rPr>
          <w:rFonts w:cstheme="minorHAnsi"/>
          <w:sz w:val="24"/>
          <w:szCs w:val="24"/>
          <w:lang w:val="es-ES"/>
        </w:rPr>
        <w:t>Gonzalez</w:t>
      </w:r>
      <w:proofErr w:type="spellEnd"/>
      <w:r w:rsidRPr="00BA53FD">
        <w:rPr>
          <w:rFonts w:cstheme="minorHAnsi"/>
          <w:sz w:val="24"/>
          <w:szCs w:val="24"/>
          <w:lang w:val="es-ES"/>
        </w:rPr>
        <w:t xml:space="preserve"> </w:t>
      </w:r>
      <w:r>
        <w:rPr>
          <w:rFonts w:cstheme="minorHAnsi"/>
          <w:sz w:val="24"/>
          <w:szCs w:val="24"/>
          <w:lang w:val="es-ES"/>
        </w:rPr>
        <w:t xml:space="preserve">D, </w:t>
      </w:r>
      <w:proofErr w:type="spellStart"/>
      <w:r>
        <w:rPr>
          <w:rFonts w:cstheme="minorHAnsi"/>
          <w:sz w:val="24"/>
          <w:szCs w:val="24"/>
          <w:lang w:val="es-ES"/>
        </w:rPr>
        <w:t>Glenny</w:t>
      </w:r>
      <w:proofErr w:type="spellEnd"/>
      <w:r>
        <w:rPr>
          <w:rFonts w:cstheme="minorHAnsi"/>
          <w:sz w:val="24"/>
          <w:szCs w:val="24"/>
          <w:lang w:val="es-ES"/>
        </w:rPr>
        <w:t xml:space="preserve"> M, </w:t>
      </w:r>
      <w:proofErr w:type="spellStart"/>
      <w:r>
        <w:rPr>
          <w:rFonts w:cstheme="minorHAnsi"/>
          <w:sz w:val="24"/>
          <w:szCs w:val="24"/>
          <w:lang w:val="es-ES"/>
        </w:rPr>
        <w:t>Vinetz</w:t>
      </w:r>
      <w:proofErr w:type="spellEnd"/>
      <w:r>
        <w:rPr>
          <w:rFonts w:cstheme="minorHAnsi"/>
          <w:sz w:val="24"/>
          <w:szCs w:val="24"/>
          <w:lang w:val="es-ES"/>
        </w:rPr>
        <w:t xml:space="preserve"> JM:</w:t>
      </w:r>
      <w:r w:rsidR="00BA53FD" w:rsidRPr="00BA53FD">
        <w:rPr>
          <w:rFonts w:cstheme="minorHAnsi"/>
          <w:sz w:val="24"/>
          <w:szCs w:val="24"/>
          <w:lang w:val="es-ES"/>
        </w:rPr>
        <w:t xml:space="preserve"> </w:t>
      </w:r>
      <w:r>
        <w:rPr>
          <w:rFonts w:cstheme="minorHAnsi"/>
          <w:sz w:val="24"/>
          <w:szCs w:val="24"/>
          <w:lang w:val="es-ES"/>
        </w:rPr>
        <w:t xml:space="preserve">Brote de leptospirosis asociado a la natación en una fuente de agua subterránea en una zona costera, Lima-Perú. </w:t>
      </w:r>
      <w:r w:rsidRPr="00AC6052">
        <w:rPr>
          <w:rFonts w:cstheme="minorHAnsi"/>
          <w:sz w:val="24"/>
          <w:szCs w:val="24"/>
        </w:rPr>
        <w:t xml:space="preserve">Rev Peru Med </w:t>
      </w:r>
      <w:proofErr w:type="spellStart"/>
      <w:r w:rsidRPr="00AC6052">
        <w:rPr>
          <w:rFonts w:cstheme="minorHAnsi"/>
          <w:sz w:val="24"/>
          <w:szCs w:val="24"/>
        </w:rPr>
        <w:t>Exp</w:t>
      </w:r>
      <w:proofErr w:type="spellEnd"/>
      <w:r w:rsidRPr="00AC6052">
        <w:rPr>
          <w:rFonts w:cstheme="minorHAnsi"/>
          <w:sz w:val="24"/>
          <w:szCs w:val="24"/>
        </w:rPr>
        <w:t xml:space="preserve"> </w:t>
      </w:r>
      <w:proofErr w:type="spellStart"/>
      <w:r w:rsidRPr="00AC6052">
        <w:rPr>
          <w:rFonts w:cstheme="minorHAnsi"/>
          <w:sz w:val="24"/>
          <w:szCs w:val="24"/>
        </w:rPr>
        <w:t>Salud</w:t>
      </w:r>
      <w:proofErr w:type="spellEnd"/>
      <w:r w:rsidRPr="00AC6052">
        <w:rPr>
          <w:rFonts w:cstheme="minorHAnsi"/>
          <w:sz w:val="24"/>
          <w:szCs w:val="24"/>
        </w:rPr>
        <w:t xml:space="preserve"> </w:t>
      </w:r>
      <w:proofErr w:type="spellStart"/>
      <w:r w:rsidRPr="00AC6052">
        <w:rPr>
          <w:rFonts w:cstheme="minorHAnsi"/>
          <w:sz w:val="24"/>
          <w:szCs w:val="24"/>
        </w:rPr>
        <w:t>Publica</w:t>
      </w:r>
      <w:proofErr w:type="spellEnd"/>
      <w:r w:rsidRPr="00AC6052">
        <w:rPr>
          <w:rFonts w:cstheme="minorHAnsi"/>
          <w:sz w:val="24"/>
          <w:szCs w:val="24"/>
        </w:rPr>
        <w:t xml:space="preserve"> 2009,</w:t>
      </w:r>
      <w:r w:rsidR="00BA53FD" w:rsidRPr="00AC6052">
        <w:rPr>
          <w:rFonts w:cstheme="minorHAnsi"/>
          <w:sz w:val="24"/>
          <w:szCs w:val="24"/>
        </w:rPr>
        <w:t xml:space="preserve"> 26</w:t>
      </w:r>
      <w:r w:rsidRPr="00AC6052">
        <w:rPr>
          <w:rFonts w:cstheme="minorHAnsi"/>
          <w:sz w:val="24"/>
          <w:szCs w:val="24"/>
        </w:rPr>
        <w:t>:4</w:t>
      </w:r>
      <w:r w:rsidR="00BA53FD" w:rsidRPr="00AC6052">
        <w:rPr>
          <w:rFonts w:cstheme="minorHAnsi"/>
          <w:sz w:val="24"/>
          <w:szCs w:val="24"/>
        </w:rPr>
        <w:t>.</w:t>
      </w:r>
    </w:p>
    <w:p w:rsidR="00BA53FD" w:rsidRPr="00BA53FD" w:rsidRDefault="00BF4E37" w:rsidP="00BA53F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21</w:t>
      </w:r>
      <w:r w:rsidR="00BA53FD" w:rsidRPr="00BA53FD">
        <w:rPr>
          <w:rFonts w:cstheme="minorHAnsi"/>
          <w:sz w:val="24"/>
          <w:szCs w:val="24"/>
        </w:rPr>
        <w:t xml:space="preserve">) Goris MGA, </w:t>
      </w:r>
      <w:proofErr w:type="spellStart"/>
      <w:r w:rsidR="00BA53FD" w:rsidRPr="00BA53FD">
        <w:rPr>
          <w:rFonts w:cstheme="minorHAnsi"/>
          <w:sz w:val="24"/>
          <w:szCs w:val="24"/>
        </w:rPr>
        <w:t>Leeflang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MMG, </w:t>
      </w:r>
      <w:proofErr w:type="spellStart"/>
      <w:r w:rsidR="00BA53FD" w:rsidRPr="00BA53FD">
        <w:rPr>
          <w:rFonts w:cstheme="minorHAnsi"/>
          <w:sz w:val="24"/>
          <w:szCs w:val="24"/>
        </w:rPr>
        <w:t>Loden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M, </w:t>
      </w:r>
      <w:proofErr w:type="spellStart"/>
      <w:r w:rsidR="00BA53FD" w:rsidRPr="00BA53FD">
        <w:rPr>
          <w:rFonts w:cstheme="minorHAnsi"/>
          <w:sz w:val="24"/>
          <w:szCs w:val="24"/>
        </w:rPr>
        <w:t>Wagenaar</w:t>
      </w:r>
      <w:proofErr w:type="spellEnd"/>
      <w:r w:rsidR="000E19FB">
        <w:rPr>
          <w:rFonts w:cstheme="minorHAnsi"/>
          <w:sz w:val="24"/>
          <w:szCs w:val="24"/>
        </w:rPr>
        <w:t xml:space="preserve"> JFP, </w:t>
      </w:r>
      <w:proofErr w:type="spellStart"/>
      <w:r w:rsidR="000E19FB">
        <w:rPr>
          <w:rFonts w:cstheme="minorHAnsi"/>
          <w:sz w:val="24"/>
          <w:szCs w:val="24"/>
        </w:rPr>
        <w:t>Klatser</w:t>
      </w:r>
      <w:proofErr w:type="spellEnd"/>
      <w:r w:rsidR="000E19FB">
        <w:rPr>
          <w:rFonts w:cstheme="minorHAnsi"/>
          <w:sz w:val="24"/>
          <w:szCs w:val="24"/>
        </w:rPr>
        <w:t xml:space="preserve"> PR, et al: </w:t>
      </w:r>
      <w:r w:rsidR="00BA53FD" w:rsidRPr="00BA53FD">
        <w:rPr>
          <w:rFonts w:cstheme="minorHAnsi"/>
          <w:sz w:val="24"/>
          <w:szCs w:val="24"/>
        </w:rPr>
        <w:t>Prospective Evaluation of Three Rapid Diagnostic Tests for Diagnosis of</w:t>
      </w:r>
      <w:r w:rsidR="000E19FB">
        <w:rPr>
          <w:rFonts w:cstheme="minorHAnsi"/>
          <w:sz w:val="24"/>
          <w:szCs w:val="24"/>
        </w:rPr>
        <w:t xml:space="preserve"> </w:t>
      </w:r>
      <w:r w:rsidR="00BA53FD" w:rsidRPr="00BA53FD">
        <w:rPr>
          <w:rFonts w:cstheme="minorHAnsi"/>
          <w:sz w:val="24"/>
          <w:szCs w:val="24"/>
        </w:rPr>
        <w:t xml:space="preserve">Human Leptospirosis. </w:t>
      </w:r>
      <w:proofErr w:type="spellStart"/>
      <w:r w:rsidR="00BA53FD" w:rsidRPr="00BA53FD">
        <w:rPr>
          <w:rFonts w:cstheme="minorHAnsi"/>
          <w:sz w:val="24"/>
          <w:szCs w:val="24"/>
        </w:rPr>
        <w:t>PLoS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</w:t>
      </w:r>
      <w:proofErr w:type="spellStart"/>
      <w:r w:rsidR="00BA53FD" w:rsidRPr="00BA53FD">
        <w:rPr>
          <w:rFonts w:cstheme="minorHAnsi"/>
          <w:sz w:val="24"/>
          <w:szCs w:val="24"/>
        </w:rPr>
        <w:t>N</w:t>
      </w:r>
      <w:r w:rsidR="000E19FB">
        <w:rPr>
          <w:rFonts w:cstheme="minorHAnsi"/>
          <w:sz w:val="24"/>
          <w:szCs w:val="24"/>
        </w:rPr>
        <w:t>egl</w:t>
      </w:r>
      <w:proofErr w:type="spellEnd"/>
      <w:r w:rsidR="000E19FB">
        <w:rPr>
          <w:rFonts w:cstheme="minorHAnsi"/>
          <w:sz w:val="24"/>
          <w:szCs w:val="24"/>
        </w:rPr>
        <w:t xml:space="preserve"> Trop Dis 2013, 7:7.</w:t>
      </w:r>
    </w:p>
    <w:p w:rsidR="00677E4B" w:rsidRDefault="00BF4E37" w:rsidP="00BA53F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BA53FD" w:rsidRPr="00BA53FD">
        <w:rPr>
          <w:rFonts w:cstheme="minorHAnsi"/>
          <w:sz w:val="24"/>
          <w:szCs w:val="24"/>
        </w:rPr>
        <w:t xml:space="preserve">2) </w:t>
      </w:r>
      <w:proofErr w:type="spellStart"/>
      <w:r>
        <w:rPr>
          <w:rFonts w:cstheme="minorHAnsi"/>
          <w:sz w:val="24"/>
          <w:szCs w:val="24"/>
        </w:rPr>
        <w:t>Effler</w:t>
      </w:r>
      <w:proofErr w:type="spellEnd"/>
      <w:r>
        <w:rPr>
          <w:rFonts w:cstheme="minorHAnsi"/>
          <w:sz w:val="24"/>
          <w:szCs w:val="24"/>
        </w:rPr>
        <w:t xml:space="preserve"> P, </w:t>
      </w:r>
      <w:proofErr w:type="spellStart"/>
      <w:r>
        <w:rPr>
          <w:rFonts w:cstheme="minorHAnsi"/>
          <w:sz w:val="24"/>
          <w:szCs w:val="24"/>
        </w:rPr>
        <w:t>Domen</w:t>
      </w:r>
      <w:proofErr w:type="spellEnd"/>
      <w:r>
        <w:rPr>
          <w:rFonts w:cstheme="minorHAnsi"/>
          <w:sz w:val="24"/>
          <w:szCs w:val="24"/>
        </w:rPr>
        <w:t xml:space="preserve"> HY, Bragg SL, Aye T, Sasaki DM: </w:t>
      </w:r>
      <w:r w:rsidR="00677E4B" w:rsidRPr="00BA53FD">
        <w:rPr>
          <w:rFonts w:cstheme="minorHAnsi"/>
          <w:sz w:val="24"/>
          <w:szCs w:val="24"/>
        </w:rPr>
        <w:t xml:space="preserve">Evaluation of the Indirect </w:t>
      </w:r>
      <w:proofErr w:type="spellStart"/>
      <w:r w:rsidR="00677E4B" w:rsidRPr="00BA53FD">
        <w:rPr>
          <w:rFonts w:cstheme="minorHAnsi"/>
          <w:sz w:val="24"/>
          <w:szCs w:val="24"/>
        </w:rPr>
        <w:t>Hemagglutination</w:t>
      </w:r>
      <w:proofErr w:type="spellEnd"/>
      <w:r w:rsidR="00677E4B" w:rsidRPr="00BA53FD">
        <w:rPr>
          <w:rFonts w:cstheme="minorHAnsi"/>
          <w:sz w:val="24"/>
          <w:szCs w:val="24"/>
        </w:rPr>
        <w:t xml:space="preserve"> Assay for</w:t>
      </w:r>
      <w:r w:rsidR="00677E4B">
        <w:rPr>
          <w:rFonts w:cstheme="minorHAnsi"/>
          <w:sz w:val="24"/>
          <w:szCs w:val="24"/>
        </w:rPr>
        <w:t xml:space="preserve"> Diagnosis of Acute L</w:t>
      </w:r>
      <w:r w:rsidR="00677E4B" w:rsidRPr="00BA53FD">
        <w:rPr>
          <w:rFonts w:cstheme="minorHAnsi"/>
          <w:sz w:val="24"/>
          <w:szCs w:val="24"/>
        </w:rPr>
        <w:t>eptospirosis in Hawaii</w:t>
      </w:r>
      <w:r w:rsidR="00677E4B">
        <w:rPr>
          <w:rFonts w:cstheme="minorHAnsi"/>
          <w:sz w:val="24"/>
          <w:szCs w:val="24"/>
        </w:rPr>
        <w:t xml:space="preserve">. </w:t>
      </w:r>
      <w:r w:rsidR="00BA53FD" w:rsidRPr="00BA53FD">
        <w:rPr>
          <w:rFonts w:cstheme="minorHAnsi"/>
          <w:sz w:val="24"/>
          <w:szCs w:val="24"/>
        </w:rPr>
        <w:t>J</w:t>
      </w:r>
      <w:r w:rsidR="00677E4B">
        <w:rPr>
          <w:rFonts w:cstheme="minorHAnsi"/>
          <w:sz w:val="24"/>
          <w:szCs w:val="24"/>
        </w:rPr>
        <w:t>ournal of Clinical Microbiology 2000, 38:3.</w:t>
      </w:r>
    </w:p>
    <w:p w:rsidR="00BA53FD" w:rsidRPr="00BA53FD" w:rsidRDefault="00BF4E37" w:rsidP="00BA53F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BA53FD" w:rsidRPr="00BA53FD">
        <w:rPr>
          <w:rFonts w:cstheme="minorHAnsi"/>
          <w:sz w:val="24"/>
          <w:szCs w:val="24"/>
        </w:rPr>
        <w:t xml:space="preserve">3) </w:t>
      </w:r>
      <w:r w:rsidRPr="00BA53FD">
        <w:rPr>
          <w:rFonts w:cstheme="minorHAnsi"/>
          <w:sz w:val="24"/>
          <w:szCs w:val="24"/>
        </w:rPr>
        <w:t>Chaudhry</w:t>
      </w:r>
      <w:r>
        <w:rPr>
          <w:rFonts w:cstheme="minorHAnsi"/>
          <w:sz w:val="24"/>
          <w:szCs w:val="24"/>
        </w:rPr>
        <w:t xml:space="preserve"> R, </w:t>
      </w:r>
      <w:r w:rsidRPr="00BA53FD">
        <w:rPr>
          <w:rFonts w:cstheme="minorHAnsi"/>
          <w:sz w:val="24"/>
          <w:szCs w:val="24"/>
        </w:rPr>
        <w:t>Das</w:t>
      </w:r>
      <w:r>
        <w:rPr>
          <w:rFonts w:cstheme="minorHAnsi"/>
          <w:sz w:val="24"/>
          <w:szCs w:val="24"/>
        </w:rPr>
        <w:t xml:space="preserve"> A, </w:t>
      </w:r>
      <w:proofErr w:type="spellStart"/>
      <w:r w:rsidRPr="00BA53FD">
        <w:rPr>
          <w:rFonts w:cstheme="minorHAnsi"/>
          <w:sz w:val="24"/>
          <w:szCs w:val="24"/>
        </w:rPr>
        <w:t>Premlatha</w:t>
      </w:r>
      <w:proofErr w:type="spellEnd"/>
      <w:r>
        <w:rPr>
          <w:rFonts w:cstheme="minorHAnsi"/>
          <w:sz w:val="24"/>
          <w:szCs w:val="24"/>
        </w:rPr>
        <w:t xml:space="preserve"> MM, </w:t>
      </w:r>
      <w:proofErr w:type="spellStart"/>
      <w:r w:rsidRPr="00BA53FD">
        <w:rPr>
          <w:rFonts w:cstheme="minorHAnsi"/>
          <w:sz w:val="24"/>
          <w:szCs w:val="24"/>
        </w:rPr>
        <w:t>Choudhary</w:t>
      </w:r>
      <w:proofErr w:type="spellEnd"/>
      <w:r>
        <w:rPr>
          <w:rFonts w:cstheme="minorHAnsi"/>
          <w:sz w:val="24"/>
          <w:szCs w:val="24"/>
        </w:rPr>
        <w:t xml:space="preserve"> A, </w:t>
      </w:r>
      <w:proofErr w:type="spellStart"/>
      <w:r w:rsidRPr="00BA53FD">
        <w:rPr>
          <w:rFonts w:cstheme="minorHAnsi"/>
          <w:sz w:val="24"/>
          <w:szCs w:val="24"/>
        </w:rPr>
        <w:t>Chourasia</w:t>
      </w:r>
      <w:proofErr w:type="spellEnd"/>
      <w:r>
        <w:rPr>
          <w:rFonts w:cstheme="minorHAnsi"/>
          <w:sz w:val="24"/>
          <w:szCs w:val="24"/>
        </w:rPr>
        <w:t xml:space="preserve"> BK, </w:t>
      </w:r>
      <w:proofErr w:type="spellStart"/>
      <w:r>
        <w:rPr>
          <w:rFonts w:cstheme="minorHAnsi"/>
          <w:sz w:val="24"/>
          <w:szCs w:val="24"/>
        </w:rPr>
        <w:t>C</w:t>
      </w:r>
      <w:r w:rsidRPr="00BA53FD">
        <w:rPr>
          <w:rFonts w:cstheme="minorHAnsi"/>
          <w:sz w:val="24"/>
          <w:szCs w:val="24"/>
        </w:rPr>
        <w:t>handel</w:t>
      </w:r>
      <w:proofErr w:type="spellEnd"/>
      <w:r>
        <w:rPr>
          <w:rFonts w:cstheme="minorHAnsi"/>
          <w:sz w:val="24"/>
          <w:szCs w:val="24"/>
        </w:rPr>
        <w:t xml:space="preserve"> DS, </w:t>
      </w:r>
      <w:proofErr w:type="spellStart"/>
      <w:proofErr w:type="gramStart"/>
      <w:r w:rsidRPr="00BA53FD">
        <w:rPr>
          <w:rFonts w:cstheme="minorHAnsi"/>
          <w:sz w:val="24"/>
          <w:szCs w:val="24"/>
        </w:rPr>
        <w:t>Dey</w:t>
      </w:r>
      <w:proofErr w:type="spellEnd"/>
      <w:proofErr w:type="gramEnd"/>
      <w:r>
        <w:rPr>
          <w:rFonts w:cstheme="minorHAnsi"/>
          <w:sz w:val="24"/>
          <w:szCs w:val="24"/>
        </w:rPr>
        <w:t xml:space="preserve"> AB:</w:t>
      </w:r>
      <w:r w:rsidRPr="00BA53FD">
        <w:rPr>
          <w:rFonts w:cstheme="minorHAnsi"/>
          <w:sz w:val="24"/>
          <w:szCs w:val="24"/>
        </w:rPr>
        <w:t xml:space="preserve"> Serological &amp; molecular approaches for diagnosis of leptospirosis in a tertiary care hospital in north India: A 10-year study</w:t>
      </w:r>
      <w:r>
        <w:rPr>
          <w:rFonts w:cstheme="minorHAnsi"/>
          <w:sz w:val="24"/>
          <w:szCs w:val="24"/>
        </w:rPr>
        <w:t>. Indian J Med Res</w:t>
      </w:r>
      <w:r w:rsidR="00BA53FD" w:rsidRPr="00BA53FD">
        <w:rPr>
          <w:rFonts w:cstheme="minorHAnsi"/>
          <w:sz w:val="24"/>
          <w:szCs w:val="24"/>
        </w:rPr>
        <w:t xml:space="preserve"> 2013</w:t>
      </w:r>
      <w:r>
        <w:rPr>
          <w:rFonts w:cstheme="minorHAnsi"/>
          <w:sz w:val="24"/>
          <w:szCs w:val="24"/>
        </w:rPr>
        <w:t>, 137:4.</w:t>
      </w:r>
    </w:p>
    <w:p w:rsidR="00BA53FD" w:rsidRPr="00BA53FD" w:rsidRDefault="00BF4E37" w:rsidP="00BA53FD">
      <w:pPr>
        <w:rPr>
          <w:rFonts w:cstheme="minorHAnsi"/>
          <w:sz w:val="24"/>
          <w:szCs w:val="24"/>
        </w:rPr>
      </w:pP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24) </w:t>
      </w:r>
      <w:proofErr w:type="spellStart"/>
      <w:r w:rsidR="00BA53FD" w:rsidRPr="000E19FB">
        <w:rPr>
          <w:rFonts w:cstheme="minorHAnsi"/>
          <w:color w:val="212121"/>
          <w:sz w:val="24"/>
          <w:szCs w:val="24"/>
          <w:shd w:val="clear" w:color="auto" w:fill="FFFFFF"/>
        </w:rPr>
        <w:t>Warnasekara</w:t>
      </w:r>
      <w:proofErr w:type="spellEnd"/>
      <w:r w:rsidR="00BA53FD" w:rsidRPr="000E19FB">
        <w:rPr>
          <w:rFonts w:cstheme="minorHAnsi"/>
          <w:color w:val="212121"/>
          <w:sz w:val="24"/>
          <w:szCs w:val="24"/>
          <w:shd w:val="clear" w:color="auto" w:fill="FFFFFF"/>
        </w:rPr>
        <w:t xml:space="preserve"> J, </w:t>
      </w:r>
      <w:proofErr w:type="spellStart"/>
      <w:r w:rsidR="00BA53FD" w:rsidRPr="000E19FB">
        <w:rPr>
          <w:rFonts w:cstheme="minorHAnsi"/>
          <w:color w:val="212121"/>
          <w:sz w:val="24"/>
          <w:szCs w:val="24"/>
          <w:shd w:val="clear" w:color="auto" w:fill="FFFFFF"/>
        </w:rPr>
        <w:t>Srimantha</w:t>
      </w:r>
      <w:proofErr w:type="spellEnd"/>
      <w:r w:rsidR="00BA53FD" w:rsidRPr="000E19FB">
        <w:rPr>
          <w:rFonts w:cstheme="minorHAnsi"/>
          <w:color w:val="212121"/>
          <w:sz w:val="24"/>
          <w:szCs w:val="24"/>
          <w:shd w:val="clear" w:color="auto" w:fill="FFFFFF"/>
        </w:rPr>
        <w:t xml:space="preserve"> S, </w:t>
      </w:r>
      <w:proofErr w:type="spellStart"/>
      <w:r w:rsidR="00BA53FD" w:rsidRPr="000E19FB">
        <w:rPr>
          <w:rFonts w:cstheme="minorHAnsi"/>
          <w:color w:val="212121"/>
          <w:sz w:val="24"/>
          <w:szCs w:val="24"/>
          <w:shd w:val="clear" w:color="auto" w:fill="FFFFFF"/>
        </w:rPr>
        <w:t>Kappagoda</w:t>
      </w:r>
      <w:proofErr w:type="spellEnd"/>
      <w:r w:rsidR="00BA53FD" w:rsidRPr="000E19FB">
        <w:rPr>
          <w:rFonts w:cstheme="minorHAnsi"/>
          <w:color w:val="212121"/>
          <w:sz w:val="24"/>
          <w:szCs w:val="24"/>
          <w:shd w:val="clear" w:color="auto" w:fill="FFFFFF"/>
        </w:rPr>
        <w:t xml:space="preserve"> C, </w:t>
      </w:r>
      <w:proofErr w:type="spellStart"/>
      <w:r w:rsidR="00BA53FD" w:rsidRPr="000E19FB">
        <w:rPr>
          <w:rFonts w:cstheme="minorHAnsi"/>
          <w:color w:val="212121"/>
          <w:sz w:val="24"/>
          <w:szCs w:val="24"/>
          <w:shd w:val="clear" w:color="auto" w:fill="FFFFFF"/>
        </w:rPr>
        <w:t>Jayasundara</w:t>
      </w:r>
      <w:proofErr w:type="spellEnd"/>
      <w:r w:rsidR="00BA53FD" w:rsidRPr="000E19FB">
        <w:rPr>
          <w:rFonts w:cstheme="minorHAnsi"/>
          <w:color w:val="212121"/>
          <w:sz w:val="24"/>
          <w:szCs w:val="24"/>
          <w:shd w:val="clear" w:color="auto" w:fill="FFFFFF"/>
        </w:rPr>
        <w:t xml:space="preserve"> D, </w:t>
      </w:r>
      <w:proofErr w:type="spellStart"/>
      <w:r w:rsidR="00BA53FD" w:rsidRPr="000E19FB">
        <w:rPr>
          <w:rFonts w:cstheme="minorHAnsi"/>
          <w:color w:val="212121"/>
          <w:sz w:val="24"/>
          <w:szCs w:val="24"/>
          <w:shd w:val="clear" w:color="auto" w:fill="FFFFFF"/>
        </w:rPr>
        <w:t>Senevirathna</w:t>
      </w:r>
      <w:proofErr w:type="spellEnd"/>
      <w:r w:rsidR="00BA53FD" w:rsidRPr="000E19FB">
        <w:rPr>
          <w:rFonts w:cstheme="minorHAnsi"/>
          <w:color w:val="212121"/>
          <w:sz w:val="24"/>
          <w:szCs w:val="24"/>
          <w:shd w:val="clear" w:color="auto" w:fill="FFFFFF"/>
        </w:rPr>
        <w:t xml:space="preserve"> I, Ma</w:t>
      </w:r>
      <w:r w:rsidR="000E19FB" w:rsidRPr="000E19FB">
        <w:rPr>
          <w:rFonts w:cstheme="minorHAnsi"/>
          <w:color w:val="212121"/>
          <w:sz w:val="24"/>
          <w:szCs w:val="24"/>
          <w:shd w:val="clear" w:color="auto" w:fill="FFFFFF"/>
        </w:rPr>
        <w:t xml:space="preserve">tthias M, </w:t>
      </w:r>
      <w:proofErr w:type="spellStart"/>
      <w:r w:rsidR="000E19FB" w:rsidRPr="000E19FB">
        <w:rPr>
          <w:rFonts w:cstheme="minorHAnsi"/>
          <w:color w:val="212121"/>
          <w:sz w:val="24"/>
          <w:szCs w:val="24"/>
          <w:shd w:val="clear" w:color="auto" w:fill="FFFFFF"/>
        </w:rPr>
        <w:t>Agampodi</w:t>
      </w:r>
      <w:proofErr w:type="spellEnd"/>
      <w:r w:rsidR="000E19FB" w:rsidRPr="000E19FB">
        <w:rPr>
          <w:rFonts w:cstheme="minorHAnsi"/>
          <w:color w:val="212121"/>
          <w:sz w:val="24"/>
          <w:szCs w:val="24"/>
          <w:shd w:val="clear" w:color="auto" w:fill="FFFFFF"/>
        </w:rPr>
        <w:t xml:space="preserve"> S, </w:t>
      </w:r>
      <w:proofErr w:type="spellStart"/>
      <w:r w:rsidR="000E19FB" w:rsidRPr="000E19FB">
        <w:rPr>
          <w:rFonts w:cstheme="minorHAnsi"/>
          <w:color w:val="212121"/>
          <w:sz w:val="24"/>
          <w:szCs w:val="24"/>
          <w:shd w:val="clear" w:color="auto" w:fill="FFFFFF"/>
        </w:rPr>
        <w:t>Vinetz</w:t>
      </w:r>
      <w:proofErr w:type="spellEnd"/>
      <w:r w:rsidR="000E19FB" w:rsidRPr="000E19FB">
        <w:rPr>
          <w:rFonts w:cstheme="minorHAnsi"/>
          <w:color w:val="212121"/>
          <w:sz w:val="24"/>
          <w:szCs w:val="24"/>
          <w:shd w:val="clear" w:color="auto" w:fill="FFFFFF"/>
        </w:rPr>
        <w:t xml:space="preserve"> JM:</w:t>
      </w:r>
      <w:r w:rsidR="00BA53FD" w:rsidRPr="000E19FB">
        <w:rPr>
          <w:rFonts w:cstheme="minorHAnsi"/>
          <w:color w:val="212121"/>
          <w:sz w:val="24"/>
          <w:szCs w:val="24"/>
          <w:shd w:val="clear" w:color="auto" w:fill="FFFFFF"/>
        </w:rPr>
        <w:t xml:space="preserve"> </w:t>
      </w:r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Diagnostic method-based underestimation of leptospirosis in clinical and research settings; an experience from a large prospective study in a high endemic setting. </w:t>
      </w:r>
      <w:proofErr w:type="spellStart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PLoS</w:t>
      </w:r>
      <w:proofErr w:type="spellEnd"/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0E19FB">
        <w:rPr>
          <w:rFonts w:cstheme="minorHAnsi"/>
          <w:color w:val="212121"/>
          <w:sz w:val="24"/>
          <w:szCs w:val="24"/>
          <w:shd w:val="clear" w:color="auto" w:fill="FFFFFF"/>
        </w:rPr>
        <w:t>Negl</w:t>
      </w:r>
      <w:proofErr w:type="spellEnd"/>
      <w:r w:rsidR="000E19FB">
        <w:rPr>
          <w:rFonts w:cstheme="minorHAnsi"/>
          <w:color w:val="212121"/>
          <w:sz w:val="24"/>
          <w:szCs w:val="24"/>
          <w:shd w:val="clear" w:color="auto" w:fill="FFFFFF"/>
        </w:rPr>
        <w:t xml:space="preserve"> Trop Dis 2022, 16:4</w:t>
      </w:r>
      <w:r w:rsidR="00BA53FD" w:rsidRPr="00BA53FD">
        <w:rPr>
          <w:rFonts w:cstheme="minorHAnsi"/>
          <w:color w:val="212121"/>
          <w:sz w:val="24"/>
          <w:szCs w:val="24"/>
          <w:shd w:val="clear" w:color="auto" w:fill="FFFFFF"/>
        </w:rPr>
        <w:t>.</w:t>
      </w:r>
    </w:p>
    <w:p w:rsidR="000E19FB" w:rsidRDefault="00BF4E37" w:rsidP="00BA53FD">
      <w:pPr>
        <w:pStyle w:val="Prrafodelista"/>
        <w:spacing w:line="360" w:lineRule="auto"/>
        <w:ind w:left="0"/>
        <w:contextualSpacing w:val="0"/>
        <w:rPr>
          <w:rFonts w:eastAsia="Times New Roman"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</w:rPr>
        <w:t xml:space="preserve">25) </w:t>
      </w:r>
      <w:r w:rsidR="00BA53FD" w:rsidRPr="00BA53FD">
        <w:rPr>
          <w:rFonts w:cstheme="minorHAnsi"/>
          <w:sz w:val="24"/>
          <w:szCs w:val="24"/>
        </w:rPr>
        <w:t xml:space="preserve">Cumberland P, </w:t>
      </w:r>
      <w:proofErr w:type="spellStart"/>
      <w:r w:rsidR="00BA53FD" w:rsidRPr="00BA53FD">
        <w:rPr>
          <w:rFonts w:cstheme="minorHAnsi"/>
          <w:sz w:val="24"/>
          <w:szCs w:val="24"/>
        </w:rPr>
        <w:t>Everard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COR, </w:t>
      </w:r>
      <w:proofErr w:type="spellStart"/>
      <w:r w:rsidR="00BA53FD" w:rsidRPr="00BA53FD">
        <w:rPr>
          <w:rFonts w:cstheme="minorHAnsi"/>
          <w:sz w:val="24"/>
          <w:szCs w:val="24"/>
        </w:rPr>
        <w:t>Levett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PN: Assessment of the efficacy of an IgM-ELISA and </w:t>
      </w:r>
      <w:proofErr w:type="spellStart"/>
      <w:r w:rsidR="00BA53FD" w:rsidRPr="00BA53FD">
        <w:rPr>
          <w:rFonts w:cstheme="minorHAnsi"/>
          <w:sz w:val="24"/>
          <w:szCs w:val="24"/>
        </w:rPr>
        <w:t>microcopic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agglutination test (MAT) in the diagnosis of acute leptospirosis. </w:t>
      </w:r>
      <w:r w:rsidR="00BA53FD" w:rsidRPr="00BA53FD">
        <w:rPr>
          <w:rFonts w:cstheme="minorHAnsi"/>
          <w:iCs/>
          <w:sz w:val="24"/>
          <w:szCs w:val="24"/>
        </w:rPr>
        <w:t>American Journal of Tropical Medicine and Hygiene 1999,</w:t>
      </w:r>
      <w:r w:rsidR="00BA53FD" w:rsidRPr="00BA53FD">
        <w:rPr>
          <w:rFonts w:cstheme="minorHAnsi"/>
          <w:sz w:val="24"/>
          <w:szCs w:val="24"/>
        </w:rPr>
        <w:t xml:space="preserve"> </w:t>
      </w:r>
      <w:r w:rsidR="00BA53FD" w:rsidRPr="00BA53FD">
        <w:rPr>
          <w:rFonts w:cstheme="minorHAnsi"/>
          <w:iCs/>
          <w:sz w:val="24"/>
          <w:szCs w:val="24"/>
        </w:rPr>
        <w:t>61:</w:t>
      </w:r>
      <w:r w:rsidR="00BA53FD" w:rsidRPr="00BA53FD">
        <w:rPr>
          <w:rFonts w:cstheme="minorHAnsi"/>
          <w:sz w:val="24"/>
          <w:szCs w:val="24"/>
        </w:rPr>
        <w:t>5.</w:t>
      </w:r>
      <w:r w:rsidR="00BA53FD" w:rsidRPr="00BA53FD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:rsidR="00BA53FD" w:rsidRPr="00BA53FD" w:rsidRDefault="00BF4E37" w:rsidP="00BA53FD">
      <w:pPr>
        <w:pStyle w:val="Prrafodelista"/>
        <w:spacing w:line="360" w:lineRule="auto"/>
        <w:ind w:left="0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nl-NL"/>
        </w:rPr>
        <w:t xml:space="preserve">26) </w:t>
      </w:r>
      <w:r w:rsidR="00BA53FD" w:rsidRPr="00BA53FD">
        <w:rPr>
          <w:rFonts w:cstheme="minorHAnsi"/>
          <w:sz w:val="24"/>
          <w:szCs w:val="24"/>
          <w:lang w:val="nl-NL"/>
        </w:rPr>
        <w:t xml:space="preserve">Goris MG, Leeflang MM, Boer KR, Goeijenbier M, van Gorp EC, Wagenaar JF, et al. </w:t>
      </w:r>
      <w:r w:rsidR="00BA53FD" w:rsidRPr="00BA53FD">
        <w:rPr>
          <w:rFonts w:cstheme="minorHAnsi"/>
          <w:sz w:val="24"/>
          <w:szCs w:val="24"/>
        </w:rPr>
        <w:t xml:space="preserve">Establishment of valid laboratory case definition for human leptospirosis. J </w:t>
      </w:r>
      <w:proofErr w:type="spellStart"/>
      <w:r w:rsidR="00BA53FD" w:rsidRPr="00BA53FD">
        <w:rPr>
          <w:rFonts w:cstheme="minorHAnsi"/>
          <w:sz w:val="24"/>
          <w:szCs w:val="24"/>
        </w:rPr>
        <w:t>Bacteriol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</w:t>
      </w:r>
      <w:proofErr w:type="spellStart"/>
      <w:r w:rsidR="00BA53FD" w:rsidRPr="00BA53FD">
        <w:rPr>
          <w:rFonts w:cstheme="minorHAnsi"/>
          <w:sz w:val="24"/>
          <w:szCs w:val="24"/>
        </w:rPr>
        <w:t>Parasitol</w:t>
      </w:r>
      <w:proofErr w:type="spellEnd"/>
      <w:r w:rsidR="00BA53FD" w:rsidRPr="00BA53FD">
        <w:rPr>
          <w:rFonts w:cstheme="minorHAnsi"/>
          <w:sz w:val="24"/>
          <w:szCs w:val="24"/>
        </w:rPr>
        <w:t xml:space="preserve"> 2012, 3:1000132.</w:t>
      </w:r>
    </w:p>
    <w:p w:rsidR="00BA53FD" w:rsidRPr="00BA53FD" w:rsidRDefault="00BA53FD" w:rsidP="00BA53FD">
      <w:pPr>
        <w:pStyle w:val="Prrafodelista"/>
        <w:spacing w:line="360" w:lineRule="auto"/>
        <w:ind w:left="0"/>
        <w:contextualSpacing w:val="0"/>
        <w:rPr>
          <w:rFonts w:eastAsia="Times New Roman" w:cstheme="minorHAnsi"/>
          <w:sz w:val="24"/>
          <w:szCs w:val="24"/>
          <w:lang w:eastAsia="en-GB"/>
        </w:rPr>
      </w:pPr>
    </w:p>
    <w:p w:rsidR="0031538C" w:rsidRPr="00BA53FD" w:rsidRDefault="0031538C">
      <w:pPr>
        <w:rPr>
          <w:rFonts w:cstheme="minorHAnsi"/>
          <w:sz w:val="24"/>
          <w:szCs w:val="24"/>
        </w:rPr>
      </w:pPr>
    </w:p>
    <w:sectPr w:rsidR="0031538C" w:rsidRPr="00BA53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1202E"/>
    <w:multiLevelType w:val="hybridMultilevel"/>
    <w:tmpl w:val="8A8A790E"/>
    <w:lvl w:ilvl="0" w:tplc="FD90146A">
      <w:start w:val="1"/>
      <w:numFmt w:val="decimal"/>
      <w:lvlText w:val="%1)"/>
      <w:lvlJc w:val="left"/>
      <w:pPr>
        <w:ind w:left="720" w:hanging="360"/>
      </w:pPr>
      <w:rPr>
        <w:rFonts w:hint="default"/>
        <w:color w:val="2121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26ADF"/>
    <w:multiLevelType w:val="hybridMultilevel"/>
    <w:tmpl w:val="79285B90"/>
    <w:lvl w:ilvl="0" w:tplc="6E02B056">
      <w:start w:val="1"/>
      <w:numFmt w:val="decimal"/>
      <w:lvlText w:val="%1)"/>
      <w:lvlJc w:val="left"/>
      <w:pPr>
        <w:ind w:left="720" w:hanging="360"/>
      </w:pPr>
      <w:rPr>
        <w:rFonts w:hint="default"/>
        <w:color w:val="2121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FD"/>
    <w:rsid w:val="000E19FB"/>
    <w:rsid w:val="0031538C"/>
    <w:rsid w:val="00677E4B"/>
    <w:rsid w:val="00AC6052"/>
    <w:rsid w:val="00BA53FD"/>
    <w:rsid w:val="00BF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D1A2C"/>
  <w15:chartTrackingRefBased/>
  <w15:docId w15:val="{C46DEE53-7F4E-42F6-9290-18C6284B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3FD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53FD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valente</dc:creator>
  <cp:keywords/>
  <dc:description/>
  <cp:lastModifiedBy>marta valente</cp:lastModifiedBy>
  <cp:revision>2</cp:revision>
  <dcterms:created xsi:type="dcterms:W3CDTF">2022-12-12T10:37:00Z</dcterms:created>
  <dcterms:modified xsi:type="dcterms:W3CDTF">2022-12-12T11:17:00Z</dcterms:modified>
</cp:coreProperties>
</file>