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8678B" w14:textId="79C9930C" w:rsidR="00340AD2" w:rsidRPr="00D83E7E" w:rsidRDefault="00340AD2" w:rsidP="00340AD2">
      <w:pPr>
        <w:rPr>
          <w:sz w:val="24"/>
        </w:rPr>
      </w:pPr>
      <w:r w:rsidRPr="00340AD2">
        <w:rPr>
          <w:b/>
          <w:sz w:val="24"/>
        </w:rPr>
        <w:t>Table S</w:t>
      </w:r>
      <w:r w:rsidR="008378D9">
        <w:rPr>
          <w:b/>
          <w:sz w:val="24"/>
        </w:rPr>
        <w:t>3</w:t>
      </w:r>
      <w:r w:rsidRPr="00340AD2">
        <w:rPr>
          <w:b/>
          <w:sz w:val="24"/>
        </w:rPr>
        <w:t>:</w:t>
      </w:r>
      <w:r w:rsidRPr="00340AD2">
        <w:rPr>
          <w:sz w:val="24"/>
        </w:rPr>
        <w:t xml:space="preserve"> </w:t>
      </w:r>
      <w:r w:rsidRPr="00340AD2">
        <w:rPr>
          <w:b/>
          <w:sz w:val="24"/>
        </w:rPr>
        <w:t>Standardized extraction sheet form</w:t>
      </w:r>
      <w:r w:rsidR="008B1E06">
        <w:rPr>
          <w:b/>
          <w:sz w:val="24"/>
        </w:rPr>
        <w:t xml:space="preserve"> in the systematic review of studies evaluating the diagnostic accuracy of MAT, PCR, and IgM ELISA, published global and between 1950 – 2022.</w:t>
      </w:r>
    </w:p>
    <w:p w14:paraId="49294C96" w14:textId="77777777" w:rsidR="00340AD2" w:rsidRPr="00D83E7E" w:rsidRDefault="00340AD2" w:rsidP="00340AD2">
      <w:pPr>
        <w:rPr>
          <w:bCs/>
          <w:sz w:val="24"/>
        </w:rPr>
      </w:pPr>
      <w:r w:rsidRPr="00D83E7E">
        <w:rPr>
          <w:bCs/>
          <w:sz w:val="24"/>
          <w:u w:val="single"/>
        </w:rPr>
        <w:t>General features:</w:t>
      </w:r>
      <w:r w:rsidRPr="00D83E7E">
        <w:rPr>
          <w:bCs/>
          <w:sz w:val="24"/>
        </w:rPr>
        <w:t xml:space="preserve"> Study number, First author, Year, Country</w:t>
      </w:r>
    </w:p>
    <w:p w14:paraId="506BF188" w14:textId="77777777" w:rsidR="00340AD2" w:rsidRPr="00D83E7E" w:rsidRDefault="00340AD2" w:rsidP="00340AD2">
      <w:pPr>
        <w:rPr>
          <w:bCs/>
          <w:sz w:val="24"/>
          <w:u w:val="single"/>
        </w:rPr>
      </w:pPr>
      <w:r w:rsidRPr="00D83E7E">
        <w:rPr>
          <w:bCs/>
          <w:sz w:val="24"/>
          <w:u w:val="single"/>
        </w:rPr>
        <w:t>Study characteristics:</w:t>
      </w:r>
    </w:p>
    <w:p w14:paraId="581DBC7B" w14:textId="77777777" w:rsidR="00340AD2" w:rsidRPr="00D83E7E" w:rsidRDefault="00340AD2" w:rsidP="00340AD2">
      <w:pPr>
        <w:rPr>
          <w:bCs/>
          <w:sz w:val="24"/>
        </w:rPr>
      </w:pPr>
      <w:r w:rsidRPr="00D83E7E">
        <w:rPr>
          <w:bCs/>
          <w:sz w:val="24"/>
        </w:rPr>
        <w:t>Type of study</w:t>
      </w:r>
    </w:p>
    <w:p w14:paraId="07D49EDE" w14:textId="77777777" w:rsidR="00340AD2" w:rsidRPr="00D83E7E" w:rsidRDefault="00340AD2" w:rsidP="00340AD2">
      <w:pPr>
        <w:rPr>
          <w:bCs/>
          <w:sz w:val="24"/>
        </w:rPr>
      </w:pPr>
      <w:r w:rsidRPr="00D83E7E">
        <w:rPr>
          <w:bCs/>
          <w:sz w:val="24"/>
        </w:rPr>
        <w:t>Recruitment setting</w:t>
      </w:r>
    </w:p>
    <w:p w14:paraId="02DF5882" w14:textId="77777777" w:rsidR="00340AD2" w:rsidRPr="00D83E7E" w:rsidRDefault="00340AD2" w:rsidP="00340AD2">
      <w:pPr>
        <w:rPr>
          <w:bCs/>
          <w:sz w:val="24"/>
        </w:rPr>
      </w:pPr>
      <w:r w:rsidRPr="00D83E7E">
        <w:rPr>
          <w:bCs/>
          <w:sz w:val="24"/>
        </w:rPr>
        <w:t>Inclusion criteria</w:t>
      </w:r>
    </w:p>
    <w:p w14:paraId="4D532CFF" w14:textId="77777777" w:rsidR="00340AD2" w:rsidRPr="00D83E7E" w:rsidRDefault="00340AD2" w:rsidP="00340AD2">
      <w:pPr>
        <w:rPr>
          <w:bCs/>
          <w:sz w:val="24"/>
        </w:rPr>
      </w:pPr>
      <w:r w:rsidRPr="00D83E7E">
        <w:rPr>
          <w:bCs/>
          <w:sz w:val="24"/>
        </w:rPr>
        <w:t>Exclusion criteria</w:t>
      </w:r>
    </w:p>
    <w:p w14:paraId="0AF20E34" w14:textId="77777777" w:rsidR="00340AD2" w:rsidRPr="00D83E7E" w:rsidRDefault="00340AD2" w:rsidP="00340AD2">
      <w:pPr>
        <w:rPr>
          <w:bCs/>
          <w:sz w:val="24"/>
        </w:rPr>
      </w:pPr>
      <w:r w:rsidRPr="00D83E7E">
        <w:rPr>
          <w:bCs/>
          <w:sz w:val="24"/>
        </w:rPr>
        <w:t>Participant</w:t>
      </w:r>
      <w:r>
        <w:rPr>
          <w:bCs/>
          <w:sz w:val="24"/>
        </w:rPr>
        <w:t>’</w:t>
      </w:r>
      <w:r w:rsidRPr="00D83E7E">
        <w:rPr>
          <w:bCs/>
          <w:sz w:val="24"/>
        </w:rPr>
        <w:t>s age and gender</w:t>
      </w:r>
    </w:p>
    <w:p w14:paraId="0317AA06" w14:textId="77777777" w:rsidR="00340AD2" w:rsidRPr="00D83E7E" w:rsidRDefault="00340AD2" w:rsidP="00340AD2">
      <w:pPr>
        <w:rPr>
          <w:bCs/>
          <w:sz w:val="24"/>
        </w:rPr>
      </w:pPr>
      <w:r w:rsidRPr="00D83E7E">
        <w:rPr>
          <w:bCs/>
          <w:sz w:val="24"/>
        </w:rPr>
        <w:t>Participant</w:t>
      </w:r>
      <w:r>
        <w:rPr>
          <w:bCs/>
          <w:sz w:val="24"/>
        </w:rPr>
        <w:t>’</w:t>
      </w:r>
      <w:r w:rsidRPr="00D83E7E">
        <w:rPr>
          <w:bCs/>
          <w:sz w:val="24"/>
        </w:rPr>
        <w:t>s fever/symptoms/suspected disease</w:t>
      </w:r>
    </w:p>
    <w:p w14:paraId="3DE26672" w14:textId="77777777" w:rsidR="00340AD2" w:rsidRPr="00D83E7E" w:rsidRDefault="00340AD2" w:rsidP="00340AD2">
      <w:pPr>
        <w:rPr>
          <w:bCs/>
          <w:sz w:val="24"/>
        </w:rPr>
      </w:pPr>
      <w:r w:rsidRPr="00D83E7E">
        <w:rPr>
          <w:bCs/>
          <w:sz w:val="24"/>
        </w:rPr>
        <w:t>MAT panel and case definition</w:t>
      </w:r>
    </w:p>
    <w:p w14:paraId="3180FB15" w14:textId="77777777" w:rsidR="00340AD2" w:rsidRPr="00D83E7E" w:rsidRDefault="00340AD2" w:rsidP="00340AD2">
      <w:pPr>
        <w:rPr>
          <w:bCs/>
          <w:sz w:val="24"/>
        </w:rPr>
      </w:pPr>
      <w:r w:rsidRPr="00D83E7E">
        <w:rPr>
          <w:bCs/>
          <w:sz w:val="24"/>
        </w:rPr>
        <w:t>Referent tests</w:t>
      </w:r>
    </w:p>
    <w:p w14:paraId="3C2D330A" w14:textId="77777777" w:rsidR="00340AD2" w:rsidRPr="00D83E7E" w:rsidRDefault="00340AD2" w:rsidP="00340AD2">
      <w:pPr>
        <w:rPr>
          <w:bCs/>
          <w:sz w:val="24"/>
          <w:u w:val="single"/>
        </w:rPr>
      </w:pPr>
      <w:r w:rsidRPr="00D83E7E">
        <w:rPr>
          <w:bCs/>
          <w:sz w:val="24"/>
          <w:u w:val="single"/>
        </w:rPr>
        <w:t>Results for each reference test:</w:t>
      </w:r>
    </w:p>
    <w:p w14:paraId="2D0BDB61" w14:textId="77777777" w:rsidR="00340AD2" w:rsidRPr="00D83E7E" w:rsidRDefault="00340AD2" w:rsidP="00340AD2">
      <w:pPr>
        <w:rPr>
          <w:bCs/>
          <w:sz w:val="24"/>
        </w:rPr>
      </w:pPr>
      <w:r w:rsidRPr="00D83E7E">
        <w:rPr>
          <w:bCs/>
          <w:sz w:val="24"/>
        </w:rPr>
        <w:t>Number of patients included: T</w:t>
      </w:r>
      <w:r w:rsidR="00703A3F">
        <w:rPr>
          <w:bCs/>
          <w:sz w:val="24"/>
        </w:rPr>
        <w:t>rue positive, False positive, False negative, True negative.</w:t>
      </w:r>
    </w:p>
    <w:p w14:paraId="3AEBDC6C" w14:textId="77777777" w:rsidR="00703A3F" w:rsidRPr="00D83E7E" w:rsidRDefault="00340AD2" w:rsidP="00703A3F">
      <w:pPr>
        <w:rPr>
          <w:bCs/>
          <w:sz w:val="24"/>
        </w:rPr>
      </w:pPr>
      <w:r w:rsidRPr="00D83E7E">
        <w:rPr>
          <w:bCs/>
          <w:sz w:val="24"/>
        </w:rPr>
        <w:t xml:space="preserve">Number </w:t>
      </w:r>
      <w:r w:rsidR="00754A87">
        <w:rPr>
          <w:bCs/>
          <w:sz w:val="24"/>
        </w:rPr>
        <w:t xml:space="preserve">single </w:t>
      </w:r>
      <w:r w:rsidRPr="00D83E7E">
        <w:rPr>
          <w:bCs/>
          <w:sz w:val="24"/>
        </w:rPr>
        <w:t>acute</w:t>
      </w:r>
      <w:r w:rsidR="00754A87">
        <w:rPr>
          <w:bCs/>
          <w:sz w:val="24"/>
        </w:rPr>
        <w:t>-phase</w:t>
      </w:r>
      <w:r w:rsidRPr="00D83E7E">
        <w:rPr>
          <w:bCs/>
          <w:sz w:val="24"/>
        </w:rPr>
        <w:t xml:space="preserve"> samples: </w:t>
      </w:r>
      <w:r w:rsidR="00703A3F" w:rsidRPr="00D83E7E">
        <w:rPr>
          <w:bCs/>
          <w:sz w:val="24"/>
        </w:rPr>
        <w:t>T</w:t>
      </w:r>
      <w:r w:rsidR="00703A3F">
        <w:rPr>
          <w:bCs/>
          <w:sz w:val="24"/>
        </w:rPr>
        <w:t>rue positive, False positive, False negative, True negative.</w:t>
      </w:r>
    </w:p>
    <w:p w14:paraId="05740051" w14:textId="77777777" w:rsidR="00340AD2" w:rsidRPr="00D83E7E" w:rsidRDefault="00754A87" w:rsidP="00340AD2">
      <w:pPr>
        <w:rPr>
          <w:bCs/>
          <w:sz w:val="24"/>
        </w:rPr>
      </w:pPr>
      <w:r>
        <w:rPr>
          <w:bCs/>
          <w:sz w:val="24"/>
        </w:rPr>
        <w:t>Number paired</w:t>
      </w:r>
      <w:r w:rsidR="00340AD2" w:rsidRPr="00D83E7E">
        <w:rPr>
          <w:bCs/>
          <w:sz w:val="24"/>
        </w:rPr>
        <w:t xml:space="preserve"> samples:</w:t>
      </w:r>
      <w:r w:rsidR="00703A3F">
        <w:rPr>
          <w:bCs/>
          <w:sz w:val="24"/>
        </w:rPr>
        <w:t xml:space="preserve"> </w:t>
      </w:r>
      <w:r w:rsidR="00703A3F" w:rsidRPr="00D83E7E">
        <w:rPr>
          <w:bCs/>
          <w:sz w:val="24"/>
        </w:rPr>
        <w:t>T</w:t>
      </w:r>
      <w:r w:rsidR="00703A3F">
        <w:rPr>
          <w:bCs/>
          <w:sz w:val="24"/>
        </w:rPr>
        <w:t>rue positive, False positive, False negative, True negative.</w:t>
      </w:r>
    </w:p>
    <w:p w14:paraId="4E3CD82D" w14:textId="77777777" w:rsidR="00340AD2" w:rsidRDefault="00340AD2" w:rsidP="00340AD2">
      <w:pPr>
        <w:rPr>
          <w:rFonts w:cstheme="minorHAnsi"/>
          <w:sz w:val="24"/>
          <w:szCs w:val="24"/>
          <w:highlight w:val="yellow"/>
        </w:rPr>
      </w:pPr>
    </w:p>
    <w:p w14:paraId="0F3E0B65" w14:textId="77777777" w:rsidR="00340AD2" w:rsidRDefault="00340AD2" w:rsidP="00340AD2">
      <w:pPr>
        <w:rPr>
          <w:rFonts w:cstheme="minorHAnsi"/>
          <w:sz w:val="24"/>
          <w:szCs w:val="24"/>
          <w:highlight w:val="yellow"/>
        </w:rPr>
      </w:pPr>
    </w:p>
    <w:sectPr w:rsidR="00340AD2" w:rsidSect="009A2F1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AD2"/>
    <w:rsid w:val="0031538C"/>
    <w:rsid w:val="00340AD2"/>
    <w:rsid w:val="0045244B"/>
    <w:rsid w:val="004D780F"/>
    <w:rsid w:val="005B1480"/>
    <w:rsid w:val="00693BD4"/>
    <w:rsid w:val="006C3B5D"/>
    <w:rsid w:val="00703A3F"/>
    <w:rsid w:val="00754A87"/>
    <w:rsid w:val="008378D9"/>
    <w:rsid w:val="008B1E06"/>
    <w:rsid w:val="009A2F13"/>
    <w:rsid w:val="00ED58C1"/>
    <w:rsid w:val="00EE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83990"/>
  <w15:chartTrackingRefBased/>
  <w15:docId w15:val="{97C14F84-A137-4769-88BF-2D2CB2EE8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AD2"/>
    <w:pPr>
      <w:spacing w:line="259" w:lineRule="auto"/>
    </w:pPr>
    <w:rPr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340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6C3B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C3B5D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valente</dc:creator>
  <cp:keywords/>
  <dc:description/>
  <cp:lastModifiedBy>Ana Marta</cp:lastModifiedBy>
  <cp:revision>4</cp:revision>
  <dcterms:created xsi:type="dcterms:W3CDTF">2023-06-29T15:46:00Z</dcterms:created>
  <dcterms:modified xsi:type="dcterms:W3CDTF">2023-08-18T09:43:00Z</dcterms:modified>
</cp:coreProperties>
</file>